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EC" w:rsidRPr="0066390A" w:rsidRDefault="00DA35EC" w:rsidP="00DA35EC">
      <w:pPr>
        <w:rPr>
          <w:rFonts w:ascii="Arial" w:hAnsi="Arial" w:cs="Arial"/>
          <w:u w:val="single"/>
        </w:rPr>
      </w:pPr>
      <w:bookmarkStart w:id="0" w:name="_GoBack"/>
      <w:bookmarkEnd w:id="0"/>
      <w:r w:rsidRPr="0066390A">
        <w:rPr>
          <w:rFonts w:ascii="Arial" w:hAnsi="Arial" w:cs="Arial"/>
          <w:u w:val="single"/>
        </w:rPr>
        <w:t>Erziehung durch Medien</w:t>
      </w:r>
    </w:p>
    <w:p w:rsidR="00DA35EC" w:rsidRPr="00A85DB0" w:rsidRDefault="00DA35EC" w:rsidP="00DA35EC">
      <w:pPr>
        <w:rPr>
          <w:rFonts w:ascii="Arial" w:hAnsi="Arial" w:cs="Arial"/>
        </w:rPr>
      </w:pPr>
      <w:r w:rsidRPr="00080B86">
        <w:rPr>
          <w:rFonts w:ascii="Arial" w:hAnsi="Arial" w:cs="Arial"/>
          <w:b/>
        </w:rPr>
        <w:t>Medium</w:t>
      </w:r>
      <w:r w:rsidRPr="00A85DB0">
        <w:rPr>
          <w:rFonts w:ascii="Arial" w:hAnsi="Arial" w:cs="Arial"/>
        </w:rPr>
        <w:t xml:space="preserve"> = Instrument, das Informationen an andere Personen überträgt und/oder der Kommunikation dient</w:t>
      </w:r>
    </w:p>
    <w:p w:rsidR="00DA35EC" w:rsidRPr="00A85DB0" w:rsidRDefault="00DA35EC" w:rsidP="00DA35E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 xml:space="preserve">Massenmedien sind Fernsehen, DVD, Radio, Computer, </w:t>
      </w:r>
      <w:r w:rsidR="004312B3" w:rsidRPr="00A85DB0">
        <w:rPr>
          <w:rFonts w:ascii="Arial" w:hAnsi="Arial" w:cs="Arial"/>
        </w:rPr>
        <w:t>Film, ...</w:t>
      </w:r>
    </w:p>
    <w:p w:rsidR="00DA35EC" w:rsidRPr="0066390A" w:rsidRDefault="00DA35EC" w:rsidP="00E955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Bedeutung</w:t>
      </w:r>
      <w:r w:rsidR="0066390A">
        <w:rPr>
          <w:rFonts w:ascii="Arial" w:hAnsi="Arial" w:cs="Arial"/>
        </w:rPr>
        <w:t>: d</w:t>
      </w:r>
      <w:r w:rsidRPr="0066390A">
        <w:rPr>
          <w:rFonts w:ascii="Arial" w:hAnsi="Arial" w:cs="Arial"/>
        </w:rPr>
        <w:t>ient</w:t>
      </w:r>
      <w:r w:rsidR="00E955BC" w:rsidRP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>Meinungsbildung</w:t>
      </w:r>
      <w:r w:rsidR="00E955BC" w:rsidRPr="0066390A">
        <w:rPr>
          <w:rFonts w:ascii="Arial" w:hAnsi="Arial" w:cs="Arial"/>
        </w:rPr>
        <w:t>, Unterhaltung, Informationen, kritisiert/kontrolliert,</w:t>
      </w:r>
      <w:r w:rsidR="0066390A">
        <w:rPr>
          <w:rFonts w:ascii="Arial" w:hAnsi="Arial" w:cs="Arial"/>
        </w:rPr>
        <w:t xml:space="preserve"> </w:t>
      </w:r>
      <w:r w:rsidR="00E955BC" w:rsidRPr="0066390A">
        <w:rPr>
          <w:rFonts w:ascii="Arial" w:hAnsi="Arial" w:cs="Arial"/>
        </w:rPr>
        <w:t>Kommunikation</w:t>
      </w:r>
    </w:p>
    <w:p w:rsidR="00DA35EC" w:rsidRPr="00A85DB0" w:rsidRDefault="00DA35EC" w:rsidP="00DA35EC">
      <w:p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Medienpädagogik</w:t>
      </w:r>
      <w:r w:rsidRPr="00A85DB0">
        <w:rPr>
          <w:rFonts w:ascii="Arial" w:hAnsi="Arial" w:cs="Arial"/>
        </w:rPr>
        <w:t xml:space="preserve"> = Fragen</w:t>
      </w:r>
      <w:r w:rsidR="0066390A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Problemen</w:t>
      </w:r>
      <w:r w:rsidR="0066390A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 xml:space="preserve"> Themen die mit</w:t>
      </w:r>
      <w:r w:rsidR="004312B3" w:rsidRPr="00A85DB0">
        <w:rPr>
          <w:rFonts w:ascii="Arial" w:hAnsi="Arial" w:cs="Arial"/>
        </w:rPr>
        <w:t xml:space="preserve"> </w:t>
      </w:r>
      <w:r w:rsidRPr="00A85DB0">
        <w:rPr>
          <w:rFonts w:ascii="Arial" w:hAnsi="Arial" w:cs="Arial"/>
        </w:rPr>
        <w:t>verschieden Medien</w:t>
      </w:r>
      <w:r w:rsidR="0066390A">
        <w:rPr>
          <w:rFonts w:ascii="Arial" w:hAnsi="Arial" w:cs="Arial"/>
        </w:rPr>
        <w:t xml:space="preserve"> </w:t>
      </w:r>
      <w:r w:rsidRPr="00A85DB0">
        <w:rPr>
          <w:rFonts w:ascii="Arial" w:hAnsi="Arial" w:cs="Arial"/>
        </w:rPr>
        <w:t>zusammenhängen</w:t>
      </w:r>
    </w:p>
    <w:p w:rsidR="00DA35EC" w:rsidRPr="00A85DB0" w:rsidRDefault="00DA35EC" w:rsidP="00DA35EC">
      <w:pPr>
        <w:rPr>
          <w:rFonts w:ascii="Arial" w:hAnsi="Arial" w:cs="Arial"/>
        </w:rPr>
      </w:pPr>
      <w:r w:rsidRPr="0066390A">
        <w:rPr>
          <w:rFonts w:ascii="Arial" w:hAnsi="Arial" w:cs="Arial"/>
          <w:b/>
        </w:rPr>
        <w:t xml:space="preserve">Medienerziehung </w:t>
      </w:r>
      <w:r w:rsidRPr="00A85DB0">
        <w:rPr>
          <w:rFonts w:ascii="Arial" w:hAnsi="Arial" w:cs="Arial"/>
        </w:rPr>
        <w:t>= Erziehung zur Handhabung von und zum kritischen Umgang mit Medien</w:t>
      </w:r>
      <w:r w:rsidR="00FD08D0">
        <w:rPr>
          <w:rFonts w:ascii="Arial" w:hAnsi="Arial" w:cs="Arial"/>
        </w:rPr>
        <w:t xml:space="preserve">, Gestaltung </w:t>
      </w:r>
    </w:p>
    <w:p w:rsidR="00DA35EC" w:rsidRDefault="00DA35EC" w:rsidP="00DA35E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80B86">
        <w:rPr>
          <w:rFonts w:ascii="Arial" w:hAnsi="Arial" w:cs="Arial"/>
          <w:b/>
        </w:rPr>
        <w:t>Mündiger Rezipient</w:t>
      </w:r>
      <w:r w:rsidRPr="00A85DB0">
        <w:rPr>
          <w:rFonts w:ascii="Arial" w:hAnsi="Arial" w:cs="Arial"/>
        </w:rPr>
        <w:t>:</w:t>
      </w:r>
    </w:p>
    <w:p w:rsidR="00E955BC" w:rsidRPr="00A85DB0" w:rsidRDefault="00E955BC" w:rsidP="00E955BC">
      <w:pPr>
        <w:pStyle w:val="Listenabsatz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Für bestimmte Teile des Medienangebots bewusst entscheiden, diese Teile kritisch betrachten und sich überlegen, welche Bedeutung der ausgewählte Beitrag für ihn selbst/gesellschaftliche Umgebung hat </w:t>
      </w:r>
    </w:p>
    <w:p w:rsidR="00DA35EC" w:rsidRPr="0066390A" w:rsidRDefault="00DA35EC" w:rsidP="00DA35EC">
      <w:pPr>
        <w:rPr>
          <w:rFonts w:ascii="Arial" w:hAnsi="Arial" w:cs="Arial"/>
          <w:u w:val="single"/>
        </w:rPr>
      </w:pPr>
      <w:r w:rsidRPr="0066390A">
        <w:rPr>
          <w:rFonts w:ascii="Arial" w:hAnsi="Arial" w:cs="Arial"/>
          <w:u w:val="single"/>
        </w:rPr>
        <w:t>Wirkung von Medien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= wenn Verhaltensweisen</w:t>
      </w:r>
      <w:r w:rsidR="00FD08D0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Einstellungen</w:t>
      </w:r>
      <w:r w:rsidR="00FD08D0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Befindlichkeiten der Rezipienten</w:t>
      </w:r>
      <w:r w:rsidR="00FD08D0">
        <w:rPr>
          <w:rFonts w:ascii="Arial" w:hAnsi="Arial" w:cs="Arial"/>
        </w:rPr>
        <w:t xml:space="preserve"> w.</w:t>
      </w:r>
      <w:r w:rsidRPr="00A85DB0">
        <w:rPr>
          <w:rFonts w:ascii="Arial" w:hAnsi="Arial" w:cs="Arial"/>
        </w:rPr>
        <w:t xml:space="preserve"> medialer Inhalte verändern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Wirkungszusammenhänge: 0-</w:t>
      </w:r>
      <w:r w:rsidR="004312B3" w:rsidRPr="00A85DB0">
        <w:rPr>
          <w:rFonts w:ascii="Arial" w:hAnsi="Arial" w:cs="Arial"/>
        </w:rPr>
        <w:t>6-Jährige</w:t>
      </w:r>
      <w:r w:rsidRPr="00A85DB0">
        <w:rPr>
          <w:rFonts w:ascii="Arial" w:hAnsi="Arial" w:cs="Arial"/>
        </w:rPr>
        <w:t xml:space="preserve"> sehen Filme anders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auf Gefühls-/Denkprozesse</w:t>
      </w:r>
      <w:r w:rsidR="0066390A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körp</w:t>
      </w:r>
      <w:r w:rsidR="0066390A">
        <w:rPr>
          <w:rFonts w:ascii="Arial" w:hAnsi="Arial" w:cs="Arial"/>
        </w:rPr>
        <w:t>.</w:t>
      </w:r>
      <w:r w:rsidRPr="00A85DB0">
        <w:rPr>
          <w:rFonts w:ascii="Arial" w:hAnsi="Arial" w:cs="Arial"/>
        </w:rPr>
        <w:t xml:space="preserve"> Befindlichkeit; können vorhandene Orientierung</w:t>
      </w:r>
      <w:r w:rsidR="0066390A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Bereitschaft fördern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Wirkungen von Medien hängen vom Zusammenspiel zwischen dem Medium und dem Rezipienten ab</w:t>
      </w:r>
    </w:p>
    <w:p w:rsidR="00DA35EC" w:rsidRPr="0066390A" w:rsidRDefault="00DA35EC" w:rsidP="00FD08D0">
      <w:pPr>
        <w:tabs>
          <w:tab w:val="left" w:pos="8205"/>
        </w:tabs>
        <w:rPr>
          <w:rFonts w:ascii="Arial" w:hAnsi="Arial" w:cs="Arial"/>
          <w:u w:val="single"/>
        </w:rPr>
      </w:pPr>
      <w:r w:rsidRPr="0066390A">
        <w:rPr>
          <w:rFonts w:ascii="Arial" w:hAnsi="Arial" w:cs="Arial"/>
          <w:u w:val="single"/>
        </w:rPr>
        <w:t>Theorien der Medienwirkung:</w:t>
      </w:r>
      <w:r w:rsidR="00FD08D0" w:rsidRPr="00080B86">
        <w:rPr>
          <w:rFonts w:ascii="Arial" w:hAnsi="Arial" w:cs="Arial"/>
        </w:rPr>
        <w:tab/>
      </w:r>
    </w:p>
    <w:p w:rsidR="00DA35EC" w:rsidRPr="00FD08D0" w:rsidRDefault="00DA35EC" w:rsidP="00FD08D0">
      <w:pPr>
        <w:pStyle w:val="Listenabsatz"/>
        <w:numPr>
          <w:ilvl w:val="0"/>
          <w:numId w:val="19"/>
        </w:numPr>
        <w:rPr>
          <w:rFonts w:ascii="Arial" w:hAnsi="Arial" w:cs="Arial"/>
          <w:b/>
        </w:rPr>
      </w:pPr>
      <w:r w:rsidRPr="00FD08D0">
        <w:rPr>
          <w:rFonts w:ascii="Arial" w:hAnsi="Arial" w:cs="Arial"/>
          <w:b/>
        </w:rPr>
        <w:t>Zweistufenfluss der Kommunikation:</w:t>
      </w:r>
      <w:r w:rsidR="00FD08D0">
        <w:rPr>
          <w:rFonts w:ascii="Arial" w:hAnsi="Arial" w:cs="Arial"/>
          <w:b/>
        </w:rPr>
        <w:t xml:space="preserve"> </w:t>
      </w:r>
      <w:r w:rsidRPr="00FD08D0">
        <w:rPr>
          <w:rFonts w:ascii="Arial" w:hAnsi="Arial" w:cs="Arial"/>
        </w:rPr>
        <w:t>zweistufig, Nachrichten gelangen zu Meinungsführern (Minderheit) und darüber zu der weniger aktiven Bevölkerung (Mehrheit), wirkt nicht direkt auf die Hauptkonsumenten</w:t>
      </w:r>
      <w:r w:rsidR="00080B86">
        <w:rPr>
          <w:rFonts w:ascii="Arial" w:hAnsi="Arial" w:cs="Arial"/>
        </w:rPr>
        <w:t xml:space="preserve"> (Rezipienten passive Rolle, Politisch interessierte können eigene Meinung bilden)</w:t>
      </w:r>
    </w:p>
    <w:p w:rsidR="00E955BC" w:rsidRPr="00E955BC" w:rsidRDefault="00DA35EC" w:rsidP="00E955B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Nutzenansatz:</w:t>
      </w:r>
      <w:r w:rsidR="00E955BC" w:rsidRPr="00E955BC">
        <w:rPr>
          <w:rFonts w:ascii="Arial" w:hAnsi="Arial" w:cs="Arial"/>
        </w:rPr>
        <w:t xml:space="preserve"> </w:t>
      </w:r>
      <w:r w:rsidR="00E955BC">
        <w:rPr>
          <w:rFonts w:ascii="Arial" w:hAnsi="Arial" w:cs="Arial"/>
        </w:rPr>
        <w:t>Konsument hat aktive</w:t>
      </w:r>
      <w:r w:rsidR="00E955BC" w:rsidRPr="00E955BC">
        <w:rPr>
          <w:rFonts w:ascii="Arial" w:hAnsi="Arial" w:cs="Arial"/>
        </w:rPr>
        <w:t xml:space="preserve"> Rolle bei der Auswahl der Medienangeboten. Welche Motive und Welche Bedürfnisse führen dazu, ganz</w:t>
      </w:r>
      <w:r w:rsidR="00E955BC">
        <w:rPr>
          <w:rFonts w:ascii="Arial" w:hAnsi="Arial" w:cs="Arial"/>
        </w:rPr>
        <w:t xml:space="preserve"> </w:t>
      </w:r>
      <w:r w:rsidR="00E955BC" w:rsidRPr="00E955BC">
        <w:rPr>
          <w:rFonts w:ascii="Arial" w:hAnsi="Arial" w:cs="Arial"/>
        </w:rPr>
        <w:t>bestimmte Medienangebote zu nutzen? fragt nach dem</w:t>
      </w:r>
    </w:p>
    <w:p w:rsidR="00E955BC" w:rsidRPr="00E955BC" w:rsidRDefault="00E955BC" w:rsidP="00E955BC">
      <w:pPr>
        <w:pStyle w:val="Listenabsatz"/>
        <w:ind w:left="360"/>
        <w:rPr>
          <w:rFonts w:ascii="Arial" w:hAnsi="Arial" w:cs="Arial"/>
        </w:rPr>
      </w:pPr>
      <w:r w:rsidRPr="00E955BC">
        <w:rPr>
          <w:rFonts w:ascii="Arial" w:hAnsi="Arial" w:cs="Arial"/>
        </w:rPr>
        <w:t>Bedürfnisse, die ein Rezipient hat</w:t>
      </w:r>
      <w:r w:rsidR="00080B86">
        <w:rPr>
          <w:rFonts w:ascii="Arial" w:hAnsi="Arial" w:cs="Arial"/>
        </w:rPr>
        <w:t>,</w:t>
      </w:r>
      <w:r w:rsidRPr="00E955BC">
        <w:rPr>
          <w:rFonts w:ascii="Arial" w:hAnsi="Arial" w:cs="Arial"/>
        </w:rPr>
        <w:t xml:space="preserve"> welche Medien Angebote die</w:t>
      </w:r>
      <w:r>
        <w:rPr>
          <w:rFonts w:ascii="Arial" w:hAnsi="Arial" w:cs="Arial"/>
        </w:rPr>
        <w:t xml:space="preserve"> </w:t>
      </w:r>
      <w:r w:rsidRPr="00E955BC">
        <w:rPr>
          <w:rFonts w:ascii="Arial" w:hAnsi="Arial" w:cs="Arial"/>
        </w:rPr>
        <w:t xml:space="preserve">Bedürfnisse am ersten befriedigen. </w:t>
      </w:r>
      <w:r w:rsidR="00080B86">
        <w:rPr>
          <w:rFonts w:ascii="Arial" w:hAnsi="Arial" w:cs="Arial"/>
        </w:rPr>
        <w:t xml:space="preserve">Primäre (beabsichtigt (Infos, Unterh.), Sekundäre (unbeabsichtigt, Prestige, Zeitvertreib)) - Funktionen 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Thematisierungsansatz</w:t>
      </w:r>
      <w:r w:rsidRPr="00A85DB0">
        <w:rPr>
          <w:rFonts w:ascii="Arial" w:hAnsi="Arial" w:cs="Arial"/>
          <w:i/>
        </w:rPr>
        <w:t>:</w:t>
      </w:r>
      <w:r w:rsidRPr="00A85DB0">
        <w:rPr>
          <w:rFonts w:ascii="Arial" w:hAnsi="Arial" w:cs="Arial"/>
        </w:rPr>
        <w:t xml:space="preserve"> berichten häufiger über bestimmte Themen, als über andere Auswirkungen von Gewalt-/Horror-/pornografischen Darstellungen</w:t>
      </w:r>
      <w:r w:rsidR="00E955BC">
        <w:rPr>
          <w:rFonts w:ascii="Arial" w:hAnsi="Arial" w:cs="Arial"/>
        </w:rPr>
        <w:t xml:space="preserve"> </w:t>
      </w:r>
      <w:r w:rsidR="00E955BC" w:rsidRPr="00E955BC">
        <w:rPr>
          <w:rFonts w:ascii="Arial" w:hAnsi="Arial" w:cs="Arial"/>
        </w:rPr>
        <w:sym w:font="Wingdings" w:char="F0E0"/>
      </w:r>
      <w:r w:rsidR="00E955BC">
        <w:rPr>
          <w:rFonts w:ascii="Arial" w:hAnsi="Arial" w:cs="Arial"/>
        </w:rPr>
        <w:t xml:space="preserve"> Weltbild der Menschen ändert sich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Stimulationsthese:</w:t>
      </w:r>
      <w:r w:rsidRPr="00A85DB0">
        <w:rPr>
          <w:rFonts w:ascii="Arial" w:hAnsi="Arial" w:cs="Arial"/>
        </w:rPr>
        <w:t xml:space="preserve"> enthemmen menschliches Verhalten und regen Nachahmen an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Imitationsthese</w:t>
      </w:r>
      <w:r w:rsidRPr="00A85DB0">
        <w:rPr>
          <w:rFonts w:ascii="Arial" w:hAnsi="Arial" w:cs="Arial"/>
          <w:i/>
        </w:rPr>
        <w:t>:</w:t>
      </w:r>
      <w:r w:rsidRPr="00A85DB0">
        <w:rPr>
          <w:rFonts w:ascii="Arial" w:hAnsi="Arial" w:cs="Arial"/>
        </w:rPr>
        <w:t xml:space="preserve"> Aggression und Gewalt werden auch Nachahmung gelernt, beste Theorie zur Erklärung ist sozial-kognitive Theorie von Bandura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85DB0">
        <w:rPr>
          <w:rFonts w:ascii="Arial" w:hAnsi="Arial" w:cs="Arial"/>
          <w:b/>
        </w:rPr>
        <w:t>Habitualisierungsthese</w:t>
      </w:r>
      <w:r w:rsidRPr="00A85DB0">
        <w:rPr>
          <w:rFonts w:ascii="Arial" w:hAnsi="Arial" w:cs="Arial"/>
        </w:rPr>
        <w:t>: führt zu Veränderung des Weltbildes, entwickelt „gewalttätiges Weltbild“, hält Welt für gefährlichen und feinseligen Ort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955BC">
        <w:rPr>
          <w:rFonts w:ascii="Arial" w:hAnsi="Arial" w:cs="Arial"/>
          <w:b/>
        </w:rPr>
        <w:t xml:space="preserve">Katharisthese: </w:t>
      </w:r>
      <w:r w:rsidRPr="00A85DB0">
        <w:rPr>
          <w:rFonts w:ascii="Arial" w:hAnsi="Arial" w:cs="Arial"/>
        </w:rPr>
        <w:t>unterdrückte Triebregungen leben sich aus, Aggressivität soll bei Beobachtung abgebaut werden</w:t>
      </w:r>
    </w:p>
    <w:p w:rsidR="00DA35EC" w:rsidRPr="00A85DB0" w:rsidRDefault="00DA35EC" w:rsidP="00DA35E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955BC">
        <w:rPr>
          <w:rFonts w:ascii="Arial" w:hAnsi="Arial" w:cs="Arial"/>
          <w:b/>
        </w:rPr>
        <w:t>Inhibitionsthese:</w:t>
      </w:r>
      <w:r w:rsidRPr="00A85DB0">
        <w:rPr>
          <w:rFonts w:ascii="Arial" w:hAnsi="Arial" w:cs="Arial"/>
        </w:rPr>
        <w:t xml:space="preserve"> lässt bei Rezipient aggressive Handlungen nicht zu, da es nicht gebilligt wird </w:t>
      </w:r>
    </w:p>
    <w:p w:rsidR="0066390A" w:rsidRPr="0066390A" w:rsidRDefault="00DA35EC" w:rsidP="0066390A">
      <w:pPr>
        <w:rPr>
          <w:rFonts w:ascii="Arial" w:hAnsi="Arial" w:cs="Arial"/>
          <w:u w:val="single"/>
        </w:rPr>
      </w:pPr>
      <w:r w:rsidRPr="0066390A">
        <w:rPr>
          <w:rFonts w:ascii="Arial" w:hAnsi="Arial" w:cs="Arial"/>
          <w:u w:val="single"/>
        </w:rPr>
        <w:t>Gefahren durch übermäßigen Medienkonsum</w:t>
      </w:r>
    </w:p>
    <w:p w:rsidR="00E955BC" w:rsidRPr="0066390A" w:rsidRDefault="00DA35EC" w:rsidP="0066390A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Physiologische Wirkungen</w:t>
      </w:r>
    </w:p>
    <w:p w:rsidR="00E955BC" w:rsidRPr="0066390A" w:rsidRDefault="00E955BC" w:rsidP="0066390A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955BC">
        <w:rPr>
          <w:rFonts w:ascii="Arial" w:hAnsi="Arial" w:cs="Arial"/>
        </w:rPr>
        <w:t>Nervosität</w:t>
      </w:r>
      <w:r w:rsidR="0066390A">
        <w:rPr>
          <w:rFonts w:ascii="Arial" w:hAnsi="Arial" w:cs="Arial"/>
        </w:rPr>
        <w:t xml:space="preserve">, </w:t>
      </w:r>
      <w:r w:rsidRPr="0066390A">
        <w:rPr>
          <w:rFonts w:ascii="Arial" w:hAnsi="Arial" w:cs="Arial"/>
        </w:rPr>
        <w:t>Verdauungsschäden</w:t>
      </w:r>
      <w:r w:rsidR="0066390A" w:rsidRPr="0066390A">
        <w:rPr>
          <w:rFonts w:ascii="Arial" w:hAnsi="Arial" w:cs="Arial"/>
        </w:rPr>
        <w:t xml:space="preserve">, </w:t>
      </w:r>
      <w:r w:rsidRPr="0066390A">
        <w:rPr>
          <w:rFonts w:ascii="Arial" w:hAnsi="Arial" w:cs="Arial"/>
        </w:rPr>
        <w:t>Übergewicht</w:t>
      </w:r>
      <w:r w:rsidR="0066390A" w:rsidRPr="0066390A">
        <w:rPr>
          <w:rFonts w:ascii="Arial" w:hAnsi="Arial" w:cs="Arial"/>
        </w:rPr>
        <w:t xml:space="preserve">, </w:t>
      </w:r>
      <w:r w:rsidRPr="0066390A">
        <w:rPr>
          <w:rFonts w:ascii="Arial" w:hAnsi="Arial" w:cs="Arial"/>
        </w:rPr>
        <w:t>Kreislaufprobleme</w:t>
      </w:r>
      <w:r w:rsidR="0066390A" w:rsidRPr="0066390A">
        <w:rPr>
          <w:rFonts w:ascii="Arial" w:hAnsi="Arial" w:cs="Arial"/>
        </w:rPr>
        <w:t xml:space="preserve">, </w:t>
      </w:r>
      <w:r w:rsidRPr="0066390A">
        <w:rPr>
          <w:rFonts w:ascii="Arial" w:hAnsi="Arial" w:cs="Arial"/>
        </w:rPr>
        <w:t>Haltungsfehler</w:t>
      </w:r>
      <w:r w:rsidR="0066390A" w:rsidRPr="0066390A">
        <w:rPr>
          <w:rFonts w:ascii="Arial" w:hAnsi="Arial" w:cs="Arial"/>
        </w:rPr>
        <w:t>,</w:t>
      </w:r>
      <w:r w:rsidR="0066390A">
        <w:rPr>
          <w:rFonts w:ascii="Arial" w:hAnsi="Arial" w:cs="Arial"/>
        </w:rPr>
        <w:t xml:space="preserve"> Kopfschmerzen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Änderung der Gehirnstruktur:</w:t>
      </w:r>
    </w:p>
    <w:p w:rsidR="00E955BC" w:rsidRPr="00E955BC" w:rsidRDefault="00E955BC" w:rsidP="00E955BC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955BC">
        <w:rPr>
          <w:rFonts w:ascii="Arial" w:hAnsi="Arial" w:cs="Arial"/>
        </w:rPr>
        <w:t>Fernsehen verschlechtert Schulische Leistung. Wortschatz, Grammatik, Aggressionen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Absinken der Schulleistungen:</w:t>
      </w:r>
    </w:p>
    <w:p w:rsidR="00E955BC" w:rsidRPr="0066390A" w:rsidRDefault="00E955BC" w:rsidP="0066390A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>Vielseher → schlechtere Noten, Wenigseher → bessere Noten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Veränderung des Weltbildes:</w:t>
      </w:r>
    </w:p>
    <w:p w:rsidR="00E955BC" w:rsidRPr="0066390A" w:rsidRDefault="00E955BC" w:rsidP="00E955BC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>Weltbild: Vielseher→ vom Fernsehen geprägt, Bild, das mit der Wirklichkeit nur wenig</w:t>
      </w:r>
      <w:r w:rsid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>Zutun hat.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Isolation:</w:t>
      </w:r>
    </w:p>
    <w:p w:rsidR="00E955BC" w:rsidRPr="0066390A" w:rsidRDefault="00E955BC" w:rsidP="0066390A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 xml:space="preserve">Qualität personalen Kontakte </w:t>
      </w:r>
      <w:r w:rsidR="0066390A" w:rsidRPr="0066390A">
        <w:rPr>
          <w:rFonts w:ascii="Arial" w:hAnsi="Arial" w:cs="Arial"/>
        </w:rPr>
        <w:t xml:space="preserve">nimmt </w:t>
      </w:r>
      <w:r w:rsidRPr="0066390A">
        <w:rPr>
          <w:rFonts w:ascii="Arial" w:hAnsi="Arial" w:cs="Arial"/>
        </w:rPr>
        <w:t>ab</w:t>
      </w:r>
      <w:r w:rsidR="0066390A" w:rsidRPr="0066390A">
        <w:rPr>
          <w:rFonts w:ascii="Arial" w:hAnsi="Arial" w:cs="Arial"/>
        </w:rPr>
        <w:t>können</w:t>
      </w:r>
      <w:r w:rsidRPr="0066390A">
        <w:rPr>
          <w:rFonts w:ascii="Arial" w:hAnsi="Arial" w:cs="Arial"/>
        </w:rPr>
        <w:t xml:space="preserve"> innerlich vereinsamen. 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lastRenderedPageBreak/>
        <w:t>Angst- und Schockreaktion:</w:t>
      </w:r>
    </w:p>
    <w:p w:rsidR="00E955BC" w:rsidRPr="0066390A" w:rsidRDefault="00E955BC" w:rsidP="0066390A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>lösen Angst aus vor</w:t>
      </w:r>
      <w:r w:rsidR="0066390A" w:rsidRPr="0066390A">
        <w:rPr>
          <w:rFonts w:ascii="Arial" w:hAnsi="Arial" w:cs="Arial"/>
        </w:rPr>
        <w:t xml:space="preserve">, </w:t>
      </w:r>
      <w:r w:rsidRPr="0066390A">
        <w:rPr>
          <w:rFonts w:ascii="Arial" w:hAnsi="Arial" w:cs="Arial"/>
        </w:rPr>
        <w:t>reagieren</w:t>
      </w:r>
      <w:r w:rsidR="0066390A" w:rsidRPr="0066390A">
        <w:rPr>
          <w:rFonts w:ascii="Arial" w:hAnsi="Arial" w:cs="Arial"/>
        </w:rPr>
        <w:t xml:space="preserve"> m</w:t>
      </w:r>
      <w:r w:rsidRPr="0066390A">
        <w:rPr>
          <w:rFonts w:ascii="Arial" w:hAnsi="Arial" w:cs="Arial"/>
        </w:rPr>
        <w:t>it</w:t>
      </w:r>
      <w:r w:rsidR="0066390A" w:rsidRP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>Ablehnung, Angstgefühlen oder Verunsicherung.</w:t>
      </w:r>
    </w:p>
    <w:p w:rsidR="00E955BC" w:rsidRPr="0066390A" w:rsidRDefault="00E955BC" w:rsidP="0066390A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 xml:space="preserve">Ängstigende Sendungen können auf die Gesundheit des Kindes auswirken </w:t>
      </w:r>
      <w:r w:rsidR="0066390A" w:rsidRPr="0066390A">
        <w:rPr>
          <w:rFonts w:ascii="Arial" w:hAnsi="Arial" w:cs="Arial"/>
        </w:rPr>
        <w:t xml:space="preserve">(Konzentration, Unruhe) 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Suchtgefahr:</w:t>
      </w:r>
    </w:p>
    <w:p w:rsidR="00E955BC" w:rsidRPr="0066390A" w:rsidRDefault="00E955BC" w:rsidP="0066390A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>Internetsucht =</w:t>
      </w:r>
      <w:r w:rsidR="0066390A" w:rsidRP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 xml:space="preserve">täglich 4 oder mehr </w:t>
      </w:r>
      <w:r w:rsidR="0066390A" w:rsidRPr="0066390A">
        <w:rPr>
          <w:rFonts w:ascii="Arial" w:hAnsi="Arial" w:cs="Arial"/>
        </w:rPr>
        <w:t>S</w:t>
      </w:r>
      <w:r w:rsidRPr="0066390A">
        <w:rPr>
          <w:rFonts w:ascii="Arial" w:hAnsi="Arial" w:cs="Arial"/>
        </w:rPr>
        <w:t>tunden im Internet, der Betroffene kein Zeitgefühl mehr hat, und ihm</w:t>
      </w:r>
      <w:r w:rsidR="0066390A" w:rsidRP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 xml:space="preserve">das Internet </w:t>
      </w:r>
      <w:r w:rsidR="0066390A" w:rsidRPr="0066390A">
        <w:rPr>
          <w:rFonts w:ascii="Arial" w:hAnsi="Arial" w:cs="Arial"/>
        </w:rPr>
        <w:t>fehlt,</w:t>
      </w:r>
      <w:r w:rsidRPr="0066390A">
        <w:rPr>
          <w:rFonts w:ascii="Arial" w:hAnsi="Arial" w:cs="Arial"/>
        </w:rPr>
        <w:t xml:space="preserve"> wenn er offline ist.</w:t>
      </w:r>
    </w:p>
    <w:p w:rsidR="00E955BC" w:rsidRPr="0066390A" w:rsidRDefault="00E955BC" w:rsidP="00E955BC">
      <w:pPr>
        <w:rPr>
          <w:rFonts w:ascii="Arial" w:hAnsi="Arial" w:cs="Arial"/>
          <w:b/>
        </w:rPr>
      </w:pPr>
      <w:r w:rsidRPr="0066390A">
        <w:rPr>
          <w:rFonts w:ascii="Arial" w:hAnsi="Arial" w:cs="Arial"/>
          <w:b/>
        </w:rPr>
        <w:t>Ethische Abstumpfung:</w:t>
      </w:r>
    </w:p>
    <w:p w:rsidR="00E955BC" w:rsidRPr="0066390A" w:rsidRDefault="00E955BC" w:rsidP="0066390A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66390A">
        <w:rPr>
          <w:rFonts w:ascii="Arial" w:hAnsi="Arial" w:cs="Arial"/>
        </w:rPr>
        <w:t xml:space="preserve">Wenn </w:t>
      </w:r>
      <w:r w:rsidR="0066390A" w:rsidRPr="0066390A">
        <w:rPr>
          <w:rFonts w:ascii="Arial" w:hAnsi="Arial" w:cs="Arial"/>
        </w:rPr>
        <w:t>G</w:t>
      </w:r>
      <w:r w:rsidRPr="0066390A">
        <w:rPr>
          <w:rFonts w:ascii="Arial" w:hAnsi="Arial" w:cs="Arial"/>
        </w:rPr>
        <w:t>ehirn, durch digitale Informationen überlastet, Gefahr,</w:t>
      </w:r>
      <w:r w:rsidR="0066390A" w:rsidRPr="0066390A">
        <w:rPr>
          <w:rFonts w:ascii="Arial" w:hAnsi="Arial" w:cs="Arial"/>
        </w:rPr>
        <w:t xml:space="preserve"> </w:t>
      </w:r>
      <w:r w:rsidRPr="0066390A">
        <w:rPr>
          <w:rFonts w:ascii="Arial" w:hAnsi="Arial" w:cs="Arial"/>
        </w:rPr>
        <w:t>Mitgefühl und Toleranz verloren geht.</w:t>
      </w:r>
    </w:p>
    <w:p w:rsidR="00DA35EC" w:rsidRPr="00FD08D0" w:rsidRDefault="00DA35EC" w:rsidP="00DA35EC">
      <w:pPr>
        <w:rPr>
          <w:rFonts w:ascii="Arial" w:hAnsi="Arial" w:cs="Arial"/>
          <w:u w:val="single"/>
        </w:rPr>
      </w:pPr>
      <w:r w:rsidRPr="00FD08D0">
        <w:rPr>
          <w:rFonts w:ascii="Arial" w:hAnsi="Arial" w:cs="Arial"/>
          <w:u w:val="single"/>
        </w:rPr>
        <w:t>Bedingungen der Medienwirkung</w:t>
      </w:r>
    </w:p>
    <w:p w:rsidR="00DA35EC" w:rsidRPr="00A85DB0" w:rsidRDefault="00DA35EC" w:rsidP="00DA35EC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Gewalt bleibt in den Medien nicht ohne Wirkung auf Rezipienten</w:t>
      </w:r>
    </w:p>
    <w:p w:rsidR="00DA35EC" w:rsidRPr="00A85DB0" w:rsidRDefault="00DA35EC" w:rsidP="00DA35EC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 xml:space="preserve">Nachahmen hängt von Bedingungen von Bandura ab </w:t>
      </w:r>
    </w:p>
    <w:p w:rsidR="00DA35EC" w:rsidRPr="00FD08D0" w:rsidRDefault="00DA35EC" w:rsidP="00DA35EC">
      <w:pPr>
        <w:rPr>
          <w:rFonts w:ascii="Arial" w:hAnsi="Arial" w:cs="Arial"/>
          <w:u w:val="single"/>
        </w:rPr>
      </w:pPr>
      <w:r w:rsidRPr="00FD08D0">
        <w:rPr>
          <w:rFonts w:ascii="Arial" w:hAnsi="Arial" w:cs="Arial"/>
          <w:u w:val="single"/>
        </w:rPr>
        <w:t>Gewalt und Medien</w:t>
      </w:r>
    </w:p>
    <w:p w:rsidR="00DA35EC" w:rsidRDefault="00DA35EC" w:rsidP="00DA35EC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Zusammenhang zwischen dem Gewaltfilmkonsum und der familiären Situation zu Hause</w:t>
      </w:r>
    </w:p>
    <w:p w:rsidR="00080B86" w:rsidRPr="00A85DB0" w:rsidRDefault="00080B86" w:rsidP="00080B8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Kontinuierlicher Konsum, Gewalt in Familie, Soziale Benachteiligung, vernachlässigte Erziehung mit Gewalt, schlechte Zukunftschancen, Risikofaktoren</w:t>
      </w:r>
    </w:p>
    <w:p w:rsidR="00DA35EC" w:rsidRPr="00A85DB0" w:rsidRDefault="00DA35EC" w:rsidP="00DA35EC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Risikothese:</w:t>
      </w:r>
      <w:r w:rsidR="00F6174A">
        <w:rPr>
          <w:rFonts w:ascii="Arial" w:hAnsi="Arial" w:cs="Arial"/>
        </w:rPr>
        <w:t xml:space="preserve"> </w:t>
      </w:r>
      <w:r w:rsidRPr="00A85DB0">
        <w:rPr>
          <w:rFonts w:ascii="Arial" w:hAnsi="Arial" w:cs="Arial"/>
        </w:rPr>
        <w:t>für bestimmte Individuen</w:t>
      </w:r>
      <w:r w:rsidR="00F6174A">
        <w:rPr>
          <w:rFonts w:ascii="Arial" w:hAnsi="Arial" w:cs="Arial"/>
        </w:rPr>
        <w:t>/</w:t>
      </w:r>
      <w:r w:rsidRPr="00A85DB0">
        <w:rPr>
          <w:rFonts w:ascii="Arial" w:hAnsi="Arial" w:cs="Arial"/>
        </w:rPr>
        <w:t>Gruppen unter best</w:t>
      </w:r>
      <w:r w:rsidR="00F6174A">
        <w:rPr>
          <w:rFonts w:ascii="Arial" w:hAnsi="Arial" w:cs="Arial"/>
        </w:rPr>
        <w:t>.</w:t>
      </w:r>
      <w:r w:rsidRPr="00A85DB0">
        <w:rPr>
          <w:rFonts w:ascii="Arial" w:hAnsi="Arial" w:cs="Arial"/>
        </w:rPr>
        <w:t xml:space="preserve"> Bedingungen ein „Wirkungsrisiko“ besteht</w:t>
      </w:r>
    </w:p>
    <w:p w:rsidR="00DA35EC" w:rsidRPr="00A85DB0" w:rsidRDefault="00DA35EC" w:rsidP="00DA35EC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Anti-Samariter-Effekt: emotional abstumpfen, an Sensibilität verlieren, ...</w:t>
      </w:r>
    </w:p>
    <w:p w:rsidR="00DA35EC" w:rsidRPr="00FD08D0" w:rsidRDefault="00DA35EC" w:rsidP="00DA35EC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 xml:space="preserve">Umkehreffekt: könnte vermitteln, dass sich Gewalt nicht lohnt und schwerwiegende Folgen für Opfer </w:t>
      </w:r>
      <w:r w:rsidRPr="00FD08D0">
        <w:rPr>
          <w:rFonts w:ascii="Arial" w:hAnsi="Arial" w:cs="Arial"/>
        </w:rPr>
        <w:t>haben können, (Gewalthandlungen, die entgegengesetztes Verhalten ausgelöst wird)</w:t>
      </w:r>
    </w:p>
    <w:p w:rsidR="00DA35EC" w:rsidRPr="00FD08D0" w:rsidRDefault="00DA35EC" w:rsidP="00DA35EC">
      <w:pPr>
        <w:rPr>
          <w:rFonts w:ascii="Arial" w:hAnsi="Arial" w:cs="Arial"/>
          <w:u w:val="single"/>
        </w:rPr>
      </w:pPr>
      <w:r w:rsidRPr="00FD08D0">
        <w:rPr>
          <w:rFonts w:ascii="Arial" w:hAnsi="Arial" w:cs="Arial"/>
          <w:u w:val="single"/>
        </w:rPr>
        <w:t>Medienerziehung</w:t>
      </w:r>
      <w:r w:rsidR="00FD08D0">
        <w:rPr>
          <w:rFonts w:ascii="Arial" w:hAnsi="Arial" w:cs="Arial"/>
          <w:u w:val="single"/>
        </w:rPr>
        <w:t xml:space="preserve"> (</w:t>
      </w:r>
      <w:r w:rsidR="00080B86">
        <w:rPr>
          <w:rFonts w:ascii="Arial" w:hAnsi="Arial" w:cs="Arial"/>
          <w:u w:val="single"/>
        </w:rPr>
        <w:t xml:space="preserve">Erziehung zur Handhabung von und zum kritischen Umgang mit Medien) </w:t>
      </w:r>
    </w:p>
    <w:p w:rsidR="00DA35EC" w:rsidRPr="00A85DB0" w:rsidRDefault="00DA35EC" w:rsidP="00DA35EC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Vermittlung von Medienkompetenz im Mittelpunkt</w:t>
      </w:r>
    </w:p>
    <w:p w:rsidR="00DA35EC" w:rsidRPr="00FD08D0" w:rsidRDefault="00DA35EC" w:rsidP="00FD08D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Medienkompetenz als Ziel der Medienerziehung bedeutet die Fähigkeit</w:t>
      </w:r>
      <w:r w:rsidR="00FD08D0">
        <w:rPr>
          <w:rFonts w:ascii="Arial" w:hAnsi="Arial" w:cs="Arial"/>
        </w:rPr>
        <w:t xml:space="preserve"> </w:t>
      </w:r>
      <w:r w:rsidRPr="00FD08D0">
        <w:rPr>
          <w:rFonts w:ascii="Arial" w:hAnsi="Arial" w:cs="Arial"/>
        </w:rPr>
        <w:t>zur Bedingung und Handhabung von Medien, Die Gestaltung von und mit</w:t>
      </w:r>
      <w:r w:rsidR="00F6174A" w:rsidRPr="00FD08D0">
        <w:rPr>
          <w:rFonts w:ascii="Arial" w:hAnsi="Arial" w:cs="Arial"/>
        </w:rPr>
        <w:t xml:space="preserve"> </w:t>
      </w:r>
      <w:r w:rsidRPr="00FD08D0">
        <w:rPr>
          <w:rFonts w:ascii="Arial" w:hAnsi="Arial" w:cs="Arial"/>
        </w:rPr>
        <w:t>Medien, sowie die Fähigkeit zum kritischen Umgang mit ihnen Abhängigkeit des Verständnisses:</w:t>
      </w:r>
    </w:p>
    <w:p w:rsidR="00DA35EC" w:rsidRPr="00F6174A" w:rsidRDefault="00DA35EC" w:rsidP="00F6174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Alter des zu Erziehenden</w:t>
      </w:r>
      <w:r w:rsidR="00F6174A">
        <w:rPr>
          <w:rFonts w:ascii="Arial" w:hAnsi="Arial" w:cs="Arial"/>
        </w:rPr>
        <w:t>,</w:t>
      </w:r>
      <w:r w:rsidR="00F6174A" w:rsidRPr="00F6174A">
        <w:rPr>
          <w:rFonts w:ascii="Arial" w:hAnsi="Arial" w:cs="Arial"/>
        </w:rPr>
        <w:t xml:space="preserve"> </w:t>
      </w:r>
      <w:r w:rsidR="00F6174A" w:rsidRPr="00A85DB0">
        <w:rPr>
          <w:rFonts w:ascii="Arial" w:hAnsi="Arial" w:cs="Arial"/>
        </w:rPr>
        <w:t>Menge der medialen Aussage</w:t>
      </w:r>
      <w:r w:rsidR="00F6174A">
        <w:rPr>
          <w:rFonts w:ascii="Arial" w:hAnsi="Arial" w:cs="Arial"/>
        </w:rPr>
        <w:t xml:space="preserve">, </w:t>
      </w:r>
      <w:r w:rsidR="00F6174A" w:rsidRPr="00A85DB0">
        <w:rPr>
          <w:rFonts w:ascii="Arial" w:hAnsi="Arial" w:cs="Arial"/>
        </w:rPr>
        <w:t>Sozialer Zusammenhang</w:t>
      </w:r>
    </w:p>
    <w:p w:rsidR="004312B3" w:rsidRDefault="00DA35EC" w:rsidP="004312B3">
      <w:pPr>
        <w:rPr>
          <w:rFonts w:ascii="Arial" w:hAnsi="Arial" w:cs="Arial"/>
          <w:u w:val="single"/>
        </w:rPr>
      </w:pPr>
      <w:r w:rsidRPr="00FD08D0">
        <w:rPr>
          <w:rFonts w:ascii="Arial" w:hAnsi="Arial" w:cs="Arial"/>
          <w:u w:val="single"/>
        </w:rPr>
        <w:t>Möglichkeiten der Medienerziehung</w:t>
      </w:r>
      <w:r w:rsidR="00FD08D0">
        <w:rPr>
          <w:rFonts w:ascii="Arial" w:hAnsi="Arial" w:cs="Arial"/>
          <w:u w:val="single"/>
        </w:rPr>
        <w:t xml:space="preserve"> (Wenn Erzieher nicht selbst als Vorbild dienen kann)</w:t>
      </w:r>
    </w:p>
    <w:p w:rsidR="00FD08D0" w:rsidRP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Bewusstes Einsetzen von Medien in der Erziehung 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FD08D0">
        <w:rPr>
          <w:rFonts w:ascii="Arial" w:hAnsi="Arial" w:cs="Arial"/>
        </w:rPr>
        <w:t>Vorbildfunktion der Eltern &amp; Erzieh</w:t>
      </w:r>
      <w:r>
        <w:rPr>
          <w:rFonts w:ascii="Arial" w:hAnsi="Arial" w:cs="Arial"/>
        </w:rPr>
        <w:t>e</w:t>
      </w:r>
      <w:r w:rsidRPr="00FD08D0">
        <w:rPr>
          <w:rFonts w:ascii="Arial" w:hAnsi="Arial" w:cs="Arial"/>
        </w:rPr>
        <w:t>r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Bewusste Auswahl von Medieninhalten 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Begrenzte Medienzeit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Hilfestellung bei Verarbeitung von Medieneindrücken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Kein Unbegrenzter Zugriff auf Internet 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Konstruktiver Umgang mit Internet 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Hinführen zu kritischen Lesern, Zuhörern, Zuschauern </w:t>
      </w:r>
    </w:p>
    <w:p w:rsid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Auseinandersetzung mit Medienmodellen und deren Bewertung </w:t>
      </w:r>
    </w:p>
    <w:p w:rsidR="00FD08D0" w:rsidRPr="00FD08D0" w:rsidRDefault="00FD08D0" w:rsidP="00FD08D0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Kontrolle des Medienkonsums</w:t>
      </w:r>
    </w:p>
    <w:p w:rsidR="00DA35EC" w:rsidRPr="00FD08D0" w:rsidRDefault="00DA35EC" w:rsidP="00DA35EC">
      <w:pPr>
        <w:rPr>
          <w:rFonts w:ascii="Arial" w:hAnsi="Arial" w:cs="Arial"/>
          <w:u w:val="single"/>
        </w:rPr>
      </w:pPr>
      <w:r w:rsidRPr="00FD08D0">
        <w:rPr>
          <w:rFonts w:ascii="Arial" w:hAnsi="Arial" w:cs="Arial"/>
          <w:u w:val="single"/>
        </w:rPr>
        <w:t>Kontrolle des Medienkonsums</w:t>
      </w:r>
    </w:p>
    <w:p w:rsidR="004312B3" w:rsidRPr="00A85DB0" w:rsidRDefault="00DA35EC" w:rsidP="004312B3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Hilfestellung bei der Verarbeitung von Medieneindrücken</w:t>
      </w:r>
    </w:p>
    <w:p w:rsidR="00DA35EC" w:rsidRPr="00A85DB0" w:rsidRDefault="00DA35EC" w:rsidP="004312B3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Auseinandersetzung mit Medienmodellen und deren Bewertung</w:t>
      </w:r>
    </w:p>
    <w:p w:rsidR="00DA35EC" w:rsidRPr="00A85DB0" w:rsidRDefault="00DA35EC" w:rsidP="004312B3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Hinführung zu kritischen Lesern, Höhere bzw. Zuschauern</w:t>
      </w:r>
    </w:p>
    <w:p w:rsidR="004312B3" w:rsidRPr="00A85DB0" w:rsidRDefault="00DA35EC" w:rsidP="004312B3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Konstruktiver Umgang mit dem Internet</w:t>
      </w:r>
    </w:p>
    <w:p w:rsidR="00DA35EC" w:rsidRPr="00F6174A" w:rsidRDefault="00DA35EC" w:rsidP="00DA35EC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A85DB0">
        <w:rPr>
          <w:rFonts w:ascii="Arial" w:hAnsi="Arial" w:cs="Arial"/>
        </w:rPr>
        <w:t>Kein unbegrenzter Zugriff auf das Internet; beachten, welche persönlichen Informationen in das Internet gestellt werden</w:t>
      </w:r>
    </w:p>
    <w:sectPr w:rsidR="00DA35EC" w:rsidRPr="00F6174A" w:rsidSect="00DA3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E9C"/>
    <w:multiLevelType w:val="hybridMultilevel"/>
    <w:tmpl w:val="60EA5E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27A8D"/>
    <w:multiLevelType w:val="hybridMultilevel"/>
    <w:tmpl w:val="78A84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B6323C"/>
    <w:multiLevelType w:val="hybridMultilevel"/>
    <w:tmpl w:val="5F187BF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00E1"/>
    <w:multiLevelType w:val="hybridMultilevel"/>
    <w:tmpl w:val="A9CC67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54B3B"/>
    <w:multiLevelType w:val="hybridMultilevel"/>
    <w:tmpl w:val="24FEAB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A264B"/>
    <w:multiLevelType w:val="hybridMultilevel"/>
    <w:tmpl w:val="1D62B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2717E"/>
    <w:multiLevelType w:val="hybridMultilevel"/>
    <w:tmpl w:val="5936D1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6F44"/>
    <w:multiLevelType w:val="hybridMultilevel"/>
    <w:tmpl w:val="C61EF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469AF"/>
    <w:multiLevelType w:val="hybridMultilevel"/>
    <w:tmpl w:val="241230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949ED"/>
    <w:multiLevelType w:val="hybridMultilevel"/>
    <w:tmpl w:val="F44E02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E2BFA"/>
    <w:multiLevelType w:val="hybridMultilevel"/>
    <w:tmpl w:val="CC824D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73BF3"/>
    <w:multiLevelType w:val="hybridMultilevel"/>
    <w:tmpl w:val="C72C7324"/>
    <w:lvl w:ilvl="0" w:tplc="0407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B670201"/>
    <w:multiLevelType w:val="hybridMultilevel"/>
    <w:tmpl w:val="11A8BA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4950B0"/>
    <w:multiLevelType w:val="hybridMultilevel"/>
    <w:tmpl w:val="8E2818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C447B"/>
    <w:multiLevelType w:val="hybridMultilevel"/>
    <w:tmpl w:val="ACDA99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4DD1"/>
    <w:multiLevelType w:val="hybridMultilevel"/>
    <w:tmpl w:val="1A4EA7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14DDE"/>
    <w:multiLevelType w:val="hybridMultilevel"/>
    <w:tmpl w:val="E18AEE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70ED"/>
    <w:multiLevelType w:val="hybridMultilevel"/>
    <w:tmpl w:val="2A1492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41851"/>
    <w:multiLevelType w:val="hybridMultilevel"/>
    <w:tmpl w:val="464C51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9E07F1"/>
    <w:multiLevelType w:val="hybridMultilevel"/>
    <w:tmpl w:val="8D3233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192E37"/>
    <w:multiLevelType w:val="hybridMultilevel"/>
    <w:tmpl w:val="3D08CE40"/>
    <w:lvl w:ilvl="0" w:tplc="04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9"/>
  </w:num>
  <w:num w:numId="5">
    <w:abstractNumId w:val="19"/>
  </w:num>
  <w:num w:numId="6">
    <w:abstractNumId w:val="6"/>
  </w:num>
  <w:num w:numId="7">
    <w:abstractNumId w:val="8"/>
  </w:num>
  <w:num w:numId="8">
    <w:abstractNumId w:val="11"/>
  </w:num>
  <w:num w:numId="9">
    <w:abstractNumId w:val="14"/>
  </w:num>
  <w:num w:numId="10">
    <w:abstractNumId w:val="7"/>
  </w:num>
  <w:num w:numId="11">
    <w:abstractNumId w:val="15"/>
  </w:num>
  <w:num w:numId="12">
    <w:abstractNumId w:val="18"/>
  </w:num>
  <w:num w:numId="13">
    <w:abstractNumId w:val="12"/>
  </w:num>
  <w:num w:numId="14">
    <w:abstractNumId w:val="4"/>
  </w:num>
  <w:num w:numId="15">
    <w:abstractNumId w:val="17"/>
  </w:num>
  <w:num w:numId="16">
    <w:abstractNumId w:val="5"/>
  </w:num>
  <w:num w:numId="17">
    <w:abstractNumId w:val="0"/>
  </w:num>
  <w:num w:numId="18">
    <w:abstractNumId w:val="13"/>
  </w:num>
  <w:num w:numId="19">
    <w:abstractNumId w:val="1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EC"/>
    <w:rsid w:val="00080B86"/>
    <w:rsid w:val="004312B3"/>
    <w:rsid w:val="004E5F72"/>
    <w:rsid w:val="0066390A"/>
    <w:rsid w:val="006B5C50"/>
    <w:rsid w:val="00A85DB0"/>
    <w:rsid w:val="00C34AF7"/>
    <w:rsid w:val="00DA35EC"/>
    <w:rsid w:val="00E955BC"/>
    <w:rsid w:val="00F204CC"/>
    <w:rsid w:val="00F6174A"/>
    <w:rsid w:val="00F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29D03-F896-4C7E-823C-D266C0F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dcterms:created xsi:type="dcterms:W3CDTF">2018-12-10T18:57:00Z</dcterms:created>
  <dcterms:modified xsi:type="dcterms:W3CDTF">2018-12-10T18:57:00Z</dcterms:modified>
</cp:coreProperties>
</file>