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203" w:rsidRPr="00170203" w:rsidRDefault="00170203" w:rsidP="00170203">
      <w:pPr>
        <w:spacing w:before="100" w:beforeAutospacing="1" w:after="100" w:afterAutospacing="1" w:line="240" w:lineRule="auto"/>
        <w:outlineLvl w:val="2"/>
        <w:rPr>
          <w:rFonts w:ascii="Times New Roman" w:eastAsia="Times New Roman" w:hAnsi="Times New Roman" w:cs="Times New Roman"/>
          <w:b/>
          <w:bCs/>
          <w:sz w:val="27"/>
          <w:szCs w:val="27"/>
          <w:lang w:val="de-DE" w:eastAsia="de-DE"/>
        </w:rPr>
      </w:pPr>
      <w:r w:rsidRPr="00170203">
        <w:rPr>
          <w:rFonts w:ascii="Times New Roman" w:eastAsia="Times New Roman" w:hAnsi="Times New Roman" w:cs="Times New Roman"/>
          <w:b/>
          <w:bCs/>
          <w:i/>
          <w:iCs/>
          <w:sz w:val="27"/>
          <w:szCs w:val="27"/>
          <w:lang w:val="de-DE" w:eastAsia="de-DE"/>
        </w:rPr>
        <w:t>Lizenz</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sidRPr="00170203">
        <w:rPr>
          <w:rFonts w:ascii="Times New Roman" w:eastAsia="Times New Roman" w:hAnsi="Times New Roman" w:cs="Times New Roman"/>
          <w:sz w:val="24"/>
          <w:szCs w:val="24"/>
          <w:lang w:val="de-DE" w:eastAsia="de-DE"/>
        </w:rPr>
        <w:t>DER GEGENSTAND DIESER LIZENZ (WIE UNTER "SCHUTZGEGENSTAND" DEFINIERT) WIRD UNTER DEN BEDINGUNGEN DIESER CREATIVE COMMONS PUBLIC LICENSE ("CCPL", "LIZENZ" ODER "LIZENZVERTRAG") ZUR VERFÜGUNG GESTELLT. DER SCHUTZGEGENSTAND IST DURCH DAS URHEBERRECHT UND/ODER ANDERE GESETZE GESCHÜTZT. JEDE FORM DER NUTZUNG DES SCHUTZGEGENSTANDES, DIE NICHT AUFGRUND DIESER LIZENZ ODER DURCH GESETZE GESTATTET IST, IST UNZULÄSSIG.</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sidRPr="00170203">
        <w:rPr>
          <w:rFonts w:ascii="Times New Roman" w:eastAsia="Times New Roman" w:hAnsi="Times New Roman" w:cs="Times New Roman"/>
          <w:sz w:val="24"/>
          <w:szCs w:val="24"/>
          <w:lang w:val="de-DE" w:eastAsia="de-DE"/>
        </w:rPr>
        <w:t>DURCH DIE AUSÜBUNG EINES DURCH DIESE LIZENZ GEWÄHRTEN RECHTS AN DEM SCHUTZGEGENSTAND ERKLÄREN SIE SICH MIT DEN LIZENZBEDINGUNGEN RECHTSVERBINDLICH EINVERSTANDEN. SOWEIT DIESE LIZENZ ALS LIZENZVERTRAG ANZUSEHEN IST, GEWÄHRT IHNEN DER LIZENZGEBER DIE IN DER LIZENZ GENANNTEN RECHTE UNENTGELTLICH UND IM AUSTAUSCH DAFÜR, DASS SIE DAS GEBUNDENSEIN AN DIE LIZENZBEDINGUNGEN AKZEPTIEREN.</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sidRPr="00170203">
        <w:rPr>
          <w:rFonts w:ascii="Times New Roman" w:eastAsia="Times New Roman" w:hAnsi="Times New Roman" w:cs="Times New Roman"/>
          <w:b/>
          <w:bCs/>
          <w:sz w:val="24"/>
          <w:szCs w:val="24"/>
          <w:lang w:val="de-DE" w:eastAsia="de-DE"/>
        </w:rPr>
        <w:t>1. Definitionen</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a.</w:t>
      </w:r>
      <w:r w:rsidR="004D12F5">
        <w:rPr>
          <w:rFonts w:ascii="Times New Roman" w:eastAsia="Times New Roman" w:hAnsi="Times New Roman" w:cs="Times New Roman"/>
          <w:sz w:val="24"/>
          <w:szCs w:val="24"/>
          <w:lang w:val="de-DE" w:eastAsia="de-DE"/>
        </w:rPr>
        <w:t xml:space="preserve"> </w:t>
      </w:r>
      <w:r w:rsidRPr="00170203">
        <w:rPr>
          <w:rFonts w:ascii="Times New Roman" w:eastAsia="Times New Roman" w:hAnsi="Times New Roman" w:cs="Times New Roman"/>
          <w:sz w:val="24"/>
          <w:szCs w:val="24"/>
          <w:lang w:val="de-DE" w:eastAsia="de-DE"/>
        </w:rPr>
        <w:t>Der Begriff "</w:t>
      </w:r>
      <w:r w:rsidRPr="00170203">
        <w:rPr>
          <w:rFonts w:ascii="Times New Roman" w:eastAsia="Times New Roman" w:hAnsi="Times New Roman" w:cs="Times New Roman"/>
          <w:b/>
          <w:bCs/>
          <w:sz w:val="24"/>
          <w:szCs w:val="24"/>
          <w:lang w:val="de-DE" w:eastAsia="de-DE"/>
        </w:rPr>
        <w:t>Abwandlung</w:t>
      </w:r>
      <w:r w:rsidRPr="00170203">
        <w:rPr>
          <w:rFonts w:ascii="Times New Roman" w:eastAsia="Times New Roman" w:hAnsi="Times New Roman" w:cs="Times New Roman"/>
          <w:sz w:val="24"/>
          <w:szCs w:val="24"/>
          <w:lang w:val="de-DE" w:eastAsia="de-DE"/>
        </w:rPr>
        <w:t xml:space="preserve">" im Sinne dieser Lizenz bezeichnet das Ergebnis jeglicher Art von Veränderung des Schutzgegenstandes, solange die eigenpersönlichen Züge des Schutzgegenstandes darin nicht verblassen und daran eigene Schutzrechte entstehen. Das kann insbesondere eine Bearbeitung, Umgestaltung, Änderung, Anpassung, Übersetzung oder Heranziehung des Schutzgegenstandes zur Vertonung von Laufbildern sein. Nicht als Abwandlung des Schutzgegenstandes </w:t>
      </w:r>
      <w:proofErr w:type="gramStart"/>
      <w:r w:rsidRPr="00170203">
        <w:rPr>
          <w:rFonts w:ascii="Times New Roman" w:eastAsia="Times New Roman" w:hAnsi="Times New Roman" w:cs="Times New Roman"/>
          <w:sz w:val="24"/>
          <w:szCs w:val="24"/>
          <w:lang w:val="de-DE" w:eastAsia="de-DE"/>
        </w:rPr>
        <w:t>gelten</w:t>
      </w:r>
      <w:proofErr w:type="gramEnd"/>
      <w:r w:rsidRPr="00170203">
        <w:rPr>
          <w:rFonts w:ascii="Times New Roman" w:eastAsia="Times New Roman" w:hAnsi="Times New Roman" w:cs="Times New Roman"/>
          <w:sz w:val="24"/>
          <w:szCs w:val="24"/>
          <w:lang w:val="de-DE" w:eastAsia="de-DE"/>
        </w:rPr>
        <w:t xml:space="preserve"> seine Aufnahme in eine Sammlung oder ein Sammelwerk und die freie Benutzung des Schutzgegenstandes.</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b.</w:t>
      </w:r>
      <w:r w:rsidR="004D12F5">
        <w:rPr>
          <w:rFonts w:ascii="Times New Roman" w:eastAsia="Times New Roman" w:hAnsi="Times New Roman" w:cs="Times New Roman"/>
          <w:sz w:val="24"/>
          <w:szCs w:val="24"/>
          <w:lang w:val="de-DE" w:eastAsia="de-DE"/>
        </w:rPr>
        <w:t xml:space="preserve"> </w:t>
      </w:r>
      <w:r w:rsidRPr="00170203">
        <w:rPr>
          <w:rFonts w:ascii="Times New Roman" w:eastAsia="Times New Roman" w:hAnsi="Times New Roman" w:cs="Times New Roman"/>
          <w:sz w:val="24"/>
          <w:szCs w:val="24"/>
          <w:lang w:val="de-DE" w:eastAsia="de-DE"/>
        </w:rPr>
        <w:t>Der Begriff "</w:t>
      </w:r>
      <w:r w:rsidRPr="00170203">
        <w:rPr>
          <w:rFonts w:ascii="Times New Roman" w:eastAsia="Times New Roman" w:hAnsi="Times New Roman" w:cs="Times New Roman"/>
          <w:b/>
          <w:bCs/>
          <w:sz w:val="24"/>
          <w:szCs w:val="24"/>
          <w:lang w:val="de-DE" w:eastAsia="de-DE"/>
        </w:rPr>
        <w:t>Sammelwerk</w:t>
      </w:r>
      <w:r w:rsidRPr="00170203">
        <w:rPr>
          <w:rFonts w:ascii="Times New Roman" w:eastAsia="Times New Roman" w:hAnsi="Times New Roman" w:cs="Times New Roman"/>
          <w:sz w:val="24"/>
          <w:szCs w:val="24"/>
          <w:lang w:val="de-DE" w:eastAsia="de-DE"/>
        </w:rPr>
        <w:t>" im Sinne dieser Lizenz meint eine Zusammenstellung von literarischen, künstlerischen oder wissenschaftlichen Inhalten, sofern diese Zusammenstellung aufgrund von Auswahl und Anordnung der darin enthaltenen selbständigen Elemente eine geistige Schöpfung darstellt, unabhängig davon, ob die Elemente systematisch oder methodisch angelegt und dadurch einzeln zugänglich sind oder nicht.</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c.</w:t>
      </w:r>
      <w:r w:rsidR="004D12F5">
        <w:rPr>
          <w:rFonts w:ascii="Times New Roman" w:eastAsia="Times New Roman" w:hAnsi="Times New Roman" w:cs="Times New Roman"/>
          <w:sz w:val="24"/>
          <w:szCs w:val="24"/>
          <w:lang w:val="de-DE" w:eastAsia="de-DE"/>
        </w:rPr>
        <w:t xml:space="preserve"> </w:t>
      </w:r>
      <w:r w:rsidRPr="00170203">
        <w:rPr>
          <w:rFonts w:ascii="Times New Roman" w:eastAsia="Times New Roman" w:hAnsi="Times New Roman" w:cs="Times New Roman"/>
          <w:sz w:val="24"/>
          <w:szCs w:val="24"/>
          <w:lang w:val="de-DE" w:eastAsia="de-DE"/>
        </w:rPr>
        <w:t>"</w:t>
      </w:r>
      <w:r w:rsidRPr="00170203">
        <w:rPr>
          <w:rFonts w:ascii="Times New Roman" w:eastAsia="Times New Roman" w:hAnsi="Times New Roman" w:cs="Times New Roman"/>
          <w:b/>
          <w:bCs/>
          <w:sz w:val="24"/>
          <w:szCs w:val="24"/>
          <w:lang w:val="de-DE" w:eastAsia="de-DE"/>
        </w:rPr>
        <w:t>Verbreiten</w:t>
      </w:r>
      <w:r w:rsidRPr="00170203">
        <w:rPr>
          <w:rFonts w:ascii="Times New Roman" w:eastAsia="Times New Roman" w:hAnsi="Times New Roman" w:cs="Times New Roman"/>
          <w:sz w:val="24"/>
          <w:szCs w:val="24"/>
          <w:lang w:val="de-DE" w:eastAsia="de-DE"/>
        </w:rPr>
        <w:t>" im Sinne dieser Lizenz bedeutet, den Schutzgegenstand oder Abwandlungen im Original oder in Form von Vervielfältigungsstücken, mithin in körperlich fixierter Form der Öffentlichkeit anzubieten oder in Verkehr zu bringen.</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d.</w:t>
      </w:r>
      <w:r w:rsidR="004D12F5">
        <w:rPr>
          <w:rFonts w:ascii="Times New Roman" w:eastAsia="Times New Roman" w:hAnsi="Times New Roman" w:cs="Times New Roman"/>
          <w:sz w:val="24"/>
          <w:szCs w:val="24"/>
          <w:lang w:val="de-DE" w:eastAsia="de-DE"/>
        </w:rPr>
        <w:t xml:space="preserve"> </w:t>
      </w:r>
      <w:r w:rsidRPr="00170203">
        <w:rPr>
          <w:rFonts w:ascii="Times New Roman" w:eastAsia="Times New Roman" w:hAnsi="Times New Roman" w:cs="Times New Roman"/>
          <w:sz w:val="24"/>
          <w:szCs w:val="24"/>
          <w:lang w:val="de-DE" w:eastAsia="de-DE"/>
        </w:rPr>
        <w:t>Der "</w:t>
      </w:r>
      <w:r w:rsidRPr="00170203">
        <w:rPr>
          <w:rFonts w:ascii="Times New Roman" w:eastAsia="Times New Roman" w:hAnsi="Times New Roman" w:cs="Times New Roman"/>
          <w:b/>
          <w:bCs/>
          <w:sz w:val="24"/>
          <w:szCs w:val="24"/>
          <w:lang w:val="de-DE" w:eastAsia="de-DE"/>
        </w:rPr>
        <w:t>Lizenzgeber</w:t>
      </w:r>
      <w:r w:rsidRPr="00170203">
        <w:rPr>
          <w:rFonts w:ascii="Times New Roman" w:eastAsia="Times New Roman" w:hAnsi="Times New Roman" w:cs="Times New Roman"/>
          <w:sz w:val="24"/>
          <w:szCs w:val="24"/>
          <w:lang w:val="de-DE" w:eastAsia="de-DE"/>
        </w:rPr>
        <w:t>" im Sinne dieser Lizenz ist diejenige natürliche oder juristische Person oder Gruppe, die den Schutzgegenstand unter den Bedingungen dieser Lizenz anbietet und insoweit als Rechteinhaberin auftritt.</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e.</w:t>
      </w:r>
      <w:r w:rsidR="004D12F5">
        <w:rPr>
          <w:rFonts w:ascii="Times New Roman" w:eastAsia="Times New Roman" w:hAnsi="Times New Roman" w:cs="Times New Roman"/>
          <w:sz w:val="24"/>
          <w:szCs w:val="24"/>
          <w:lang w:val="de-DE" w:eastAsia="de-DE"/>
        </w:rPr>
        <w:t xml:space="preserve"> </w:t>
      </w:r>
      <w:r w:rsidRPr="00170203">
        <w:rPr>
          <w:rFonts w:ascii="Times New Roman" w:eastAsia="Times New Roman" w:hAnsi="Times New Roman" w:cs="Times New Roman"/>
          <w:sz w:val="24"/>
          <w:szCs w:val="24"/>
          <w:lang w:val="de-DE" w:eastAsia="de-DE"/>
        </w:rPr>
        <w:t>"</w:t>
      </w:r>
      <w:r w:rsidRPr="00170203">
        <w:rPr>
          <w:rFonts w:ascii="Times New Roman" w:eastAsia="Times New Roman" w:hAnsi="Times New Roman" w:cs="Times New Roman"/>
          <w:b/>
          <w:bCs/>
          <w:sz w:val="24"/>
          <w:szCs w:val="24"/>
          <w:lang w:val="de-DE" w:eastAsia="de-DE"/>
        </w:rPr>
        <w:t>Rechteinhaber</w:t>
      </w:r>
      <w:r w:rsidRPr="00170203">
        <w:rPr>
          <w:rFonts w:ascii="Times New Roman" w:eastAsia="Times New Roman" w:hAnsi="Times New Roman" w:cs="Times New Roman"/>
          <w:sz w:val="24"/>
          <w:szCs w:val="24"/>
          <w:lang w:val="de-DE" w:eastAsia="de-DE"/>
        </w:rPr>
        <w:t>" im Sinne dieser Lizenz ist der Urheber des Schutzgegenstandes oder jede andere natürliche oder juristische Person oder Gruppe von Personen, die am Schutzgegenstand ein Immaterialgüterrecht erlangt hat, welches die in Abschnitt 3 genannten Handlungen erfasst und bei dem eine Einräumung von Nutzungsrechten oder eine Weiterübertragung an Dritte möglich ist.</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f.</w:t>
      </w:r>
      <w:r w:rsidR="004D12F5">
        <w:rPr>
          <w:rFonts w:ascii="Times New Roman" w:eastAsia="Times New Roman" w:hAnsi="Times New Roman" w:cs="Times New Roman"/>
          <w:sz w:val="24"/>
          <w:szCs w:val="24"/>
          <w:lang w:val="de-DE" w:eastAsia="de-DE"/>
        </w:rPr>
        <w:t xml:space="preserve"> </w:t>
      </w:r>
      <w:r w:rsidRPr="00170203">
        <w:rPr>
          <w:rFonts w:ascii="Times New Roman" w:eastAsia="Times New Roman" w:hAnsi="Times New Roman" w:cs="Times New Roman"/>
          <w:sz w:val="24"/>
          <w:szCs w:val="24"/>
          <w:lang w:val="de-DE" w:eastAsia="de-DE"/>
        </w:rPr>
        <w:t>Der Begriff "</w:t>
      </w:r>
      <w:r w:rsidRPr="00170203">
        <w:rPr>
          <w:rFonts w:ascii="Times New Roman" w:eastAsia="Times New Roman" w:hAnsi="Times New Roman" w:cs="Times New Roman"/>
          <w:b/>
          <w:bCs/>
          <w:sz w:val="24"/>
          <w:szCs w:val="24"/>
          <w:lang w:val="de-DE" w:eastAsia="de-DE"/>
        </w:rPr>
        <w:t>Schutzgegenstand</w:t>
      </w:r>
      <w:r w:rsidRPr="00170203">
        <w:rPr>
          <w:rFonts w:ascii="Times New Roman" w:eastAsia="Times New Roman" w:hAnsi="Times New Roman" w:cs="Times New Roman"/>
          <w:sz w:val="24"/>
          <w:szCs w:val="24"/>
          <w:lang w:val="de-DE" w:eastAsia="de-DE"/>
        </w:rPr>
        <w:t xml:space="preserve">" bezeichnet in dieser Lizenz den literarischen, künstlerischen oder wissenschaftlichen Inhalt, der unter den Bedingungen dieser Lizenz angeboten wird. Das kann insbesondere eine persönliche geistige Schöpfung jeglicher Art, ein </w:t>
      </w:r>
      <w:r w:rsidRPr="00170203">
        <w:rPr>
          <w:rFonts w:ascii="Times New Roman" w:eastAsia="Times New Roman" w:hAnsi="Times New Roman" w:cs="Times New Roman"/>
          <w:sz w:val="24"/>
          <w:szCs w:val="24"/>
          <w:lang w:val="de-DE" w:eastAsia="de-DE"/>
        </w:rPr>
        <w:lastRenderedPageBreak/>
        <w:t>Werk der kleinen Münze, ein nachgelassenes Werk oder auch ein Lichtbild oder anderes Objekt eines verwandten Schutzrechts sein, unabhängig von der Art seiner Fixierung und unabhängig davon, auf welche Weise jeweils eine Wahrnehmung erfolgen kann, gleichviel ob in analoger oder digitaler Form. Soweit Datenbanken oder Zusammenstellungen von Daten einen immaterialgüterrechtlichen Schutz eigener Art genießen, unterfallen auch sie dem Begriff "Schutzgegenstand" im Sinne dieser Lizenz.</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g.</w:t>
      </w:r>
      <w:r w:rsidR="004D12F5">
        <w:rPr>
          <w:rFonts w:ascii="Times New Roman" w:eastAsia="Times New Roman" w:hAnsi="Times New Roman" w:cs="Times New Roman"/>
          <w:sz w:val="24"/>
          <w:szCs w:val="24"/>
          <w:lang w:val="de-DE" w:eastAsia="de-DE"/>
        </w:rPr>
        <w:t xml:space="preserve"> </w:t>
      </w:r>
      <w:r w:rsidRPr="00170203">
        <w:rPr>
          <w:rFonts w:ascii="Times New Roman" w:eastAsia="Times New Roman" w:hAnsi="Times New Roman" w:cs="Times New Roman"/>
          <w:sz w:val="24"/>
          <w:szCs w:val="24"/>
          <w:lang w:val="de-DE" w:eastAsia="de-DE"/>
        </w:rPr>
        <w:t>Mit "</w:t>
      </w:r>
      <w:r w:rsidRPr="00170203">
        <w:rPr>
          <w:rFonts w:ascii="Times New Roman" w:eastAsia="Times New Roman" w:hAnsi="Times New Roman" w:cs="Times New Roman"/>
          <w:b/>
          <w:bCs/>
          <w:sz w:val="24"/>
          <w:szCs w:val="24"/>
          <w:lang w:val="de-DE" w:eastAsia="de-DE"/>
        </w:rPr>
        <w:t>Sie</w:t>
      </w:r>
      <w:r w:rsidRPr="00170203">
        <w:rPr>
          <w:rFonts w:ascii="Times New Roman" w:eastAsia="Times New Roman" w:hAnsi="Times New Roman" w:cs="Times New Roman"/>
          <w:sz w:val="24"/>
          <w:szCs w:val="24"/>
          <w:lang w:val="de-DE" w:eastAsia="de-DE"/>
        </w:rPr>
        <w:t>" bzw. "</w:t>
      </w:r>
      <w:r w:rsidRPr="00170203">
        <w:rPr>
          <w:rFonts w:ascii="Times New Roman" w:eastAsia="Times New Roman" w:hAnsi="Times New Roman" w:cs="Times New Roman"/>
          <w:b/>
          <w:bCs/>
          <w:sz w:val="24"/>
          <w:szCs w:val="24"/>
          <w:lang w:val="de-DE" w:eastAsia="de-DE"/>
        </w:rPr>
        <w:t>Ihnen</w:t>
      </w:r>
      <w:r w:rsidRPr="00170203">
        <w:rPr>
          <w:rFonts w:ascii="Times New Roman" w:eastAsia="Times New Roman" w:hAnsi="Times New Roman" w:cs="Times New Roman"/>
          <w:sz w:val="24"/>
          <w:szCs w:val="24"/>
          <w:lang w:val="de-DE" w:eastAsia="de-DE"/>
        </w:rPr>
        <w:t>" ist die natürliche oder juristische Person gemeint, die in dieser Lizenz im Abschnitt 3 genannte Nutzungen des Schutzgegenstandes vornimmt und zuvor in Hinblick auf den Schutzgegenstand nicht gegen Bedingungen dieser Lizenz verstoßen oder aber die ausdrückliche Erlaubnis des Lizenzgebers erhalten hat, die durch diese Lizenz gewährten Nutzungsrechte trotz eines vorherigen Verstoßes auszuüben.</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h.</w:t>
      </w:r>
      <w:r w:rsidR="004D12F5">
        <w:rPr>
          <w:rFonts w:ascii="Times New Roman" w:eastAsia="Times New Roman" w:hAnsi="Times New Roman" w:cs="Times New Roman"/>
          <w:sz w:val="24"/>
          <w:szCs w:val="24"/>
          <w:lang w:val="de-DE" w:eastAsia="de-DE"/>
        </w:rPr>
        <w:t xml:space="preserve"> </w:t>
      </w:r>
      <w:r w:rsidRPr="00170203">
        <w:rPr>
          <w:rFonts w:ascii="Times New Roman" w:eastAsia="Times New Roman" w:hAnsi="Times New Roman" w:cs="Times New Roman"/>
          <w:sz w:val="24"/>
          <w:szCs w:val="24"/>
          <w:lang w:val="de-DE" w:eastAsia="de-DE"/>
        </w:rPr>
        <w:t>Unter "</w:t>
      </w:r>
      <w:r w:rsidRPr="00170203">
        <w:rPr>
          <w:rFonts w:ascii="Times New Roman" w:eastAsia="Times New Roman" w:hAnsi="Times New Roman" w:cs="Times New Roman"/>
          <w:b/>
          <w:bCs/>
          <w:sz w:val="24"/>
          <w:szCs w:val="24"/>
          <w:lang w:val="de-DE" w:eastAsia="de-DE"/>
        </w:rPr>
        <w:t>Öffentlich Zeigen</w:t>
      </w:r>
      <w:r w:rsidRPr="00170203">
        <w:rPr>
          <w:rFonts w:ascii="Times New Roman" w:eastAsia="Times New Roman" w:hAnsi="Times New Roman" w:cs="Times New Roman"/>
          <w:sz w:val="24"/>
          <w:szCs w:val="24"/>
          <w:lang w:val="de-DE" w:eastAsia="de-DE"/>
        </w:rPr>
        <w:t>" im Sinne dieser Lizenz sind Veröffentlichungen und Präsentationen des Schutzgegenstandes zu verstehen, die für eine Mehrzahl von Mitgliedern der Öffentlichkeit bestimmt sind und in unkörperlicher Form mittels öffentlicher Wiedergabe in Form von Vortrag, Aufführung, Vorführung, Darbietung, Sendung, Weitersendung, zeit- und ortsunabhängiger Zugänglichmachung oder in körperlicher Form mittels Ausstellung erfolgen, unabhängig von bestimmten Veranstaltungen und unabhängig von den zum Einsatz kommenden Techniken und Verfahren, einschließlich drahtgebundener oder drahtloser Mittel und Einstellen in das Internet.</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i.</w:t>
      </w:r>
      <w:r w:rsidR="004D12F5">
        <w:rPr>
          <w:rFonts w:ascii="Times New Roman" w:eastAsia="Times New Roman" w:hAnsi="Times New Roman" w:cs="Times New Roman"/>
          <w:sz w:val="24"/>
          <w:szCs w:val="24"/>
          <w:lang w:val="de-DE" w:eastAsia="de-DE"/>
        </w:rPr>
        <w:t xml:space="preserve"> </w:t>
      </w:r>
      <w:r w:rsidRPr="00170203">
        <w:rPr>
          <w:rFonts w:ascii="Times New Roman" w:eastAsia="Times New Roman" w:hAnsi="Times New Roman" w:cs="Times New Roman"/>
          <w:sz w:val="24"/>
          <w:szCs w:val="24"/>
          <w:lang w:val="de-DE" w:eastAsia="de-DE"/>
        </w:rPr>
        <w:t>"</w:t>
      </w:r>
      <w:r w:rsidRPr="00170203">
        <w:rPr>
          <w:rFonts w:ascii="Times New Roman" w:eastAsia="Times New Roman" w:hAnsi="Times New Roman" w:cs="Times New Roman"/>
          <w:b/>
          <w:bCs/>
          <w:sz w:val="24"/>
          <w:szCs w:val="24"/>
          <w:lang w:val="de-DE" w:eastAsia="de-DE"/>
        </w:rPr>
        <w:t>Vervielfältigen</w:t>
      </w:r>
      <w:r w:rsidRPr="00170203">
        <w:rPr>
          <w:rFonts w:ascii="Times New Roman" w:eastAsia="Times New Roman" w:hAnsi="Times New Roman" w:cs="Times New Roman"/>
          <w:sz w:val="24"/>
          <w:szCs w:val="24"/>
          <w:lang w:val="de-DE" w:eastAsia="de-DE"/>
        </w:rPr>
        <w:t>" im Sinne dieser Lizenz bedeutet, mittels beliebiger Verfahren Vervielfältigungsstücke des Schutzgegenstandes herzustellen, insbesondere durch Ton- oder Bildaufzeichnungen, und umfasst auch den Vorgang, erstmals körperliche Fixierungen des Schutzgegenstandes sowie Vervielfältigungsstücke dieser Fixierungen anzufertigen, sowie die Übertragung des Schutzgegenstandes auf einen Bild- oder Tonträger oder auf ein anderes elektronisches Medium, gleichviel ob in digitaler oder analoger Form.</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sidRPr="00170203">
        <w:rPr>
          <w:rFonts w:ascii="Times New Roman" w:eastAsia="Times New Roman" w:hAnsi="Times New Roman" w:cs="Times New Roman"/>
          <w:b/>
          <w:bCs/>
          <w:sz w:val="24"/>
          <w:szCs w:val="24"/>
          <w:lang w:val="de-DE" w:eastAsia="de-DE"/>
        </w:rPr>
        <w:t>2. Schranken des Immaterialgüterrechts</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sidRPr="00170203">
        <w:rPr>
          <w:rFonts w:ascii="Times New Roman" w:eastAsia="Times New Roman" w:hAnsi="Times New Roman" w:cs="Times New Roman"/>
          <w:sz w:val="24"/>
          <w:szCs w:val="24"/>
          <w:lang w:val="de-DE" w:eastAsia="de-DE"/>
        </w:rPr>
        <w:t>Diese Lizenz ist in keiner Weise darauf gerichtet, Befugnisse zur Nutzung des Schutzgegenstandes zu vermindern, zu beschränken oder zu vereiteln, die Ihnen aufgrund der Schranken des Urheberrechts oder anderer Rechtsnormen bereits ohne Weiteres zustehen oder sich aus dem Fehlen eines immaterialgüterrechtlichen Schutzes ergeben.</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sidRPr="00170203">
        <w:rPr>
          <w:rFonts w:ascii="Times New Roman" w:eastAsia="Times New Roman" w:hAnsi="Times New Roman" w:cs="Times New Roman"/>
          <w:b/>
          <w:bCs/>
          <w:sz w:val="24"/>
          <w:szCs w:val="24"/>
          <w:lang w:val="de-DE" w:eastAsia="de-DE"/>
        </w:rPr>
        <w:t>3. Einräumung von Nutzungsrechten</w:t>
      </w:r>
    </w:p>
    <w:p w:rsidR="00170203" w:rsidRPr="00170203" w:rsidRDefault="00170203" w:rsidP="00170203">
      <w:pPr>
        <w:spacing w:before="100" w:beforeAutospacing="1" w:after="100" w:afterAutospacing="1" w:line="240" w:lineRule="auto"/>
        <w:rPr>
          <w:rFonts w:ascii="Times New Roman" w:eastAsia="Times New Roman" w:hAnsi="Times New Roman" w:cs="Times New Roman"/>
          <w:sz w:val="24"/>
          <w:szCs w:val="24"/>
          <w:lang w:val="de-DE" w:eastAsia="de-DE"/>
        </w:rPr>
      </w:pPr>
      <w:r w:rsidRPr="00170203">
        <w:rPr>
          <w:rFonts w:ascii="Times New Roman" w:eastAsia="Times New Roman" w:hAnsi="Times New Roman" w:cs="Times New Roman"/>
          <w:sz w:val="24"/>
          <w:szCs w:val="24"/>
          <w:lang w:val="de-DE" w:eastAsia="de-DE"/>
        </w:rPr>
        <w:t>Unter den Bedingungen dieser Lizenz räumt Ihnen der Lizenzgeber - unbeschadet unverzichtbarer Rechte und vorbehaltlich des Abschnitts 4.e) - das vergütungsfreie, räumlich und zeitlich (für die Dauer des Schutzrechts am Schutzgegenstand) unbeschränkte einfache Recht ein, den Schutzgegenstand auf die folgenden Arten und Weisen zu nutzen ("unentgeltlich eingeräumtes einfaches Nutzungsrecht für jedermann"):</w:t>
      </w:r>
    </w:p>
    <w:p w:rsidR="003501B3" w:rsidRPr="003501B3" w:rsidRDefault="003501B3" w:rsidP="003501B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a.</w:t>
      </w:r>
      <w:r w:rsidR="004D12F5">
        <w:rPr>
          <w:rFonts w:ascii="Times New Roman" w:eastAsia="Times New Roman" w:hAnsi="Times New Roman" w:cs="Times New Roman"/>
          <w:sz w:val="24"/>
          <w:szCs w:val="24"/>
          <w:lang w:val="de-DE" w:eastAsia="de-DE"/>
        </w:rPr>
        <w:t xml:space="preserve"> </w:t>
      </w:r>
      <w:r w:rsidRPr="003501B3">
        <w:rPr>
          <w:rFonts w:ascii="Times New Roman" w:eastAsia="Times New Roman" w:hAnsi="Times New Roman" w:cs="Times New Roman"/>
          <w:sz w:val="24"/>
          <w:szCs w:val="24"/>
          <w:lang w:val="de-DE" w:eastAsia="de-DE"/>
        </w:rPr>
        <w:t>Den Schutzgegenstand in beliebiger Form und Menge zu vervielfältigen, ihn in Sammelwerke zu integrieren und ihn als Teil solcher Sammelwerke zu vervielfältigen;</w:t>
      </w:r>
    </w:p>
    <w:p w:rsidR="003501B3" w:rsidRPr="003501B3" w:rsidRDefault="003501B3" w:rsidP="003501B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b.</w:t>
      </w:r>
      <w:r w:rsidR="004D12F5">
        <w:rPr>
          <w:rFonts w:ascii="Times New Roman" w:eastAsia="Times New Roman" w:hAnsi="Times New Roman" w:cs="Times New Roman"/>
          <w:sz w:val="24"/>
          <w:szCs w:val="24"/>
          <w:lang w:val="de-DE" w:eastAsia="de-DE"/>
        </w:rPr>
        <w:t xml:space="preserve"> </w:t>
      </w:r>
      <w:r w:rsidRPr="003501B3">
        <w:rPr>
          <w:rFonts w:ascii="Times New Roman" w:eastAsia="Times New Roman" w:hAnsi="Times New Roman" w:cs="Times New Roman"/>
          <w:sz w:val="24"/>
          <w:szCs w:val="24"/>
          <w:lang w:val="de-DE" w:eastAsia="de-DE"/>
        </w:rPr>
        <w:t>Abwandlungen des Schutzgegenstandes anzufertigen, einschließlich Übersetzungen unter Nutzung jedweder Medien, sofern deutlich erkennbar gemacht wird, dass es sich um Abwandlungen handelt;</w:t>
      </w:r>
    </w:p>
    <w:p w:rsidR="003501B3" w:rsidRPr="003501B3" w:rsidRDefault="003501B3" w:rsidP="003501B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lastRenderedPageBreak/>
        <w:t>c.</w:t>
      </w:r>
      <w:r w:rsidR="004D12F5">
        <w:rPr>
          <w:rFonts w:ascii="Times New Roman" w:eastAsia="Times New Roman" w:hAnsi="Times New Roman" w:cs="Times New Roman"/>
          <w:sz w:val="24"/>
          <w:szCs w:val="24"/>
          <w:lang w:val="de-DE" w:eastAsia="de-DE"/>
        </w:rPr>
        <w:t xml:space="preserve"> </w:t>
      </w:r>
      <w:r w:rsidRPr="003501B3">
        <w:rPr>
          <w:rFonts w:ascii="Times New Roman" w:eastAsia="Times New Roman" w:hAnsi="Times New Roman" w:cs="Times New Roman"/>
          <w:sz w:val="24"/>
          <w:szCs w:val="24"/>
          <w:lang w:val="de-DE" w:eastAsia="de-DE"/>
        </w:rPr>
        <w:t>den Schutzgegenstand, allein oder in Sammelwerke aufgenommen, öffentlich zu zeigen und zu verbreiten;</w:t>
      </w:r>
    </w:p>
    <w:p w:rsidR="003501B3" w:rsidRPr="003501B3" w:rsidRDefault="003501B3" w:rsidP="003501B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d.</w:t>
      </w:r>
      <w:r w:rsidR="004D12F5">
        <w:rPr>
          <w:rFonts w:ascii="Times New Roman" w:eastAsia="Times New Roman" w:hAnsi="Times New Roman" w:cs="Times New Roman"/>
          <w:sz w:val="24"/>
          <w:szCs w:val="24"/>
          <w:lang w:val="de-DE" w:eastAsia="de-DE"/>
        </w:rPr>
        <w:t xml:space="preserve"> </w:t>
      </w:r>
      <w:r w:rsidRPr="003501B3">
        <w:rPr>
          <w:rFonts w:ascii="Times New Roman" w:eastAsia="Times New Roman" w:hAnsi="Times New Roman" w:cs="Times New Roman"/>
          <w:sz w:val="24"/>
          <w:szCs w:val="24"/>
          <w:lang w:val="de-DE" w:eastAsia="de-DE"/>
        </w:rPr>
        <w:t>Abwandlungen des Schutzgegenstandes zu veröffentlichen, öffentlich zu zeigen und zu verbreiten.</w:t>
      </w:r>
    </w:p>
    <w:p w:rsidR="003501B3" w:rsidRPr="003501B3" w:rsidRDefault="003501B3" w:rsidP="003501B3">
      <w:pPr>
        <w:spacing w:before="100" w:beforeAutospacing="1" w:after="100" w:afterAutospacing="1" w:line="240" w:lineRule="auto"/>
        <w:rPr>
          <w:rFonts w:ascii="Times New Roman" w:eastAsia="Times New Roman" w:hAnsi="Times New Roman" w:cs="Times New Roman"/>
          <w:sz w:val="24"/>
          <w:szCs w:val="24"/>
          <w:lang w:val="de-DE" w:eastAsia="de-DE"/>
        </w:rPr>
      </w:pPr>
      <w:r w:rsidRPr="003501B3">
        <w:rPr>
          <w:rFonts w:ascii="Times New Roman" w:eastAsia="Times New Roman" w:hAnsi="Times New Roman" w:cs="Times New Roman"/>
          <w:sz w:val="24"/>
          <w:szCs w:val="24"/>
          <w:lang w:val="de-DE" w:eastAsia="de-DE"/>
        </w:rPr>
        <w:t>Das vorgenannte Nutzungsrecht wird für alle bekannten sowie für alle noch nicht bekannten Nutzungsarten eingeräumt. Es beinhaltet auch das Recht, solche Änderungen am Schutzgegenstand vorzunehmen, die für bestimmte nach dieser Lizenz zulässige Nutzungen technisch erforderlich sind. Alle sonstigen Rechte, die über diesen Abschnitt hinaus nicht ausdrücklich durch den Lizenzgeber eingeräumt werden, bleiben diesem allein vorbehalten. Soweit Datenbanken oder Zusammenstellungen von Daten Schutzgegenstand dieser Lizenz oder Teil dessen sind und einen immaterialgüterrechtlichen Schutz eigener Art genießen, verzichtet der Lizenzgeber auf sämtliche aus diesem Schutz resultierenden Rechte.</w:t>
      </w:r>
    </w:p>
    <w:p w:rsidR="003501B3" w:rsidRPr="003501B3" w:rsidRDefault="003501B3" w:rsidP="003501B3">
      <w:pPr>
        <w:spacing w:before="100" w:beforeAutospacing="1" w:after="100" w:afterAutospacing="1" w:line="240" w:lineRule="auto"/>
        <w:rPr>
          <w:rFonts w:ascii="Times New Roman" w:eastAsia="Times New Roman" w:hAnsi="Times New Roman" w:cs="Times New Roman"/>
          <w:sz w:val="24"/>
          <w:szCs w:val="24"/>
          <w:lang w:val="de-DE" w:eastAsia="de-DE"/>
        </w:rPr>
      </w:pPr>
      <w:r w:rsidRPr="003501B3">
        <w:rPr>
          <w:rFonts w:ascii="Times New Roman" w:eastAsia="Times New Roman" w:hAnsi="Times New Roman" w:cs="Times New Roman"/>
          <w:b/>
          <w:bCs/>
          <w:sz w:val="24"/>
          <w:szCs w:val="24"/>
          <w:lang w:val="de-DE" w:eastAsia="de-DE"/>
        </w:rPr>
        <w:t>4. Bedingungen</w:t>
      </w:r>
    </w:p>
    <w:p w:rsidR="003501B3" w:rsidRPr="003501B3" w:rsidRDefault="003501B3" w:rsidP="003501B3">
      <w:pPr>
        <w:spacing w:before="100" w:beforeAutospacing="1" w:after="100" w:afterAutospacing="1" w:line="240" w:lineRule="auto"/>
        <w:rPr>
          <w:rFonts w:ascii="Times New Roman" w:eastAsia="Times New Roman" w:hAnsi="Times New Roman" w:cs="Times New Roman"/>
          <w:sz w:val="24"/>
          <w:szCs w:val="24"/>
          <w:lang w:val="de-DE" w:eastAsia="de-DE"/>
        </w:rPr>
      </w:pPr>
      <w:r w:rsidRPr="003501B3">
        <w:rPr>
          <w:rFonts w:ascii="Times New Roman" w:eastAsia="Times New Roman" w:hAnsi="Times New Roman" w:cs="Times New Roman"/>
          <w:sz w:val="24"/>
          <w:szCs w:val="24"/>
          <w:lang w:val="de-DE" w:eastAsia="de-DE"/>
        </w:rPr>
        <w:t>Die Einräumung des Nutzungsrechts gemäß Abschnitt 3 dieser Lizenz erfolgt ausdrücklich nur unter den folgenden Bedingungen:</w:t>
      </w:r>
    </w:p>
    <w:p w:rsidR="00F20A53" w:rsidRPr="00F20A53" w:rsidRDefault="00F20A53" w:rsidP="00F20A5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a.</w:t>
      </w:r>
      <w:r w:rsidR="004D12F5">
        <w:rPr>
          <w:rFonts w:ascii="Times New Roman" w:eastAsia="Times New Roman" w:hAnsi="Times New Roman" w:cs="Times New Roman"/>
          <w:sz w:val="24"/>
          <w:szCs w:val="24"/>
          <w:lang w:val="de-DE" w:eastAsia="de-DE"/>
        </w:rPr>
        <w:t xml:space="preserve"> </w:t>
      </w:r>
      <w:r w:rsidRPr="00F20A53">
        <w:rPr>
          <w:rFonts w:ascii="Times New Roman" w:eastAsia="Times New Roman" w:hAnsi="Times New Roman" w:cs="Times New Roman"/>
          <w:sz w:val="24"/>
          <w:szCs w:val="24"/>
          <w:lang w:val="de-DE" w:eastAsia="de-DE"/>
        </w:rPr>
        <w:t>Sie dürfen den Schutzgegenstand ausschließlich unter den Bedingungen dieser Lizenz verbreiten oder öffentlich zeigen. Sie müssen dabei stets eine Kopie dieser Lizenz oder deren vollständige Internetadresse in Form des Uniform-</w:t>
      </w:r>
      <w:proofErr w:type="spellStart"/>
      <w:r w:rsidRPr="00F20A53">
        <w:rPr>
          <w:rFonts w:ascii="Times New Roman" w:eastAsia="Times New Roman" w:hAnsi="Times New Roman" w:cs="Times New Roman"/>
          <w:sz w:val="24"/>
          <w:szCs w:val="24"/>
          <w:lang w:val="de-DE" w:eastAsia="de-DE"/>
        </w:rPr>
        <w:t>Resource</w:t>
      </w:r>
      <w:proofErr w:type="spellEnd"/>
      <w:r w:rsidRPr="00F20A53">
        <w:rPr>
          <w:rFonts w:ascii="Times New Roman" w:eastAsia="Times New Roman" w:hAnsi="Times New Roman" w:cs="Times New Roman"/>
          <w:sz w:val="24"/>
          <w:szCs w:val="24"/>
          <w:lang w:val="de-DE" w:eastAsia="de-DE"/>
        </w:rPr>
        <w:t>-Identifier (URI) beifügen. Sie dürfen keine Vertrags- oder Nutzungsbedingungen anbieten oder fordern, die die Bedingungen dieser Lizenz oder die durch diese Lizenz gewährten Rechte beschränken. Sie dürfen den Schutzgegenstand nicht unterlizenzieren. Bei jeder Kopie des Schutzgegenstandes, die Sie verbreiten oder öffentlich zeigen, müssen Sie alle Hinweise unverändert lassen, die auf diese Lizenz und den Haftungsausschluss hinweisen. Wenn Sie den Schutzgegenstand verbreiten oder öffentlich zeigen, dürfen Sie (in Bezug auf den Schutzgegenstand) keine technischen Maßnahmen ergreifen, die den Nutzer des Schutzgegenstandes in der Ausübung der ihm durch diese Lizenz gewährten Rechte behindern können. Dieser Abschnitt 4.a) gilt auch für den Fall, dass der Schutzgegenstand einen Bestandteil eines Sammelwerkes bildet, was jedoch nicht bedeutet, dass das Sammelwerk insgesamt dieser Lizenz unterstellt werden muss. Sofern Sie ein Sammelwerk erstellen, müssen Sie auf die Mitteilung eines Lizenzgebers hin aus dem Sammelwerk die in Abschnitt 4.c) aufgezählten Hinweise entfernen. Wenn Sie eine Abwandlung vornehmen, müssen Sie auf die Mitteilung eines Lizenzgebers hin von der Abwandlung die in Abschnitt 4.c) aufgezählten Hinweise entfernen.</w:t>
      </w:r>
    </w:p>
    <w:p w:rsidR="00F20A53" w:rsidRPr="00F20A53" w:rsidRDefault="00F20A53" w:rsidP="00F20A5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b.</w:t>
      </w:r>
      <w:r w:rsidR="004D12F5">
        <w:rPr>
          <w:rFonts w:ascii="Times New Roman" w:eastAsia="Times New Roman" w:hAnsi="Times New Roman" w:cs="Times New Roman"/>
          <w:sz w:val="24"/>
          <w:szCs w:val="24"/>
          <w:lang w:val="de-DE" w:eastAsia="de-DE"/>
        </w:rPr>
        <w:t xml:space="preserve"> </w:t>
      </w:r>
      <w:r w:rsidRPr="00F20A53">
        <w:rPr>
          <w:rFonts w:ascii="Times New Roman" w:eastAsia="Times New Roman" w:hAnsi="Times New Roman" w:cs="Times New Roman"/>
          <w:sz w:val="24"/>
          <w:szCs w:val="24"/>
          <w:lang w:val="de-DE" w:eastAsia="de-DE"/>
        </w:rPr>
        <w:t>Die Rechteeinräumung gemäß Abschnitt 3 gilt nur für Handlungen, die nicht vorrangig auf einen geschäftlichen Vorteil oder eine geldwerte Vergütung gerichtet sind ("nicht-kommerzielle Nutzung", "Non-commercial-Option"). Wird Ihnen in Zusammenhang mit dem Schutzgegenstand dieser Lizenz ein anderer Schutzgegenstand überlassen, ohne dass eine vertragliche Verpflichtung hierzu besteht (etwa im Wege von File-Sharing), so wird dies nicht als auf geschäftlichen Vorteil oder geldwerte Vergütung gerichtet angesehen, wenn in Verbindung mit dem Austausch der Schutzgegenstände tatsächlich keine Zahlung oder geldwerte Vergütung geleistet wird.</w:t>
      </w:r>
    </w:p>
    <w:p w:rsidR="00F20A53" w:rsidRPr="00F20A53" w:rsidRDefault="00F20A53" w:rsidP="00F20A53">
      <w:pPr>
        <w:spacing w:before="100" w:beforeAutospacing="1" w:after="240"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c.</w:t>
      </w:r>
      <w:r w:rsidR="004D12F5">
        <w:rPr>
          <w:rFonts w:ascii="Times New Roman" w:eastAsia="Times New Roman" w:hAnsi="Times New Roman" w:cs="Times New Roman"/>
          <w:sz w:val="24"/>
          <w:szCs w:val="24"/>
          <w:lang w:val="de-DE" w:eastAsia="de-DE"/>
        </w:rPr>
        <w:t xml:space="preserve"> </w:t>
      </w:r>
      <w:r w:rsidRPr="00F20A53">
        <w:rPr>
          <w:rFonts w:ascii="Times New Roman" w:eastAsia="Times New Roman" w:hAnsi="Times New Roman" w:cs="Times New Roman"/>
          <w:sz w:val="24"/>
          <w:szCs w:val="24"/>
          <w:lang w:val="de-DE" w:eastAsia="de-DE"/>
        </w:rPr>
        <w:t xml:space="preserve">Die Verbreitung und das öffentliche Zeigen des Schutzgegenstandes oder auf ihm aufbauender Abwandlungen oder ihn enthaltender Sammelwerke ist Ihnen nur unter der Bedingung gestattet, dass Sie, vorbehaltlich etwaiger Mitteilungen im Sinne von Abschnitt 4.a), alle dazu gehörenden Rechtevermerke unberührt lassen. Sie sind verpflichtet, die </w:t>
      </w:r>
      <w:r w:rsidRPr="00F20A53">
        <w:rPr>
          <w:rFonts w:ascii="Times New Roman" w:eastAsia="Times New Roman" w:hAnsi="Times New Roman" w:cs="Times New Roman"/>
          <w:sz w:val="24"/>
          <w:szCs w:val="24"/>
          <w:lang w:val="de-DE" w:eastAsia="de-DE"/>
        </w:rPr>
        <w:lastRenderedPageBreak/>
        <w:t>Rechteinhaberschaft in einer der Nutzung entsprechenden, angemessenen Form anzuerkennen, indem Sie - soweit bekannt - Folgendes angeben:</w:t>
      </w:r>
    </w:p>
    <w:p w:rsidR="00F20A53" w:rsidRPr="00F20A53" w:rsidRDefault="004D12F5" w:rsidP="00F20A5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i</w:t>
      </w:r>
      <w:r w:rsidR="00F20A53">
        <w:rPr>
          <w:rFonts w:ascii="Times New Roman" w:eastAsia="Times New Roman" w:hAnsi="Times New Roman" w:cs="Times New Roman"/>
          <w:sz w:val="24"/>
          <w:szCs w:val="24"/>
          <w:lang w:val="de-DE" w:eastAsia="de-DE"/>
        </w:rPr>
        <w:t>.</w:t>
      </w:r>
      <w:r>
        <w:rPr>
          <w:rFonts w:ascii="Times New Roman" w:eastAsia="Times New Roman" w:hAnsi="Times New Roman" w:cs="Times New Roman"/>
          <w:sz w:val="24"/>
          <w:szCs w:val="24"/>
          <w:lang w:val="de-DE" w:eastAsia="de-DE"/>
        </w:rPr>
        <w:t xml:space="preserve"> </w:t>
      </w:r>
      <w:r w:rsidR="00F20A53" w:rsidRPr="00F20A53">
        <w:rPr>
          <w:rFonts w:ascii="Times New Roman" w:eastAsia="Times New Roman" w:hAnsi="Times New Roman" w:cs="Times New Roman"/>
          <w:sz w:val="24"/>
          <w:szCs w:val="24"/>
          <w:lang w:val="de-DE" w:eastAsia="de-DE"/>
        </w:rPr>
        <w:t>Den Namen (oder das Pseudonym, falls ein solches verwendet wird) des Rechteinhabers und / oder, falls der Lizenzgeber im Rechtevermerk, in den Nutzungsbedingungen oder auf andere angemessene Weise eine Zuschreibung an Dritte vorgenommen hat (z.B. an eine Stiftung, ein Verlagshaus oder eine Zeitung) ("Zuschreibungsempfänger"), Namen bzw. Bezeichnung dieses oder dieser Dritten;</w:t>
      </w:r>
    </w:p>
    <w:p w:rsidR="00F20A53" w:rsidRPr="00F20A53" w:rsidRDefault="004D12F5" w:rsidP="00F20A5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ii</w:t>
      </w:r>
      <w:r w:rsidR="00F20A53">
        <w:rPr>
          <w:rFonts w:ascii="Times New Roman" w:eastAsia="Times New Roman" w:hAnsi="Times New Roman" w:cs="Times New Roman"/>
          <w:sz w:val="24"/>
          <w:szCs w:val="24"/>
          <w:lang w:val="de-DE" w:eastAsia="de-DE"/>
        </w:rPr>
        <w:t>.</w:t>
      </w:r>
      <w:r>
        <w:rPr>
          <w:rFonts w:ascii="Times New Roman" w:eastAsia="Times New Roman" w:hAnsi="Times New Roman" w:cs="Times New Roman"/>
          <w:sz w:val="24"/>
          <w:szCs w:val="24"/>
          <w:lang w:val="de-DE" w:eastAsia="de-DE"/>
        </w:rPr>
        <w:t xml:space="preserve"> </w:t>
      </w:r>
      <w:r w:rsidR="00F20A53" w:rsidRPr="00F20A53">
        <w:rPr>
          <w:rFonts w:ascii="Times New Roman" w:eastAsia="Times New Roman" w:hAnsi="Times New Roman" w:cs="Times New Roman"/>
          <w:sz w:val="24"/>
          <w:szCs w:val="24"/>
          <w:lang w:val="de-DE" w:eastAsia="de-DE"/>
        </w:rPr>
        <w:t>den Titel des Inhaltes;</w:t>
      </w:r>
    </w:p>
    <w:p w:rsidR="00F20A53" w:rsidRPr="00F20A53" w:rsidRDefault="004D12F5" w:rsidP="00F20A53">
      <w:p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Pr>
          <w:rFonts w:ascii="Times New Roman" w:eastAsia="Times New Roman" w:hAnsi="Times New Roman" w:cs="Times New Roman"/>
          <w:sz w:val="24"/>
          <w:szCs w:val="24"/>
          <w:lang w:val="de-DE" w:eastAsia="de-DE"/>
        </w:rPr>
        <w:t>iii</w:t>
      </w:r>
      <w:r w:rsidR="00F20A53">
        <w:rPr>
          <w:rFonts w:ascii="Times New Roman" w:eastAsia="Times New Roman" w:hAnsi="Times New Roman" w:cs="Times New Roman"/>
          <w:sz w:val="24"/>
          <w:szCs w:val="24"/>
          <w:lang w:val="de-DE" w:eastAsia="de-DE"/>
        </w:rPr>
        <w:t>.</w:t>
      </w:r>
      <w:proofErr w:type="spellEnd"/>
      <w:r>
        <w:rPr>
          <w:rFonts w:ascii="Times New Roman" w:eastAsia="Times New Roman" w:hAnsi="Times New Roman" w:cs="Times New Roman"/>
          <w:sz w:val="24"/>
          <w:szCs w:val="24"/>
          <w:lang w:val="de-DE" w:eastAsia="de-DE"/>
        </w:rPr>
        <w:t xml:space="preserve"> </w:t>
      </w:r>
      <w:r w:rsidR="00F20A53" w:rsidRPr="00F20A53">
        <w:rPr>
          <w:rFonts w:ascii="Times New Roman" w:eastAsia="Times New Roman" w:hAnsi="Times New Roman" w:cs="Times New Roman"/>
          <w:sz w:val="24"/>
          <w:szCs w:val="24"/>
          <w:lang w:val="de-DE" w:eastAsia="de-DE"/>
        </w:rPr>
        <w:t>in einer praktikablen Form den Uniform-</w:t>
      </w:r>
      <w:proofErr w:type="spellStart"/>
      <w:r w:rsidR="00F20A53" w:rsidRPr="00F20A53">
        <w:rPr>
          <w:rFonts w:ascii="Times New Roman" w:eastAsia="Times New Roman" w:hAnsi="Times New Roman" w:cs="Times New Roman"/>
          <w:sz w:val="24"/>
          <w:szCs w:val="24"/>
          <w:lang w:val="de-DE" w:eastAsia="de-DE"/>
        </w:rPr>
        <w:t>Resource</w:t>
      </w:r>
      <w:proofErr w:type="spellEnd"/>
      <w:r w:rsidR="00F20A53" w:rsidRPr="00F20A53">
        <w:rPr>
          <w:rFonts w:ascii="Times New Roman" w:eastAsia="Times New Roman" w:hAnsi="Times New Roman" w:cs="Times New Roman"/>
          <w:sz w:val="24"/>
          <w:szCs w:val="24"/>
          <w:lang w:val="de-DE" w:eastAsia="de-DE"/>
        </w:rPr>
        <w:t>-Identifier (URI, z.B. Internetadresse), den der Lizenzgeber zum Schutzgegenstand angegeben hat, es sei denn, dieser URI verweist nicht auf den Rechtevermerk oder die Lizenzinformationen zum Schutzgegenstand;</w:t>
      </w:r>
    </w:p>
    <w:p w:rsidR="00F20A53" w:rsidRPr="00F20A53" w:rsidRDefault="004D12F5" w:rsidP="00F20A53">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iv</w:t>
      </w:r>
      <w:r w:rsidR="00F20A53">
        <w:rPr>
          <w:rFonts w:ascii="Times New Roman" w:eastAsia="Times New Roman" w:hAnsi="Times New Roman" w:cs="Times New Roman"/>
          <w:sz w:val="24"/>
          <w:szCs w:val="24"/>
          <w:lang w:val="de-DE" w:eastAsia="de-DE"/>
        </w:rPr>
        <w:t>.</w:t>
      </w:r>
      <w:r>
        <w:rPr>
          <w:rFonts w:ascii="Times New Roman" w:eastAsia="Times New Roman" w:hAnsi="Times New Roman" w:cs="Times New Roman"/>
          <w:sz w:val="24"/>
          <w:szCs w:val="24"/>
          <w:lang w:val="de-DE" w:eastAsia="de-DE"/>
        </w:rPr>
        <w:t xml:space="preserve"> </w:t>
      </w:r>
      <w:r w:rsidR="00F20A53" w:rsidRPr="00F20A53">
        <w:rPr>
          <w:rFonts w:ascii="Times New Roman" w:eastAsia="Times New Roman" w:hAnsi="Times New Roman" w:cs="Times New Roman"/>
          <w:sz w:val="24"/>
          <w:szCs w:val="24"/>
          <w:lang w:val="de-DE" w:eastAsia="de-DE"/>
        </w:rPr>
        <w:t>und im Falle einer Abwandlung des Schutzgegenstandes in Übereinstimmung mit Abschnitt 3.b) einen Hinweis darauf, dass es sich um eine Abwandlung handelt.</w:t>
      </w:r>
    </w:p>
    <w:p w:rsidR="00F20A53" w:rsidRPr="00F20A53" w:rsidRDefault="00F20A53" w:rsidP="00F20A53">
      <w:pPr>
        <w:spacing w:before="100" w:beforeAutospacing="1" w:after="100" w:afterAutospacing="1" w:line="240" w:lineRule="auto"/>
        <w:ind w:left="720"/>
        <w:rPr>
          <w:rFonts w:ascii="Times New Roman" w:eastAsia="Times New Roman" w:hAnsi="Times New Roman" w:cs="Times New Roman"/>
          <w:sz w:val="24"/>
          <w:szCs w:val="24"/>
          <w:lang w:val="de-DE" w:eastAsia="de-DE"/>
        </w:rPr>
      </w:pPr>
      <w:r w:rsidRPr="00F20A53">
        <w:rPr>
          <w:rFonts w:ascii="Times New Roman" w:eastAsia="Times New Roman" w:hAnsi="Times New Roman" w:cs="Times New Roman"/>
          <w:sz w:val="24"/>
          <w:szCs w:val="24"/>
          <w:lang w:val="de-DE" w:eastAsia="de-DE"/>
        </w:rPr>
        <w:t>Die nach diesem Abschnitt 4.c) erforderlichen Angaben können in jeder angemessenen Form gemacht werden; im Falle einer Abwandlung des Schutzgegenstandes oder eines Sammelwerkes müssen diese Angaben das Minimum darstellen und bei gemeinsamer Nennung mehrerer Rechteinhaber dergestalt erfolgen, dass sie zumindest ebenso hervorgehoben sind wie die Hinweise auf die übrigen Rechteinhaber. Die Angaben nach diesem Abschnitt dürfen Sie ausschließlich zur Angabe der Rechteinhaberschaft in der oben bezeichneten Weise verwenden. Durch die Ausübung Ihrer Rechte aus dieser Lizenz dürfen Sie ohne eine vorherige, separat und schriftlich vorliegende Zustimmung des Lizenzgebers und / oder des Zuschreibungsempfängers weder explizit noch implizit irgendeine Verbindung zum Lizenzgeber oder Zuschreibungsempfänger und ebenso wenig eine Unterstützung oder Billigung durch ihn andeuten.</w:t>
      </w:r>
    </w:p>
    <w:p w:rsidR="00F20A53" w:rsidRPr="00F20A53"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 xml:space="preserve">d. </w:t>
      </w:r>
      <w:r w:rsidR="00F20A53" w:rsidRPr="00F20A53">
        <w:rPr>
          <w:rFonts w:ascii="Times New Roman" w:eastAsia="Times New Roman" w:hAnsi="Times New Roman" w:cs="Times New Roman"/>
          <w:sz w:val="24"/>
          <w:szCs w:val="24"/>
          <w:lang w:val="de-DE" w:eastAsia="de-DE"/>
        </w:rPr>
        <w:t>Die oben unter 4.a) bis c) genannten Einschränkungen gelten nicht für solche Teile des Schutzgegenstandes, die allein deshalb unter den Schutzgegenstandsbegriff fallen, weil sie als Datenbanken oder Zusammenstellungen von Daten einen immaterialgüterrechtlichen Schutz eigener Art genießen.</w:t>
      </w:r>
    </w:p>
    <w:p w:rsidR="00F20A53" w:rsidRPr="00F20A53"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 xml:space="preserve">e. </w:t>
      </w:r>
      <w:r w:rsidR="00F20A53" w:rsidRPr="00F20A53">
        <w:rPr>
          <w:rFonts w:ascii="Times New Roman" w:eastAsia="Times New Roman" w:hAnsi="Times New Roman" w:cs="Times New Roman"/>
          <w:sz w:val="24"/>
          <w:szCs w:val="24"/>
          <w:lang w:val="de-DE" w:eastAsia="de-DE"/>
        </w:rPr>
        <w:t>Bezüglich Vergütung für die Nutzung des Schutzgegenstandes gilt Folgendes:</w:t>
      </w:r>
    </w:p>
    <w:p w:rsidR="00F20A53" w:rsidRPr="00F20A53"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b/>
          <w:bCs/>
          <w:sz w:val="24"/>
          <w:szCs w:val="24"/>
          <w:lang w:val="de-DE" w:eastAsia="de-DE"/>
        </w:rPr>
        <w:t xml:space="preserve">i. </w:t>
      </w:r>
      <w:r w:rsidR="00F20A53" w:rsidRPr="00F20A53">
        <w:rPr>
          <w:rFonts w:ascii="Times New Roman" w:eastAsia="Times New Roman" w:hAnsi="Times New Roman" w:cs="Times New Roman"/>
          <w:b/>
          <w:bCs/>
          <w:sz w:val="24"/>
          <w:szCs w:val="24"/>
          <w:lang w:val="de-DE" w:eastAsia="de-DE"/>
        </w:rPr>
        <w:t xml:space="preserve">Unverzichtbare gesetzliche </w:t>
      </w:r>
      <w:proofErr w:type="gramStart"/>
      <w:r w:rsidR="00F20A53" w:rsidRPr="00F20A53">
        <w:rPr>
          <w:rFonts w:ascii="Times New Roman" w:eastAsia="Times New Roman" w:hAnsi="Times New Roman" w:cs="Times New Roman"/>
          <w:b/>
          <w:bCs/>
          <w:sz w:val="24"/>
          <w:szCs w:val="24"/>
          <w:lang w:val="de-DE" w:eastAsia="de-DE"/>
        </w:rPr>
        <w:t xml:space="preserve">Vergütungsansprüche </w:t>
      </w:r>
      <w:r w:rsidR="00F20A53" w:rsidRPr="00F20A53">
        <w:rPr>
          <w:rFonts w:ascii="Times New Roman" w:eastAsia="Times New Roman" w:hAnsi="Times New Roman" w:cs="Times New Roman"/>
          <w:sz w:val="24"/>
          <w:szCs w:val="24"/>
          <w:lang w:val="de-DE" w:eastAsia="de-DE"/>
        </w:rPr>
        <w:t>:</w:t>
      </w:r>
      <w:proofErr w:type="gramEnd"/>
      <w:r w:rsidR="00F20A53" w:rsidRPr="00F20A53">
        <w:rPr>
          <w:rFonts w:ascii="Times New Roman" w:eastAsia="Times New Roman" w:hAnsi="Times New Roman" w:cs="Times New Roman"/>
          <w:sz w:val="24"/>
          <w:szCs w:val="24"/>
          <w:lang w:val="de-DE" w:eastAsia="de-DE"/>
        </w:rPr>
        <w:t xml:space="preserve"> Soweit unverzichtbare Vergütungsansprüche im Gegenzug für gesetzliche Lizenzen vorgesehen oder Pauschalabgabensysteme (zum Beispiel für Leermedien) vorhanden sind, behält sich der Lizenzgeber das ausschließliche Recht vor, die entsprechende Vergütung einzuziehen für jede Ausübung eines Rechts aus dieser Lizenz durch Sie.</w:t>
      </w:r>
    </w:p>
    <w:p w:rsidR="00F20A53" w:rsidRPr="00F20A53"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b/>
          <w:bCs/>
          <w:sz w:val="24"/>
          <w:szCs w:val="24"/>
          <w:lang w:val="de-DE" w:eastAsia="de-DE"/>
        </w:rPr>
        <w:t xml:space="preserve">ii. </w:t>
      </w:r>
      <w:r w:rsidR="00F20A53" w:rsidRPr="00F20A53">
        <w:rPr>
          <w:rFonts w:ascii="Times New Roman" w:eastAsia="Times New Roman" w:hAnsi="Times New Roman" w:cs="Times New Roman"/>
          <w:b/>
          <w:bCs/>
          <w:sz w:val="24"/>
          <w:szCs w:val="24"/>
          <w:lang w:val="de-DE" w:eastAsia="de-DE"/>
        </w:rPr>
        <w:t>Vergütung bei Zwangslizenzen</w:t>
      </w:r>
      <w:r w:rsidR="00F20A53" w:rsidRPr="00F20A53">
        <w:rPr>
          <w:rFonts w:ascii="Times New Roman" w:eastAsia="Times New Roman" w:hAnsi="Times New Roman" w:cs="Times New Roman"/>
          <w:sz w:val="24"/>
          <w:szCs w:val="24"/>
          <w:lang w:val="de-DE" w:eastAsia="de-DE"/>
        </w:rPr>
        <w:t>: Sofern Zwangslizenzen außerhalb dieser Lizenz vorgesehen sind und zustande kommen, behält sich der Lizenzgeber das ausschließliche Recht auf Einziehung der entsprechenden Vergütung für den Fall vor, dass Sie eine Nutzung des Schutzgegenstandes für andere als die in Abschnitt 4.b) als nicht-kommerziell definierten Zwecke vornehmen, verzichtet für alle übrigen, lizenzgerechten Fälle von Nutzung jedoch auf jegliche Vergütung.</w:t>
      </w:r>
    </w:p>
    <w:p w:rsidR="00F20A53" w:rsidRPr="00F20A53"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proofErr w:type="spellStart"/>
      <w:r>
        <w:rPr>
          <w:rFonts w:ascii="Times New Roman" w:eastAsia="Times New Roman" w:hAnsi="Times New Roman" w:cs="Times New Roman"/>
          <w:b/>
          <w:bCs/>
          <w:sz w:val="24"/>
          <w:szCs w:val="24"/>
          <w:lang w:val="de-DE" w:eastAsia="de-DE"/>
        </w:rPr>
        <w:lastRenderedPageBreak/>
        <w:t>iii.</w:t>
      </w:r>
      <w:proofErr w:type="spellEnd"/>
      <w:r>
        <w:rPr>
          <w:rFonts w:ascii="Times New Roman" w:eastAsia="Times New Roman" w:hAnsi="Times New Roman" w:cs="Times New Roman"/>
          <w:b/>
          <w:bCs/>
          <w:sz w:val="24"/>
          <w:szCs w:val="24"/>
          <w:lang w:val="de-DE" w:eastAsia="de-DE"/>
        </w:rPr>
        <w:t xml:space="preserve"> </w:t>
      </w:r>
      <w:r w:rsidR="00F20A53" w:rsidRPr="00F20A53">
        <w:rPr>
          <w:rFonts w:ascii="Times New Roman" w:eastAsia="Times New Roman" w:hAnsi="Times New Roman" w:cs="Times New Roman"/>
          <w:b/>
          <w:bCs/>
          <w:sz w:val="24"/>
          <w:szCs w:val="24"/>
          <w:lang w:val="de-DE" w:eastAsia="de-DE"/>
        </w:rPr>
        <w:t>Vergütung in sonstigen Fällen</w:t>
      </w:r>
      <w:r w:rsidR="00F20A53" w:rsidRPr="00F20A53">
        <w:rPr>
          <w:rFonts w:ascii="Times New Roman" w:eastAsia="Times New Roman" w:hAnsi="Times New Roman" w:cs="Times New Roman"/>
          <w:sz w:val="24"/>
          <w:szCs w:val="24"/>
          <w:lang w:val="de-DE" w:eastAsia="de-DE"/>
        </w:rPr>
        <w:t>: Bezüglich lizenzgerechter Nutzung des Schutzgegenstandes durch Sie, die nicht unter die beiden vorherigen Abschnitte (i) und (ii) fällt, verzichtet der Lizenzgeber auf jegliche Vergütung, unabhängig davon, ob eine Einziehung der Vergütung durch ihn selbst oder nur durch eine Verwertungsgesellschaft möglich wäre. Der Lizenzgeber behält sich jedoch das ausschließliche Recht auf Einziehung der entsprechenden Vergütung (durch ihn selbst oder eine Verwertungsgesellschaft) für den Fall vor, dass Sie eine Nutzung des Schutzgegenstandes für andere als die in Abschnitt 4.b) als nicht-kommerziell definierten Zwecke vornehmen.</w:t>
      </w:r>
    </w:p>
    <w:p w:rsidR="00F20A53" w:rsidRPr="00F20A53"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 xml:space="preserve">f. </w:t>
      </w:r>
      <w:r w:rsidR="00F20A53" w:rsidRPr="00F20A53">
        <w:rPr>
          <w:rFonts w:ascii="Times New Roman" w:eastAsia="Times New Roman" w:hAnsi="Times New Roman" w:cs="Times New Roman"/>
          <w:sz w:val="24"/>
          <w:szCs w:val="24"/>
          <w:lang w:val="de-DE" w:eastAsia="de-DE"/>
        </w:rPr>
        <w:t>Persönlichkeitsrechte bleiben - soweit sie bestehen - von dieser Lizenz unberührt.</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sidRPr="004D12F5">
        <w:rPr>
          <w:rFonts w:ascii="Times New Roman" w:eastAsia="Times New Roman" w:hAnsi="Times New Roman" w:cs="Times New Roman"/>
          <w:b/>
          <w:bCs/>
          <w:sz w:val="24"/>
          <w:szCs w:val="24"/>
          <w:lang w:val="de-DE" w:eastAsia="de-DE"/>
        </w:rPr>
        <w:t>5. Gewährleistung</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sidRPr="004D12F5">
        <w:rPr>
          <w:rFonts w:ascii="Times New Roman" w:eastAsia="Times New Roman" w:hAnsi="Times New Roman" w:cs="Times New Roman"/>
          <w:sz w:val="24"/>
          <w:szCs w:val="24"/>
          <w:lang w:val="de-DE" w:eastAsia="de-DE"/>
        </w:rPr>
        <w:t>SOFERN KEINE ANDERS LAUTENDE, SCHRIFTLICHE VEREINBARUNG ZWISCHEN DEM LIZENZGEBER UND IHNEN GESCHLOSSEN WURDE UND SOWEIT MÄNGEL NICHT ARGLISTIG VERSCHWIEGEN WURDEN, BIETET DER LIZENZGEBER DEN SCHUTZGEGENSTAND UND DIE EINRÄUMUNG VON RECHTEN UNTER AUSSCHLUSS JEGLICHER GEWÄHRLEISTUNG AN UND ÜBERNIMMT WEDER AUSDRÜCKLICH NOCH KONKLUDENT GARANTIEN IRGENDEINER ART. DIES UMFASST INSBESONDERE DAS FREISEIN VON SACH- UND RECHTSMÄNGELN, UNABHÄNGIG VON DEREN ERKENNBARKEIT FÜR DEN LIZENZGEBER, DIE VERKEHRSFÄHIGKEIT DES SCHUTZGEGENSTANDES, SEINE VERWENDBARKEIT FÜR EINEN BESTIMMTEN ZWECK SOWIE DIE KORREKTHEIT VON BESCHREIBUNGEN. DIESE GEWÄHRLEISTUNGSBESCHRÄNKUNG GILT NICHT, SOWEIT MÄNGEL ZU SCHÄDEN DER IN ABSCHNITT 6 BEZEICHNETEN ART FÜHREN UND AUF SEITEN DES LIZENZGEBERS DAS JEWEILS GENANNTE VERSCHULDEN BZW. VERTRETENMÜSSEN EBENFALLS VORLIEGT.</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sidRPr="004D12F5">
        <w:rPr>
          <w:rFonts w:ascii="Times New Roman" w:eastAsia="Times New Roman" w:hAnsi="Times New Roman" w:cs="Times New Roman"/>
          <w:b/>
          <w:bCs/>
          <w:sz w:val="24"/>
          <w:szCs w:val="24"/>
          <w:lang w:val="de-DE" w:eastAsia="de-DE"/>
        </w:rPr>
        <w:t>6. Haftungsbeschränkung</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sidRPr="004D12F5">
        <w:rPr>
          <w:rFonts w:ascii="Times New Roman" w:eastAsia="Times New Roman" w:hAnsi="Times New Roman" w:cs="Times New Roman"/>
          <w:sz w:val="24"/>
          <w:szCs w:val="24"/>
          <w:lang w:val="de-DE" w:eastAsia="de-DE"/>
        </w:rPr>
        <w:t>DER LIZENZGEBER HAFTET IHNEN GEGENÜBER IN BEZUG AUF SCHÄDEN AUS DER VERLETZUNG DES LEBENS, DES KÖRPERS ODER DER GESUNDHEIT NUR, SOFERN IHM WENIGSTENS FAHRLÄSSIGKEIT VORZUWERFEN IST, FÜR SONSTIGE SCHÄDEN NUR BEI GROBER FAHRLÄSSIGKEIT ODER VORSATZ, UND ÜBERNIMMT DARÜBER HINAUS KEINERLEI FREIWILLIGE HAFTUNG.</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sidRPr="004D12F5">
        <w:rPr>
          <w:rFonts w:ascii="Times New Roman" w:eastAsia="Times New Roman" w:hAnsi="Times New Roman" w:cs="Times New Roman"/>
          <w:b/>
          <w:bCs/>
          <w:sz w:val="24"/>
          <w:szCs w:val="24"/>
          <w:lang w:val="de-DE" w:eastAsia="de-DE"/>
        </w:rPr>
        <w:t>7. Erlöschen</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 xml:space="preserve">a. </w:t>
      </w:r>
      <w:r w:rsidRPr="004D12F5">
        <w:rPr>
          <w:rFonts w:ascii="Times New Roman" w:eastAsia="Times New Roman" w:hAnsi="Times New Roman" w:cs="Times New Roman"/>
          <w:sz w:val="24"/>
          <w:szCs w:val="24"/>
          <w:lang w:val="de-DE" w:eastAsia="de-DE"/>
        </w:rPr>
        <w:t>Diese Lizenz und die durch sie eingeräumten Nutzungsrechte erlöschen mit Wirkung für die Zukunft im Falle eines Verstoßes gegen die Lizenzbedingungen durch Sie, ohne dass es dazu der Kenntnis des Lizenzgebers vom Verstoß oder einer weiteren Handlung einer der Vertragsparteien bedarf. Mit natürlichen oder juristischen Personen, die Abwandlungen des Schutzgegenstandes oder diesen enthaltende Sammelwerke unter den Bedingungen dieser Lizenz von Ihnen erhalten haben, bestehen nachträglich entstandene Lizenzbeziehungen jedoch solange weiter, wie die genannten Personen sich ihrerseits an sämtliche Lizenzbedingungen halten. Darüber hinaus gelten die Ziffern 1, 2, 5, 6, 7, und 8 auch nach einem Erlöschen dieser Lizenz fort.</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 xml:space="preserve">b. </w:t>
      </w:r>
      <w:r w:rsidRPr="004D12F5">
        <w:rPr>
          <w:rFonts w:ascii="Times New Roman" w:eastAsia="Times New Roman" w:hAnsi="Times New Roman" w:cs="Times New Roman"/>
          <w:sz w:val="24"/>
          <w:szCs w:val="24"/>
          <w:lang w:val="de-DE" w:eastAsia="de-DE"/>
        </w:rPr>
        <w:t xml:space="preserve">Vorbehaltlich der oben genannten Bedingungen gilt diese Lizenz unbefristet </w:t>
      </w:r>
      <w:proofErr w:type="gramStart"/>
      <w:r w:rsidRPr="004D12F5">
        <w:rPr>
          <w:rFonts w:ascii="Times New Roman" w:eastAsia="Times New Roman" w:hAnsi="Times New Roman" w:cs="Times New Roman"/>
          <w:sz w:val="24"/>
          <w:szCs w:val="24"/>
          <w:lang w:val="de-DE" w:eastAsia="de-DE"/>
        </w:rPr>
        <w:t>bis der rechtliche Schutz</w:t>
      </w:r>
      <w:proofErr w:type="gramEnd"/>
      <w:r w:rsidRPr="004D12F5">
        <w:rPr>
          <w:rFonts w:ascii="Times New Roman" w:eastAsia="Times New Roman" w:hAnsi="Times New Roman" w:cs="Times New Roman"/>
          <w:sz w:val="24"/>
          <w:szCs w:val="24"/>
          <w:lang w:val="de-DE" w:eastAsia="de-DE"/>
        </w:rPr>
        <w:t xml:space="preserve"> für den Schutzgegenstand ausläuft. Davon abgesehen behält der </w:t>
      </w:r>
      <w:r w:rsidRPr="004D12F5">
        <w:rPr>
          <w:rFonts w:ascii="Times New Roman" w:eastAsia="Times New Roman" w:hAnsi="Times New Roman" w:cs="Times New Roman"/>
          <w:sz w:val="24"/>
          <w:szCs w:val="24"/>
          <w:lang w:val="de-DE" w:eastAsia="de-DE"/>
        </w:rPr>
        <w:lastRenderedPageBreak/>
        <w:t>Lizenzgeber das Recht, den Schutzgegenstand unter anderen Lizenzbedingungen anzubieten oder die eigene Weitergabe des Schutzgegenstandes jederzeit einzustellen, solange die Ausübung dieses Rechts nicht einer Kündigung oder einem Widerruf dieser Lizenz (oder irgendeiner Weiterlizenzierung, die auf Grundlage dieser Lizenz bereits erfolgt ist bzw. zukünftig noch erfolgen muss) dient und diese Lizenz unter Berücksichtigung der oben zum Erlöschen genannten Bedingungen vollumfänglich wirksam bleibt.</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sidRPr="004D12F5">
        <w:rPr>
          <w:rFonts w:ascii="Times New Roman" w:eastAsia="Times New Roman" w:hAnsi="Times New Roman" w:cs="Times New Roman"/>
          <w:b/>
          <w:bCs/>
          <w:sz w:val="24"/>
          <w:szCs w:val="24"/>
          <w:lang w:val="de-DE" w:eastAsia="de-DE"/>
        </w:rPr>
        <w:t>8. Sonstige Bestimmungen</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 xml:space="preserve">a. </w:t>
      </w:r>
      <w:r w:rsidRPr="004D12F5">
        <w:rPr>
          <w:rFonts w:ascii="Times New Roman" w:eastAsia="Times New Roman" w:hAnsi="Times New Roman" w:cs="Times New Roman"/>
          <w:sz w:val="24"/>
          <w:szCs w:val="24"/>
          <w:lang w:val="de-DE" w:eastAsia="de-DE"/>
        </w:rPr>
        <w:t xml:space="preserve">Jedes </w:t>
      </w:r>
      <w:proofErr w:type="gramStart"/>
      <w:r w:rsidRPr="004D12F5">
        <w:rPr>
          <w:rFonts w:ascii="Times New Roman" w:eastAsia="Times New Roman" w:hAnsi="Times New Roman" w:cs="Times New Roman"/>
          <w:sz w:val="24"/>
          <w:szCs w:val="24"/>
          <w:lang w:val="de-DE" w:eastAsia="de-DE"/>
        </w:rPr>
        <w:t>Mal</w:t>
      </w:r>
      <w:proofErr w:type="gramEnd"/>
      <w:r w:rsidRPr="004D12F5">
        <w:rPr>
          <w:rFonts w:ascii="Times New Roman" w:eastAsia="Times New Roman" w:hAnsi="Times New Roman" w:cs="Times New Roman"/>
          <w:sz w:val="24"/>
          <w:szCs w:val="24"/>
          <w:lang w:val="de-DE" w:eastAsia="de-DE"/>
        </w:rPr>
        <w:t xml:space="preserve"> wenn Sie den Schutzgegenstand für sich genommen oder als Teil eines Sammelwerkes verbreiten oder öffentlich zeigen, bietet der Lizenzgeber dem Empfänger eine Lizenz zu den gleichen Bedingungen und im gleichen Umfang an, wie Ihnen in Form dieser Lizenz.</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 xml:space="preserve">b. </w:t>
      </w:r>
      <w:r w:rsidRPr="004D12F5">
        <w:rPr>
          <w:rFonts w:ascii="Times New Roman" w:eastAsia="Times New Roman" w:hAnsi="Times New Roman" w:cs="Times New Roman"/>
          <w:sz w:val="24"/>
          <w:szCs w:val="24"/>
          <w:lang w:val="de-DE" w:eastAsia="de-DE"/>
        </w:rPr>
        <w:t xml:space="preserve">Jedes </w:t>
      </w:r>
      <w:proofErr w:type="gramStart"/>
      <w:r w:rsidRPr="004D12F5">
        <w:rPr>
          <w:rFonts w:ascii="Times New Roman" w:eastAsia="Times New Roman" w:hAnsi="Times New Roman" w:cs="Times New Roman"/>
          <w:sz w:val="24"/>
          <w:szCs w:val="24"/>
          <w:lang w:val="de-DE" w:eastAsia="de-DE"/>
        </w:rPr>
        <w:t>Mal</w:t>
      </w:r>
      <w:proofErr w:type="gramEnd"/>
      <w:r w:rsidRPr="004D12F5">
        <w:rPr>
          <w:rFonts w:ascii="Times New Roman" w:eastAsia="Times New Roman" w:hAnsi="Times New Roman" w:cs="Times New Roman"/>
          <w:sz w:val="24"/>
          <w:szCs w:val="24"/>
          <w:lang w:val="de-DE" w:eastAsia="de-DE"/>
        </w:rPr>
        <w:t xml:space="preserve"> wenn Sie eine Abwandlung des Schutzgegenstandes verbreiten oder öffentlich zeigen, bietet der Lizenzgeber dem Empfänger eine Lizenz am ursprünglichen Schutzgegenstand zu den gleichen Bedingungen und im gleichen Umfang an, wie Ihnen in Form dieser Lizenz.</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 xml:space="preserve">c. </w:t>
      </w:r>
      <w:r w:rsidRPr="004D12F5">
        <w:rPr>
          <w:rFonts w:ascii="Times New Roman" w:eastAsia="Times New Roman" w:hAnsi="Times New Roman" w:cs="Times New Roman"/>
          <w:sz w:val="24"/>
          <w:szCs w:val="24"/>
          <w:lang w:val="de-DE" w:eastAsia="de-DE"/>
        </w:rPr>
        <w:t>Sollte eine Bestimmung dieser Lizenz unwirksam sein, so bleibt davon die Wirksamkeit der Lizenz im Übrigen unberührt.</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 xml:space="preserve">d. </w:t>
      </w:r>
      <w:r w:rsidRPr="004D12F5">
        <w:rPr>
          <w:rFonts w:ascii="Times New Roman" w:eastAsia="Times New Roman" w:hAnsi="Times New Roman" w:cs="Times New Roman"/>
          <w:sz w:val="24"/>
          <w:szCs w:val="24"/>
          <w:lang w:val="de-DE" w:eastAsia="de-DE"/>
        </w:rPr>
        <w:t>Keine Bestimmung dieser Lizenz soll als abbedungen und kein Verstoß gegen sie als zulässig gelten, solange die von dem Verzicht oder von dem Verstoß betroffene Seite nicht schriftlich zugestimmt hat.</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 xml:space="preserve">e. </w:t>
      </w:r>
      <w:r w:rsidRPr="004D12F5">
        <w:rPr>
          <w:rFonts w:ascii="Times New Roman" w:eastAsia="Times New Roman" w:hAnsi="Times New Roman" w:cs="Times New Roman"/>
          <w:sz w:val="24"/>
          <w:szCs w:val="24"/>
          <w:lang w:val="de-DE" w:eastAsia="de-DE"/>
        </w:rPr>
        <w:t xml:space="preserve">Diese Lizenz (zusammen mit in ihr ausdrücklich vorgesehenen Erlaubnissen, Mitteilungen und Zustimmungen, soweit diese tatsächlich vorliegen) stellt die vollständige Vereinbarung zwischen dem Lizenzgeber und Ihnen in Bezug auf den Schutzgegenstand dar. Es bestehen keine Abreden, Vereinbarungen oder Erklärungen in Bezug auf den Schutzgegenstand, die in dieser Lizenz nicht genannt sind. Rechtsgeschäftliche Änderungen des Verhältnisses zwischen dem Lizenzgeber und Ihnen sind nur über Modifikationen dieser Lizenz möglich. Der Lizenzgeber ist an etwaige zusätzliche, einseitig durch Sie übermittelte Bestimmungen nicht gebunden. Diese Lizenz kann nur durch schriftliche Vereinbarung zwischen Ihnen und dem Lizenzgeber modifiziert werden. Derlei Modifikationen wirken ausschließlich zwischen dem Lizenzgeber und Ihnen und wirken sich nicht auf die Dritten gemäß Ziffern 8.a) und b) </w:t>
      </w:r>
      <w:proofErr w:type="spellStart"/>
      <w:r w:rsidRPr="004D12F5">
        <w:rPr>
          <w:rFonts w:ascii="Times New Roman" w:eastAsia="Times New Roman" w:hAnsi="Times New Roman" w:cs="Times New Roman"/>
          <w:sz w:val="24"/>
          <w:szCs w:val="24"/>
          <w:lang w:val="de-DE" w:eastAsia="de-DE"/>
        </w:rPr>
        <w:t>angeboteten</w:t>
      </w:r>
      <w:proofErr w:type="spellEnd"/>
      <w:r w:rsidRPr="004D12F5">
        <w:rPr>
          <w:rFonts w:ascii="Times New Roman" w:eastAsia="Times New Roman" w:hAnsi="Times New Roman" w:cs="Times New Roman"/>
          <w:sz w:val="24"/>
          <w:szCs w:val="24"/>
          <w:lang w:val="de-DE" w:eastAsia="de-DE"/>
        </w:rPr>
        <w:t xml:space="preserve"> Lizenzen aus.</w:t>
      </w:r>
    </w:p>
    <w:p w:rsidR="004D12F5" w:rsidRPr="004D12F5" w:rsidRDefault="004D12F5" w:rsidP="004D12F5">
      <w:pPr>
        <w:spacing w:before="100" w:beforeAutospacing="1" w:after="100" w:afterAutospacing="1" w:line="240" w:lineRule="auto"/>
        <w:rPr>
          <w:rFonts w:ascii="Times New Roman" w:eastAsia="Times New Roman" w:hAnsi="Times New Roman" w:cs="Times New Roman"/>
          <w:sz w:val="24"/>
          <w:szCs w:val="24"/>
          <w:lang w:val="de-DE" w:eastAsia="de-DE"/>
        </w:rPr>
      </w:pPr>
      <w:r>
        <w:rPr>
          <w:rFonts w:ascii="Times New Roman" w:eastAsia="Times New Roman" w:hAnsi="Times New Roman" w:cs="Times New Roman"/>
          <w:sz w:val="24"/>
          <w:szCs w:val="24"/>
          <w:lang w:val="de-DE" w:eastAsia="de-DE"/>
        </w:rPr>
        <w:t xml:space="preserve">f. </w:t>
      </w:r>
      <w:r w:rsidRPr="004D12F5">
        <w:rPr>
          <w:rFonts w:ascii="Times New Roman" w:eastAsia="Times New Roman" w:hAnsi="Times New Roman" w:cs="Times New Roman"/>
          <w:sz w:val="24"/>
          <w:szCs w:val="24"/>
          <w:lang w:val="de-DE" w:eastAsia="de-DE"/>
        </w:rPr>
        <w:t>Sofern zwischen Ihnen und dem Lizenzgeber keine anderweitige Vereinbarung getroffen wurde und soweit Wahlfreiheit besteht, findet auf diesen Lizenzvertrag das Recht der Bundesrepublik Deutschland Anwendung.</w:t>
      </w:r>
    </w:p>
    <w:p w:rsidR="00262722" w:rsidRPr="00C95CFE" w:rsidRDefault="00262722" w:rsidP="00262722">
      <w:pPr>
        <w:rPr>
          <w:rFonts w:ascii="Arial" w:hAnsi="Arial" w:cs="Arial"/>
          <w:sz w:val="24"/>
          <w:szCs w:val="24"/>
        </w:rPr>
      </w:pPr>
      <w:bookmarkStart w:id="0" w:name="_GoBack"/>
      <w:bookmarkEnd w:id="0"/>
    </w:p>
    <w:sectPr w:rsidR="00262722" w:rsidRPr="00C95CFE" w:rsidSect="00114E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8335C"/>
    <w:multiLevelType w:val="multilevel"/>
    <w:tmpl w:val="90128F68"/>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D965D0B"/>
    <w:multiLevelType w:val="multilevel"/>
    <w:tmpl w:val="6F5691D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3EF45408"/>
    <w:multiLevelType w:val="multilevel"/>
    <w:tmpl w:val="FEA00D8A"/>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43D32909"/>
    <w:multiLevelType w:val="multilevel"/>
    <w:tmpl w:val="7DBE5176"/>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4" w15:restartNumberingAfterBreak="0">
    <w:nsid w:val="4B30317B"/>
    <w:multiLevelType w:val="multilevel"/>
    <w:tmpl w:val="119270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52781F47"/>
    <w:multiLevelType w:val="multilevel"/>
    <w:tmpl w:val="DC683D8E"/>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FE23ACE"/>
    <w:multiLevelType w:val="multilevel"/>
    <w:tmpl w:val="7DBE5176"/>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623B4D46"/>
    <w:multiLevelType w:val="hybridMultilevel"/>
    <w:tmpl w:val="513E4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A41958"/>
    <w:multiLevelType w:val="multilevel"/>
    <w:tmpl w:val="4508CED6"/>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7"/>
  </w:num>
  <w:num w:numId="2">
    <w:abstractNumId w:val="8"/>
  </w:num>
  <w:num w:numId="3">
    <w:abstractNumId w:val="5"/>
  </w:num>
  <w:num w:numId="4">
    <w:abstractNumId w:val="6"/>
  </w:num>
  <w:num w:numId="5">
    <w:abstractNumId w:val="3"/>
  </w:num>
  <w:num w:numId="6">
    <w:abstractNumId w:val="1"/>
  </w:num>
  <w:num w:numId="7">
    <w:abstractNumId w:val="2"/>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62722"/>
    <w:rsid w:val="000C32AE"/>
    <w:rsid w:val="000E213E"/>
    <w:rsid w:val="00114E74"/>
    <w:rsid w:val="00170203"/>
    <w:rsid w:val="001B6E6E"/>
    <w:rsid w:val="00262722"/>
    <w:rsid w:val="002C0E34"/>
    <w:rsid w:val="002D717B"/>
    <w:rsid w:val="003501B3"/>
    <w:rsid w:val="003C7D2A"/>
    <w:rsid w:val="004319D4"/>
    <w:rsid w:val="004A12F0"/>
    <w:rsid w:val="004D12F5"/>
    <w:rsid w:val="00511367"/>
    <w:rsid w:val="00566811"/>
    <w:rsid w:val="005F21A9"/>
    <w:rsid w:val="00653863"/>
    <w:rsid w:val="006D30EC"/>
    <w:rsid w:val="00725385"/>
    <w:rsid w:val="00757B89"/>
    <w:rsid w:val="007769A4"/>
    <w:rsid w:val="0081405A"/>
    <w:rsid w:val="008257A4"/>
    <w:rsid w:val="00867B52"/>
    <w:rsid w:val="008B6DCF"/>
    <w:rsid w:val="008D694D"/>
    <w:rsid w:val="009E171B"/>
    <w:rsid w:val="00A24A96"/>
    <w:rsid w:val="00A71BF4"/>
    <w:rsid w:val="00A92FEA"/>
    <w:rsid w:val="00A961D4"/>
    <w:rsid w:val="00AA1BD6"/>
    <w:rsid w:val="00B36A99"/>
    <w:rsid w:val="00B87052"/>
    <w:rsid w:val="00C95CFE"/>
    <w:rsid w:val="00CB1938"/>
    <w:rsid w:val="00D263B4"/>
    <w:rsid w:val="00D87E6D"/>
    <w:rsid w:val="00DF0959"/>
    <w:rsid w:val="00E264C8"/>
    <w:rsid w:val="00E31C97"/>
    <w:rsid w:val="00E84C4E"/>
    <w:rsid w:val="00EB4028"/>
    <w:rsid w:val="00EC20A4"/>
    <w:rsid w:val="00F20A53"/>
    <w:rsid w:val="00F34009"/>
    <w:rsid w:val="00FE55A7"/>
    <w:rsid w:val="00FF7FA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BB4F"/>
  <w15:docId w15:val="{8F54E0CB-AA09-497D-A105-974296F95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114E74"/>
    <w:rPr>
      <w:lang w:val="en-GB"/>
    </w:rPr>
  </w:style>
  <w:style w:type="paragraph" w:styleId="berschrift3">
    <w:name w:val="heading 3"/>
    <w:basedOn w:val="Standard"/>
    <w:link w:val="berschrift3Zchn"/>
    <w:uiPriority w:val="9"/>
    <w:qFormat/>
    <w:rsid w:val="00170203"/>
    <w:pPr>
      <w:spacing w:before="100" w:beforeAutospacing="1" w:after="100" w:afterAutospacing="1" w:line="240" w:lineRule="auto"/>
      <w:outlineLvl w:val="2"/>
    </w:pPr>
    <w:rPr>
      <w:rFonts w:ascii="Times New Roman" w:eastAsia="Times New Roman" w:hAnsi="Times New Roman" w:cs="Times New Roman"/>
      <w:b/>
      <w:bCs/>
      <w:sz w:val="27"/>
      <w:szCs w:val="27"/>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2722"/>
    <w:pPr>
      <w:ind w:left="720"/>
      <w:contextualSpacing/>
    </w:pPr>
  </w:style>
  <w:style w:type="character" w:customStyle="1" w:styleId="berschrift3Zchn">
    <w:name w:val="Überschrift 3 Zchn"/>
    <w:basedOn w:val="Absatz-Standardschriftart"/>
    <w:link w:val="berschrift3"/>
    <w:uiPriority w:val="9"/>
    <w:rsid w:val="00170203"/>
    <w:rPr>
      <w:rFonts w:ascii="Times New Roman" w:eastAsia="Times New Roman" w:hAnsi="Times New Roman" w:cs="Times New Roman"/>
      <w:b/>
      <w:bCs/>
      <w:sz w:val="27"/>
      <w:szCs w:val="27"/>
      <w:lang w:eastAsia="de-DE"/>
    </w:rPr>
  </w:style>
  <w:style w:type="character" w:styleId="Hervorhebung">
    <w:name w:val="Emphasis"/>
    <w:basedOn w:val="Absatz-Standardschriftart"/>
    <w:uiPriority w:val="20"/>
    <w:qFormat/>
    <w:rsid w:val="00170203"/>
    <w:rPr>
      <w:i/>
      <w:iCs/>
    </w:rPr>
  </w:style>
  <w:style w:type="paragraph" w:styleId="StandardWeb">
    <w:name w:val="Normal (Web)"/>
    <w:basedOn w:val="Standard"/>
    <w:uiPriority w:val="99"/>
    <w:semiHidden/>
    <w:unhideWhenUsed/>
    <w:rsid w:val="0017020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Fett">
    <w:name w:val="Strong"/>
    <w:basedOn w:val="Absatz-Standardschriftart"/>
    <w:uiPriority w:val="22"/>
    <w:qFormat/>
    <w:rsid w:val="001702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083490">
      <w:bodyDiv w:val="1"/>
      <w:marLeft w:val="0"/>
      <w:marRight w:val="0"/>
      <w:marTop w:val="0"/>
      <w:marBottom w:val="0"/>
      <w:divBdr>
        <w:top w:val="none" w:sz="0" w:space="0" w:color="auto"/>
        <w:left w:val="none" w:sz="0" w:space="0" w:color="auto"/>
        <w:bottom w:val="none" w:sz="0" w:space="0" w:color="auto"/>
        <w:right w:val="none" w:sz="0" w:space="0" w:color="auto"/>
      </w:divBdr>
    </w:div>
    <w:div w:id="232545996">
      <w:bodyDiv w:val="1"/>
      <w:marLeft w:val="0"/>
      <w:marRight w:val="0"/>
      <w:marTop w:val="0"/>
      <w:marBottom w:val="0"/>
      <w:divBdr>
        <w:top w:val="none" w:sz="0" w:space="0" w:color="auto"/>
        <w:left w:val="none" w:sz="0" w:space="0" w:color="auto"/>
        <w:bottom w:val="none" w:sz="0" w:space="0" w:color="auto"/>
        <w:right w:val="none" w:sz="0" w:space="0" w:color="auto"/>
      </w:divBdr>
    </w:div>
    <w:div w:id="828519620">
      <w:bodyDiv w:val="1"/>
      <w:marLeft w:val="0"/>
      <w:marRight w:val="0"/>
      <w:marTop w:val="0"/>
      <w:marBottom w:val="0"/>
      <w:divBdr>
        <w:top w:val="none" w:sz="0" w:space="0" w:color="auto"/>
        <w:left w:val="none" w:sz="0" w:space="0" w:color="auto"/>
        <w:bottom w:val="none" w:sz="0" w:space="0" w:color="auto"/>
        <w:right w:val="none" w:sz="0" w:space="0" w:color="auto"/>
      </w:divBdr>
    </w:div>
    <w:div w:id="1121073553">
      <w:bodyDiv w:val="1"/>
      <w:marLeft w:val="0"/>
      <w:marRight w:val="0"/>
      <w:marTop w:val="0"/>
      <w:marBottom w:val="0"/>
      <w:divBdr>
        <w:top w:val="none" w:sz="0" w:space="0" w:color="auto"/>
        <w:left w:val="none" w:sz="0" w:space="0" w:color="auto"/>
        <w:bottom w:val="none" w:sz="0" w:space="0" w:color="auto"/>
        <w:right w:val="none" w:sz="0" w:space="0" w:color="auto"/>
      </w:divBdr>
    </w:div>
    <w:div w:id="1190265205">
      <w:bodyDiv w:val="1"/>
      <w:marLeft w:val="0"/>
      <w:marRight w:val="0"/>
      <w:marTop w:val="0"/>
      <w:marBottom w:val="0"/>
      <w:divBdr>
        <w:top w:val="none" w:sz="0" w:space="0" w:color="auto"/>
        <w:left w:val="none" w:sz="0" w:space="0" w:color="auto"/>
        <w:bottom w:val="none" w:sz="0" w:space="0" w:color="auto"/>
        <w:right w:val="none" w:sz="0" w:space="0" w:color="auto"/>
      </w:divBdr>
    </w:div>
    <w:div w:id="1478303078">
      <w:bodyDiv w:val="1"/>
      <w:marLeft w:val="0"/>
      <w:marRight w:val="0"/>
      <w:marTop w:val="0"/>
      <w:marBottom w:val="0"/>
      <w:divBdr>
        <w:top w:val="none" w:sz="0" w:space="0" w:color="auto"/>
        <w:left w:val="none" w:sz="0" w:space="0" w:color="auto"/>
        <w:bottom w:val="none" w:sz="0" w:space="0" w:color="auto"/>
        <w:right w:val="none" w:sz="0" w:space="0" w:color="auto"/>
      </w:divBdr>
    </w:div>
    <w:div w:id="1593972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2465</Words>
  <Characters>15533</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 Roemhold</dc:creator>
  <cp:lastModifiedBy>Schüler</cp:lastModifiedBy>
  <cp:revision>2</cp:revision>
  <dcterms:created xsi:type="dcterms:W3CDTF">2019-01-15T10:24:00Z</dcterms:created>
  <dcterms:modified xsi:type="dcterms:W3CDTF">2019-01-15T10:24:00Z</dcterms:modified>
</cp:coreProperties>
</file>