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5F8" w:rsidRPr="00A635F8" w:rsidRDefault="00A635F8" w:rsidP="00A635F8">
      <w:pPr>
        <w:jc w:val="center"/>
        <w:rPr>
          <w:sz w:val="24"/>
          <w:szCs w:val="24"/>
        </w:rPr>
      </w:pPr>
      <w:r w:rsidRPr="00A635F8">
        <w:rPr>
          <w:sz w:val="24"/>
          <w:szCs w:val="24"/>
        </w:rPr>
        <w:t>Abitur-Thema:</w:t>
      </w:r>
    </w:p>
    <w:p w:rsidR="00A635F8" w:rsidRPr="00A635F8" w:rsidRDefault="00A635F8" w:rsidP="00A635F8">
      <w:pPr>
        <w:jc w:val="center"/>
        <w:rPr>
          <w:b/>
          <w:sz w:val="24"/>
          <w:szCs w:val="24"/>
          <w:u w:val="single"/>
        </w:rPr>
      </w:pPr>
      <w:r w:rsidRPr="00A635F8">
        <w:rPr>
          <w:b/>
          <w:sz w:val="24"/>
          <w:szCs w:val="24"/>
          <w:u w:val="single"/>
        </w:rPr>
        <w:t>LPE 9: Entwicklung über die Lebensspanne</w:t>
      </w:r>
    </w:p>
    <w:p w:rsidR="00A635F8" w:rsidRPr="00A635F8" w:rsidRDefault="00A635F8" w:rsidP="00A635F8">
      <w:pPr>
        <w:jc w:val="center"/>
        <w:rPr>
          <w:sz w:val="24"/>
          <w:szCs w:val="24"/>
        </w:rPr>
      </w:pPr>
      <w:r w:rsidRPr="00A635F8">
        <w:rPr>
          <w:sz w:val="24"/>
          <w:szCs w:val="24"/>
        </w:rPr>
        <w:t xml:space="preserve">Kap. 15,16,17 </w:t>
      </w:r>
      <w:r w:rsidR="00D1418F">
        <w:rPr>
          <w:sz w:val="24"/>
          <w:szCs w:val="24"/>
        </w:rPr>
        <w:t>u.a. Piaget</w:t>
      </w:r>
    </w:p>
    <w:p w:rsidR="00A635F8" w:rsidRPr="00A635F8" w:rsidRDefault="00A635F8" w:rsidP="00A635F8">
      <w:pPr>
        <w:jc w:val="center"/>
        <w:rPr>
          <w:sz w:val="24"/>
          <w:szCs w:val="24"/>
        </w:rPr>
      </w:pPr>
    </w:p>
    <w:p w:rsidR="00A635F8" w:rsidRPr="00A635F8" w:rsidRDefault="00A635F8" w:rsidP="00A635F8">
      <w:pPr>
        <w:jc w:val="center"/>
        <w:rPr>
          <w:sz w:val="24"/>
          <w:szCs w:val="24"/>
        </w:rPr>
      </w:pPr>
    </w:p>
    <w:tbl>
      <w:tblPr>
        <w:tblW w:w="964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02"/>
        <w:gridCol w:w="19"/>
        <w:gridCol w:w="4785"/>
        <w:gridCol w:w="38"/>
      </w:tblGrid>
      <w:tr w:rsidR="00867E2F" w:rsidRPr="00A635F8" w:rsidTr="00A635F8">
        <w:trPr>
          <w:trHeight w:val="1363"/>
        </w:trPr>
        <w:tc>
          <w:tcPr>
            <w:tcW w:w="4821" w:type="dxa"/>
            <w:gridSpan w:val="2"/>
          </w:tcPr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Grundlagen der Entwicklungspsychologie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Merkmale der Entwicklung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Quer- und Längsschnittstudie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Faktoren der Entwicklung und ihre Wechselwirkung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sensible und kritische Phasen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Entwicklung als ganzheitlicher Prozess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23" w:type="dxa"/>
            <w:gridSpan w:val="2"/>
          </w:tcPr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Sequenzstudie vgl. LPE 3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>Zusammenspiel der motorischen, sprach-</w:t>
            </w:r>
            <w:proofErr w:type="spellStart"/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>lichen</w:t>
            </w:r>
            <w:proofErr w:type="spellEnd"/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, kognitiven und sozial-emotionalen Entwicklung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Psychomotorik, R. Zimmer </w:t>
            </w:r>
          </w:p>
        </w:tc>
      </w:tr>
      <w:tr w:rsidR="00867E2F" w:rsidRPr="00A635F8" w:rsidTr="00A635F8">
        <w:trPr>
          <w:gridAfter w:val="1"/>
          <w:wAfter w:w="38" w:type="dxa"/>
          <w:trHeight w:val="2204"/>
        </w:trPr>
        <w:tc>
          <w:tcPr>
            <w:tcW w:w="4802" w:type="dxa"/>
          </w:tcPr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Kognitive Entwicklungstheorie am Beispiel von J. Piaget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Grundannahmen und Grundbegriffe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mentale Repräsentation und kognitive Strukturen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Assimilation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Akkommodation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Adaptation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>Äquilibration</w:t>
            </w:r>
            <w:proofErr w:type="spellEnd"/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Organisation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Stufen der Denkentwicklung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pädagogische Konsequenzen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>– Kritik an J. Piagets Annahmen und neue Erkenntni</w:t>
            </w:r>
            <w:r w:rsidR="00500AC7">
              <w:rPr>
                <w:rFonts w:ascii="Arial" w:hAnsi="Arial" w:cs="Arial"/>
                <w:color w:val="000000"/>
                <w:sz w:val="24"/>
                <w:szCs w:val="24"/>
              </w:rPr>
              <w:t>sse zu Objektpermanenz, Perspek</w:t>
            </w:r>
            <w:bookmarkStart w:id="0" w:name="_GoBack"/>
            <w:bookmarkEnd w:id="0"/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tivenwechsel und Alterszuordnung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804" w:type="dxa"/>
            <w:gridSpan w:val="2"/>
          </w:tcPr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J. Piaget als Konstruktivist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Entwicklung des moralischen Urteils, J. Piaget, L. Kohlberg </w:t>
            </w:r>
          </w:p>
        </w:tc>
      </w:tr>
      <w:tr w:rsidR="00867E2F" w:rsidRPr="00A635F8" w:rsidTr="00A635F8">
        <w:trPr>
          <w:gridAfter w:val="1"/>
          <w:wAfter w:w="38" w:type="dxa"/>
          <w:trHeight w:val="803"/>
        </w:trPr>
        <w:tc>
          <w:tcPr>
            <w:tcW w:w="9606" w:type="dxa"/>
            <w:gridSpan w:val="3"/>
          </w:tcPr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Identitätsbildung im Jugendalter nach J. Marcia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diffuse Identität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Moratorium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übernommene Identität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erarbeitete Identität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67E2F" w:rsidRPr="00A635F8" w:rsidTr="00A635F8">
        <w:trPr>
          <w:gridAfter w:val="1"/>
          <w:wAfter w:w="38" w:type="dxa"/>
          <w:trHeight w:val="664"/>
        </w:trPr>
        <w:tc>
          <w:tcPr>
            <w:tcW w:w="9606" w:type="dxa"/>
            <w:gridSpan w:val="3"/>
          </w:tcPr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Höheres Erwachsenenalter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Defizitmodell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Kompetenzmodell nach P. </w:t>
            </w:r>
            <w:proofErr w:type="spellStart"/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>Baltes</w:t>
            </w:r>
            <w:proofErr w:type="spellEnd"/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635F8">
              <w:rPr>
                <w:rFonts w:ascii="Arial" w:hAnsi="Arial" w:cs="Arial"/>
                <w:color w:val="000000"/>
                <w:sz w:val="24"/>
                <w:szCs w:val="24"/>
              </w:rPr>
              <w:t xml:space="preserve">– kognitive Theorie des Alterns nach H. Thomae </w:t>
            </w:r>
          </w:p>
          <w:p w:rsidR="00867E2F" w:rsidRPr="00A635F8" w:rsidRDefault="00867E2F" w:rsidP="00867E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51FAF" w:rsidRPr="00A635F8" w:rsidRDefault="00D51FAF" w:rsidP="00A635F8">
      <w:pPr>
        <w:rPr>
          <w:sz w:val="24"/>
          <w:szCs w:val="24"/>
        </w:rPr>
      </w:pPr>
    </w:p>
    <w:sectPr w:rsidR="00D51FAF" w:rsidRPr="00A635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E2F"/>
    <w:rsid w:val="00500AC7"/>
    <w:rsid w:val="00867E2F"/>
    <w:rsid w:val="00A635F8"/>
    <w:rsid w:val="00D1418F"/>
    <w:rsid w:val="00D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052D0-BC44-47EA-B1FD-C19FE163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4</cp:revision>
  <dcterms:created xsi:type="dcterms:W3CDTF">2016-01-26T21:01:00Z</dcterms:created>
  <dcterms:modified xsi:type="dcterms:W3CDTF">2017-02-20T07:59:00Z</dcterms:modified>
</cp:coreProperties>
</file>