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Freud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Bandura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Psychologie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Pädagogik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Lernen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Lerntheorie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Psychoanalytik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Zusammenfassung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Mind-Map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Abitur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Abi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Schule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Wissenschaft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Piaget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Rogers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Tausch &amp; Tausch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Modell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Modelllernen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Prozesse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Gedächtnisprozesse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Aufmerksamkeitsprozesse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Anale Phase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Phallische Phase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Orale Phase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Aneignungsphase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Ausführungsphase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Motivationsprozesse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Reproduktionsprozesse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Triebe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Libido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Destrudo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Ich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Über-Ich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Triebgesteuertes Wesen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Entwicklung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Entwicklungspsychologie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Alterstheorien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Reizgeneralisierung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Reizdifferenzierung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Reiz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Pawlow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Schulz von Thun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Skinner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Watzlawick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Axiome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Regelkreis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Vier-Ohren-Modell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Höhren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Erleben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Entdecken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Denkentwicklung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Assimilation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Akkomodation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Organismus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sensumotorik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Intelligenz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sensumotorisches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symbolisch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LibreOffice/6.1.0.3$Windows_X86_64 LibreOffice_project/efb621ed25068d70781dc026f7e9c5187a4decd1</Application>
  <Pages>2</Pages>
  <Words>68</Words>
  <Characters>647</Characters>
  <CharactersWithSpaces>662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2019-01-22T11:22:45Z</dcterms:created>
  <dc:creator/>
  <dc:description/>
  <dc:language>de-DE</dc:language>
  <cp:lastModifiedBy/>
  <dcterms:modified xsi:type="dcterms:W3CDTF">2019-01-22T11:33:11Z</dcterms:modified>
  <cp:revision>1</cp:revision>
  <dc:subject/>
  <dc:title/>
</cp:coreProperties>
</file>