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center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b/>
          <w:sz w:val="52"/>
          <w:highlight w:val="none"/>
          <w:lang w:val="en-US" w:eastAsia="zh-CN"/>
        </w:rPr>
        <w:t>尊出行初步方案说明</w:t>
      </w:r>
      <w:bookmarkStart w:id="27" w:name="_GoBack"/>
      <w:bookmarkEnd w:id="2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32"/>
          <w:szCs w:val="32"/>
          <w:highlight w:val="none"/>
        </w:rPr>
      </w:pPr>
      <w:bookmarkStart w:id="0" w:name="heading_0"/>
      <w:r>
        <w:rPr>
          <w:rFonts w:hint="eastAsia" w:ascii="宋体" w:hAnsi="宋体" w:eastAsia="宋体" w:cs="宋体"/>
          <w:b/>
          <w:sz w:val="32"/>
          <w:szCs w:val="32"/>
          <w:highlight w:val="none"/>
        </w:rPr>
        <w:t>一、文档说明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1" w:name="heading_1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1.1 文档目的</w:t>
      </w:r>
      <w:bookmarkEnd w:id="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本文档明确出行APP/小程序（以下统称“平台”）乘客端与管理端的核心功能、辅助功能及异常处理功能，为软件部门设计开发提供清晰依据，确保平台功能贴合用户需求、满足管理管控要求，保障出行服务高效、顺畅、安全落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2" w:name="heading_2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1.2 适用范围</w:t>
      </w:r>
      <w:bookmarkEnd w:id="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本文档适用于软件部门开发人员、产品设计师、测试人员，作为平台开发、测试、验收的核心参考标准；同时供相关业务部门确认功能需求，确保开发方向与业务需求一致。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3" w:name="heading_3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1.3 核心定位</w:t>
      </w:r>
      <w:bookmarkEnd w:id="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平台核心定位：为乘客提供便捷、安全、高效的出行预约、支付、行程管理服务；为管理端提供全面的订单管控、用户管理、车辆/人员管理、数据统计等功能，实现出行服务全流程可追溯、可管控。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32"/>
          <w:szCs w:val="32"/>
          <w:highlight w:val="none"/>
        </w:rPr>
      </w:pPr>
      <w:bookmarkStart w:id="4" w:name="heading_4"/>
      <w:r>
        <w:rPr>
          <w:rFonts w:hint="eastAsia" w:ascii="宋体" w:hAnsi="宋体" w:eastAsia="宋体" w:cs="宋体"/>
          <w:b/>
          <w:sz w:val="32"/>
          <w:szCs w:val="32"/>
          <w:highlight w:val="none"/>
        </w:rPr>
        <w:t>二、乘客端功能需求</w:t>
      </w:r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highlight w:val="none"/>
        </w:rPr>
        <w:t>乘客端核心目标：降低出行操作门槛，提升出行体验，覆盖“预约-出行-结束-售后”全流程，满足乘客多样化出行需求，同时保障用户信息与支付安全。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整体APP/小程序以简洁为主，清晰展示功能。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5" w:name="heading_5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2.1 注册登录模块</w:t>
      </w:r>
      <w:bookmarkEnd w:id="5"/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注册功能：支持手机号验证码注册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2"/>
          <w:highlight w:val="none"/>
        </w:rPr>
        <w:t>设置登录密码；支持微信、支付宝第三方快捷注册登录，简化注册流程。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登录功能：支持手机号+密码、手机号验证码登录，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手机号一键登录，</w:t>
      </w:r>
      <w:r>
        <w:rPr>
          <w:rFonts w:hint="eastAsia" w:ascii="宋体" w:hAnsi="宋体" w:eastAsia="宋体" w:cs="宋体"/>
          <w:sz w:val="22"/>
          <w:highlight w:val="none"/>
        </w:rPr>
        <w:t>第三方快捷登录；记住密码功能（可手动关闭），忘记密码时可通过手机号验证码重置。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支持企业登录。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6" w:name="heading_6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2.2 出行预约核心模块</w:t>
      </w:r>
      <w:bookmarkEnd w:id="6"/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出发地/目的地输入：支持手动输入地址、地图定位选址，支持常用地址收藏（如家庭、公司），自动联想热门地址、历史地址，提升输入效率。</w:t>
      </w:r>
    </w:p>
    <w:p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出行方式选择：根据业务需求，支持多种出行方式（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预约用车，包车等</w:t>
      </w:r>
      <w:r>
        <w:rPr>
          <w:rFonts w:hint="eastAsia" w:ascii="宋体" w:hAnsi="宋体" w:eastAsia="宋体" w:cs="宋体"/>
          <w:sz w:val="22"/>
          <w:highlight w:val="none"/>
        </w:rPr>
        <w:t>），每种方式展示明确的价格标准、预计时间、车辆类型。</w:t>
      </w:r>
    </w:p>
    <w:p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出行时间选择：预约出行（选择具体日期、时间），设置出发提醒（提前15分钟/30分钟推送消息提醒）。</w:t>
      </w:r>
    </w:p>
    <w:p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路线预览：选择出发地、目的地后，自动生成最优出行路线，展示路线距离、预计行驶时间、途经站点（如有），支持切换路线查看。</w:t>
      </w:r>
    </w:p>
    <w:p>
      <w:pPr>
        <w:keepNext w:val="0"/>
        <w:keepLines w:val="0"/>
        <w:pageBreakBefore w:val="0"/>
        <w:widowControl w:val="0"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价格预估：根据出行方式、路线距离、出行时间（如高峰时段加价），自动预估费用，明确展示费用构成（基础费、里程费、时长费、附加费等），无隐形消费。</w:t>
      </w:r>
    </w:p>
    <w:p>
      <w:pPr>
        <w:keepNext w:val="0"/>
        <w:keepLines w:val="0"/>
        <w:pageBreakBefore w:val="0"/>
        <w:widowControl w:val="0"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预约提交：确认出行信息后，提交预约订单，支持备注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定制需求（</w:t>
      </w:r>
      <w:r>
        <w:rPr>
          <w:rFonts w:hint="eastAsia" w:ascii="宋体" w:hAnsi="宋体" w:eastAsia="宋体" w:cs="宋体"/>
          <w:sz w:val="22"/>
          <w:highlight w:val="none"/>
        </w:rPr>
        <w:t>儿童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出行</w:t>
      </w:r>
      <w:r>
        <w:rPr>
          <w:rFonts w:hint="eastAsia" w:ascii="宋体" w:hAnsi="宋体" w:eastAsia="宋体" w:cs="宋体"/>
          <w:sz w:val="22"/>
          <w:highlight w:val="none"/>
        </w:rPr>
        <w:t>、行李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搬运</w:t>
      </w:r>
      <w:r>
        <w:rPr>
          <w:rFonts w:hint="eastAsia" w:ascii="宋体" w:hAnsi="宋体" w:eastAsia="宋体" w:cs="宋体"/>
          <w:sz w:val="22"/>
          <w:highlight w:val="none"/>
        </w:rPr>
        <w:t>等），提交后生成订单编号，展示订单状态。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7" w:name="heading_7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2.3 行程管理模块</w:t>
      </w:r>
      <w:bookmarkEnd w:id="7"/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订单列表：展示所有订单（待支付、待出发、行程中、已完成、已取消、售后中），支持按订单状态、时间筛选，点击订单可查看详情。</w:t>
      </w:r>
    </w:p>
    <w:p>
      <w:pPr>
        <w:keepNext w:val="0"/>
        <w:keepLines w:val="0"/>
        <w:pageBreakBefore w:val="0"/>
        <w:widowControl w:val="0"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订单详情：展示订单编号、出行方式、出发地/目的地、出行时间、路线、费用明细、车辆信息（车牌号、车型、司机信息）、订单状态，支持分享订单、截图保存。</w:t>
      </w:r>
    </w:p>
    <w:p>
      <w:pPr>
        <w:keepNext w:val="0"/>
        <w:keepLines w:val="0"/>
        <w:pageBreakBefore w:val="0"/>
        <w:widowControl w:val="0"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行程跟踪：行程中可实时查看车辆位置、预计到达时间，支持实时导航（跳转至第三方地图），可与司机实时沟通（内置聊天、电话呼叫，隐藏双方隐私号码）。</w:t>
      </w:r>
    </w:p>
    <w:p>
      <w:pPr>
        <w:keepNext w:val="0"/>
        <w:keepLines w:val="0"/>
        <w:pageBreakBefore w:val="0"/>
        <w:widowControl w:val="0"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订单操作：待出发订单可取消（按规则收取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预付</w:t>
      </w:r>
      <w:r>
        <w:rPr>
          <w:rFonts w:hint="eastAsia" w:ascii="宋体" w:hAnsi="宋体" w:eastAsia="宋体" w:cs="宋体"/>
          <w:sz w:val="22"/>
          <w:highlight w:val="none"/>
        </w:rPr>
        <w:t>取消违约金，明确展示违约金标准）；行程中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全程录音，</w:t>
      </w:r>
      <w:r>
        <w:rPr>
          <w:rFonts w:hint="eastAsia" w:ascii="宋体" w:hAnsi="宋体" w:eastAsia="宋体" w:cs="宋体"/>
          <w:sz w:val="22"/>
          <w:highlight w:val="none"/>
        </w:rPr>
        <w:t>可申请临时停车、修改目的地（需司机确认，产生额外费用自动核算）；已完成订单可查看凭证、申请售后。</w:t>
      </w:r>
    </w:p>
    <w:p>
      <w:pPr>
        <w:keepNext w:val="0"/>
        <w:keepLines w:val="0"/>
        <w:pageBreakBefore w:val="0"/>
        <w:widowControl w:val="0"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历史行程：保存所有已完成、已取消订单，支持查询历史订单详情、再次预约相同行程（一键复用地址、出行方式）。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8" w:name="heading_8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2.4 支付模块</w:t>
      </w:r>
      <w:bookmarkEnd w:id="8"/>
    </w:p>
    <w:p>
      <w:pPr>
        <w:keepNext w:val="0"/>
        <w:keepLines w:val="0"/>
        <w:pageBreakBefore w:val="0"/>
        <w:widowControl w:val="0"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default" w:ascii="宋体" w:hAnsi="宋体" w:eastAsia="宋体" w:cs="宋体"/>
          <w:highlight w:val="none"/>
          <w:lang w:val="en-US" w:eastAsia="zh-CN"/>
        </w:rPr>
      </w:pPr>
      <w:r>
        <w:rPr>
          <w:rFonts w:hint="eastAsia" w:ascii="宋体" w:hAnsi="宋体" w:eastAsia="宋体" w:cs="宋体"/>
          <w:sz w:val="22"/>
          <w:highlight w:val="none"/>
        </w:rPr>
        <w:t>支付方式：支持微信支付、支付宝支付，绑定银行卡支付（可选），支持余额支付（可充值、查看余额明细）。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企业授信额度支付（仅企业认证用户可见，下单可选择企业支付，直接扣减企业授信额度）</w:t>
      </w:r>
    </w:p>
    <w:p>
      <w:pPr>
        <w:keepNext w:val="0"/>
        <w:keepLines w:val="0"/>
        <w:pageBreakBefore w:val="0"/>
        <w:widowControl w:val="0"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支付流程：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下单成功后预付车费，</w:t>
      </w:r>
      <w:r>
        <w:rPr>
          <w:rFonts w:hint="eastAsia" w:ascii="宋体" w:hAnsi="宋体" w:eastAsia="宋体" w:cs="宋体"/>
          <w:sz w:val="22"/>
          <w:highlight w:val="none"/>
        </w:rPr>
        <w:t>跳转至支付页面，展示应付金额、费用明细，支付成功后同步更新订单状态，推送支付成功消息；支持逾期未支付提醒（15分钟内未支付自动取消订单）。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退款管理：售后退款、取消订单退款，明确退款规则（如取消订单违约金扣除后退款、售后审核通过后退款），展示退款进度、退款金额，退款到账后推送消息提醒。</w:t>
      </w:r>
    </w:p>
    <w:p>
      <w:pPr>
        <w:keepNext w:val="0"/>
        <w:keepLines w:val="0"/>
        <w:pageBreakBefore w:val="0"/>
        <w:widowControl w:val="0"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企业额度展示与使用规则</w:t>
      </w:r>
      <w:r>
        <w:rPr>
          <w:rFonts w:hint="eastAsia" w:ascii="宋体" w:hAnsi="宋体" w:eastAsia="宋体" w:cs="宋体"/>
          <w:highlight w:val="none"/>
          <w:lang w:eastAsia="zh-CN"/>
        </w:rPr>
        <w:t>：</w:t>
      </w:r>
      <w:r>
        <w:rPr>
          <w:rFonts w:hint="eastAsia" w:ascii="宋体" w:hAnsi="宋体" w:eastAsia="宋体" w:cs="宋体"/>
          <w:highlight w:val="none"/>
        </w:rPr>
        <w:t>订单确认页显示：企业可用授信额度</w:t>
      </w:r>
      <w:r>
        <w:rPr>
          <w:rFonts w:hint="eastAsia" w:ascii="宋体" w:hAnsi="宋体" w:eastAsia="宋体" w:cs="宋体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highlight w:val="none"/>
        </w:rPr>
        <w:t>本次行程将占用额度</w:t>
      </w:r>
      <w:r>
        <w:rPr>
          <w:rFonts w:hint="eastAsia" w:ascii="宋体" w:hAnsi="宋体" w:eastAsia="宋体" w:cs="宋体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highlight w:val="none"/>
        </w:rPr>
        <w:t>额度不足时无法选择企业支付</w:t>
      </w:r>
      <w:r>
        <w:rPr>
          <w:rFonts w:hint="eastAsia" w:ascii="宋体" w:hAnsi="宋体" w:eastAsia="宋体" w:cs="宋体"/>
          <w:highlight w:val="none"/>
          <w:lang w:eastAsia="zh-CN"/>
        </w:rPr>
        <w:t>。</w:t>
      </w:r>
      <w:r>
        <w:rPr>
          <w:rFonts w:hint="eastAsia" w:ascii="宋体" w:hAnsi="宋体" w:eastAsia="宋体" w:cs="宋体"/>
          <w:highlight w:val="none"/>
        </w:rPr>
        <w:t>行程结束后：自动从企业授信额度中扣除费用</w:t>
      </w:r>
      <w:r>
        <w:rPr>
          <w:rFonts w:hint="eastAsia" w:ascii="宋体" w:hAnsi="宋体" w:eastAsia="宋体" w:cs="宋体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highlight w:val="none"/>
        </w:rPr>
        <w:t>生成企业账单，计入企业对账周期</w:t>
      </w:r>
      <w:r>
        <w:rPr>
          <w:rFonts w:hint="eastAsia" w:ascii="宋体" w:hAnsi="宋体" w:eastAsia="宋体" w:cs="宋体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9" w:name="heading_9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2.5 对公结算与线下开票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sz w:val="22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查看本企业月度 / 周期账单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查看已产生但未结算的行程明细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支持按日期、用车人导出行程明细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sz w:val="22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开票申请：选择账单周期 → 提交开票申请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填写企业抬头、税号、地址、开户行、项目备注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上传开票所需材料（如需）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提交后进入管理端审核流程</w:t>
      </w:r>
    </w:p>
    <w:p>
      <w:pPr>
        <w:keepNext w:val="0"/>
        <w:keepLines w:val="0"/>
        <w:pageBreakBefore w:val="0"/>
        <w:widowControl w:val="0"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sz w:val="22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结算方式：支持按月对公结算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支持授信额度循环使用，到期统一结算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结算前不可超额用车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2.</w:t>
      </w:r>
      <w:r>
        <w:rPr>
          <w:rFonts w:hint="eastAsia" w:ascii="宋体" w:hAnsi="宋体" w:eastAsia="宋体" w:cs="宋体"/>
          <w:b/>
          <w:sz w:val="28"/>
          <w:szCs w:val="28"/>
          <w:highlight w:val="none"/>
          <w:lang w:val="en-US" w:eastAsia="zh-CN"/>
        </w:rPr>
        <w:t>6</w:t>
      </w:r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 xml:space="preserve"> 个人中心模块</w:t>
      </w:r>
      <w:bookmarkEnd w:id="9"/>
    </w:p>
    <w:p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个人信息：展示头像、昵称、会员等级（如有），支持修改头像、昵称、登录密码、绑定手机号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添加个人信息</w:t>
      </w:r>
      <w:r>
        <w:rPr>
          <w:rFonts w:hint="eastAsia" w:ascii="宋体" w:hAnsi="宋体" w:eastAsia="宋体" w:cs="宋体"/>
          <w:sz w:val="22"/>
          <w:highlight w:val="none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常用功能入口：消息通知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、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行程管理</w:t>
      </w:r>
      <w:r>
        <w:rPr>
          <w:rFonts w:hint="eastAsia" w:ascii="宋体" w:hAnsi="宋体" w:eastAsia="宋体" w:cs="宋体"/>
          <w:sz w:val="22"/>
          <w:highlight w:val="none"/>
        </w:rPr>
        <w:t>、发票管理、帮助中心、设置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/更多</w:t>
      </w:r>
      <w:r>
        <w:rPr>
          <w:rFonts w:hint="eastAsia" w:ascii="宋体" w:hAnsi="宋体" w:eastAsia="宋体" w:cs="宋体"/>
          <w:sz w:val="22"/>
          <w:highlight w:val="none"/>
        </w:rPr>
        <w:t>（隐私权限、版本更新</w:t>
      </w: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等</w:t>
      </w:r>
      <w:r>
        <w:rPr>
          <w:rFonts w:hint="eastAsia" w:ascii="宋体" w:hAnsi="宋体" w:eastAsia="宋体" w:cs="宋体"/>
          <w:sz w:val="22"/>
          <w:highlight w:val="none"/>
        </w:rPr>
        <w:t>）。</w:t>
      </w:r>
    </w:p>
    <w:p>
      <w:pPr>
        <w:keepNext w:val="0"/>
        <w:keepLines w:val="0"/>
        <w:pageBreakBefore w:val="0"/>
        <w:widowControl w:val="0"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消息通知：接收订单状态通知、支付提醒、退款提醒、活动通知、系统通知，支持开启/关闭各类消息推送。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帮助中心：常见问题解答（如订单取消规则、退款流程、实名认证问题），支持在线咨询（人工客服/智能客服）、投诉反馈（提交投诉内容、上传凭证，查看处理进度）。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行程管理，详见行程管理模块</w:t>
      </w:r>
    </w:p>
    <w:p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发票管理：已完成订单可申请开具电子发票（个人/企业），填写发票抬头、税号（企业），发票生成后可下载、转发，支持查看发票历史记录。</w:t>
      </w:r>
    </w:p>
    <w:p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  <w:lang w:val="en-US" w:eastAsia="zh-CN"/>
        </w:rPr>
        <w:t>设置/更多：政策与协议、隐私权限、常用地址、紧急联系人、版本更新、政策协议等。</w:t>
      </w:r>
    </w:p>
    <w:p>
      <w:pPr>
        <w:keepNext w:val="0"/>
        <w:keepLines w:val="0"/>
        <w:pageBreakBefore w:val="0"/>
        <w:widowControl w:val="0"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highlight w:val="none"/>
        </w:rPr>
        <w:t>企业</w:t>
      </w:r>
      <w:r>
        <w:rPr>
          <w:rFonts w:hint="eastAsia" w:ascii="宋体" w:hAnsi="宋体" w:eastAsia="宋体" w:cs="宋体"/>
          <w:highlight w:val="none"/>
          <w:lang w:val="en-US" w:eastAsia="zh-CN"/>
        </w:rPr>
        <w:t>入口：</w:t>
      </w:r>
      <w:r>
        <w:rPr>
          <w:rFonts w:hint="eastAsia" w:ascii="宋体" w:hAnsi="宋体" w:eastAsia="宋体" w:cs="宋体"/>
          <w:highlight w:val="none"/>
        </w:rPr>
        <w:t>查看所属企业信息</w:t>
      </w:r>
      <w:r>
        <w:rPr>
          <w:rFonts w:hint="eastAsia" w:ascii="宋体" w:hAnsi="宋体" w:eastAsia="宋体" w:cs="宋体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highlight w:val="none"/>
        </w:rPr>
        <w:t>查看本人企业用车额度 / 权限</w:t>
      </w:r>
      <w:r>
        <w:rPr>
          <w:rFonts w:hint="eastAsia" w:ascii="宋体" w:hAnsi="宋体" w:eastAsia="宋体" w:cs="宋体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highlight w:val="none"/>
        </w:rPr>
        <w:t>查看本人企业用车记录</w:t>
      </w:r>
      <w:r>
        <w:rPr>
          <w:rFonts w:hint="eastAsia" w:ascii="宋体" w:hAnsi="宋体" w:eastAsia="宋体" w:cs="宋体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highlight w:val="none"/>
        </w:rPr>
        <w:t>查看企业账单与开票记录</w:t>
      </w:r>
      <w:r>
        <w:rPr>
          <w:rFonts w:hint="eastAsia" w:ascii="宋体" w:hAnsi="宋体" w:eastAsia="宋体" w:cs="宋体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10" w:name="heading_10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2.</w:t>
      </w:r>
      <w:r>
        <w:rPr>
          <w:rFonts w:hint="eastAsia" w:ascii="宋体" w:hAnsi="宋体" w:eastAsia="宋体" w:cs="宋体"/>
          <w:b/>
          <w:sz w:val="28"/>
          <w:szCs w:val="28"/>
          <w:highlight w:val="none"/>
          <w:lang w:val="en-US" w:eastAsia="zh-CN"/>
        </w:rPr>
        <w:t>7</w:t>
      </w:r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 xml:space="preserve"> 辅助功能</w:t>
      </w:r>
      <w:bookmarkEnd w:id="10"/>
    </w:p>
    <w:p>
      <w:pPr>
        <w:keepNext w:val="0"/>
        <w:keepLines w:val="0"/>
        <w:pageBreakBefore w:val="0"/>
        <w:widowControl w:val="0"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地图定位：实时定位用户当前位置，用于快速选择出发地，保障行程路线准确性，支持定位权限设置（开启/关闭）。</w:t>
      </w:r>
    </w:p>
    <w:p>
      <w:pPr>
        <w:keepNext w:val="0"/>
        <w:keepLines w:val="0"/>
        <w:pageBreakBefore w:val="0"/>
        <w:widowControl w:val="0"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评价功能：已完成订单可对司机、车辆、服务进行评分（1-5星）、填写评价内容，评价后可查看他人评价（用于参考）。</w:t>
      </w:r>
    </w:p>
    <w:p>
      <w:pPr>
        <w:keepNext w:val="0"/>
        <w:keepLines w:val="0"/>
        <w:pageBreakBefore w:val="0"/>
        <w:widowControl w:val="0"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紧急求助：行程中遇到紧急情况，点击紧急求助按钮，可快速联系平台客服、发送求助信息（含当前位置、订单信息）给紧急联系人（可提前设置）。</w:t>
      </w:r>
    </w:p>
    <w:p>
      <w:pPr>
        <w:keepNext w:val="0"/>
        <w:keepLines w:val="0"/>
        <w:pageBreakBefore w:val="0"/>
        <w:widowControl w:val="0"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版本更新：检测当前版本，提示更新，支持自动更新、手动更新，展示更新日志。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11" w:name="heading_11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2.</w:t>
      </w:r>
      <w:r>
        <w:rPr>
          <w:rFonts w:hint="eastAsia" w:ascii="宋体" w:hAnsi="宋体" w:eastAsia="宋体" w:cs="宋体"/>
          <w:b/>
          <w:sz w:val="28"/>
          <w:szCs w:val="28"/>
          <w:highlight w:val="none"/>
          <w:lang w:val="en-US" w:eastAsia="zh-CN"/>
        </w:rPr>
        <w:t>8</w:t>
      </w:r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 xml:space="preserve"> 异常处理功能</w:t>
      </w:r>
      <w:bookmarkEnd w:id="11"/>
    </w:p>
    <w:p>
      <w:pPr>
        <w:keepNext w:val="0"/>
        <w:keepLines w:val="0"/>
        <w:pageBreakBefore w:val="0"/>
        <w:widowControl w:val="0"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支付异常：支付失败、支付超时，提示失败原因，支持重新支付，未支付成功不扣减余额、不生成有效订单。</w:t>
      </w:r>
    </w:p>
    <w:p>
      <w:pPr>
        <w:keepNext w:val="0"/>
        <w:keepLines w:val="0"/>
        <w:pageBreakBefore w:val="0"/>
        <w:widowControl w:val="0"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定位异常：定位失败时，提示用户检查定位权限，支持手动输入地址，不影响核心预约功能使用。</w:t>
      </w:r>
    </w:p>
    <w:p>
      <w:pPr>
        <w:keepNext w:val="0"/>
        <w:keepLines w:val="0"/>
        <w:pageBreakBefore w:val="0"/>
        <w:widowControl w:val="0"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网络异常：无网络时，提示网络异常，保存已填写的出行信息，网络恢复后自动同步，避免信息丢失。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32"/>
          <w:szCs w:val="32"/>
          <w:highlight w:val="none"/>
        </w:rPr>
      </w:pPr>
      <w:bookmarkStart w:id="12" w:name="heading_12"/>
      <w:r>
        <w:rPr>
          <w:rFonts w:hint="eastAsia" w:ascii="宋体" w:hAnsi="宋体" w:eastAsia="宋体" w:cs="宋体"/>
          <w:b/>
          <w:sz w:val="32"/>
          <w:szCs w:val="32"/>
          <w:highlight w:val="none"/>
        </w:rPr>
        <w:t>三、管理端功能需求</w:t>
      </w:r>
      <w:bookmarkEnd w:id="1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管理端核心目标：实现对平台所有业务、用户、车辆、司机的全面管控，统计分析运营数据，处理售后与投诉，保障平台合规、高效运营，提升服务质量。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管理端适配：支持电脑端登录（网页版/客户端），支持权限分级管理，不同角色拥有不同操作权限，保障管理安全。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13" w:name="heading_13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3.1 系统登录与权限管理模块</w:t>
      </w:r>
      <w:bookmarkEnd w:id="13"/>
    </w:p>
    <w:p>
      <w:pPr>
        <w:keepNext w:val="0"/>
        <w:keepLines w:val="0"/>
        <w:pageBreakBefore w:val="0"/>
        <w:widowControl w:val="0"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管理员登录：支持账号密码登录、验证码登录，登录失败提示原因（密码错误、账号锁定），支持忘记密码重置；登录后展示管理员角色、登录时间、登录IP。</w:t>
      </w:r>
    </w:p>
    <w:p>
      <w:pPr>
        <w:keepNext w:val="0"/>
        <w:keepLines w:val="0"/>
        <w:pageBreakBefore w:val="0"/>
        <w:widowControl w:val="0"/>
        <w:numPr>
          <w:ilvl w:val="0"/>
          <w:numId w:val="3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权限分级：设置多级管理员角色（如超级管理员、运营管理员、财务管理员、客服管理员），不同角色分配对应操作权限，避免越权操作。</w:t>
      </w:r>
      <w:r>
        <w:rPr>
          <w:rFonts w:hint="eastAsia" w:ascii="宋体" w:hAnsi="宋体" w:eastAsia="宋体" w:cs="宋体"/>
          <w:sz w:val="22"/>
          <w:highlight w:val="none"/>
        </w:rPr>
        <w:br w:type="textWrapping"/>
      </w:r>
      <w:r>
        <w:rPr>
          <w:rFonts w:hint="eastAsia" w:ascii="宋体" w:hAnsi="宋体" w:eastAsia="宋体" w:cs="宋体"/>
          <w:sz w:val="22"/>
          <w:highlight w:val="none"/>
        </w:rPr>
        <w:t xml:space="preserve">        </w:t>
      </w:r>
    </w:p>
    <w:p>
      <w:pPr>
        <w:keepNext w:val="0"/>
        <w:keepLines w:val="0"/>
        <w:pageBreakBefore w:val="0"/>
        <w:widowControl w:val="0"/>
        <w:numPr>
          <w:ilvl w:val="0"/>
          <w:numId w:val="3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超级管理员：拥有所有功能操作权限，可新增、编辑、删除管理员，分配权限，修改系统配置。</w:t>
      </w:r>
    </w:p>
    <w:p>
      <w:pPr>
        <w:keepNext w:val="0"/>
        <w:keepLines w:val="0"/>
        <w:pageBreakBefore w:val="0"/>
        <w:widowControl w:val="0"/>
        <w:numPr>
          <w:ilvl w:val="0"/>
          <w:numId w:val="3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运营管理员：负责订单管理、用户管理、车辆/司机管理、活动管理。</w:t>
      </w:r>
    </w:p>
    <w:p>
      <w:pPr>
        <w:keepNext w:val="0"/>
        <w:keepLines w:val="0"/>
        <w:pageBreakBefore w:val="0"/>
        <w:widowControl w:val="0"/>
        <w:numPr>
          <w:ilvl w:val="0"/>
          <w:numId w:val="3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财务管理员：负责支付管理、退款管理、发票管理、财务统计。</w:t>
      </w:r>
    </w:p>
    <w:p>
      <w:pPr>
        <w:keepNext w:val="0"/>
        <w:keepLines w:val="0"/>
        <w:pageBreakBefore w:val="0"/>
        <w:widowControl w:val="0"/>
        <w:numPr>
          <w:ilvl w:val="0"/>
          <w:numId w:val="3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客服管理员：负责售后处理、投诉处理、在线咨询、消息推送。</w:t>
      </w:r>
    </w:p>
    <w:p>
      <w:pPr>
        <w:keepNext w:val="0"/>
        <w:keepLines w:val="0"/>
        <w:pageBreakBefore w:val="0"/>
        <w:widowControl w:val="0"/>
        <w:numPr>
          <w:ilvl w:val="0"/>
          <w:numId w:val="3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管理员管理：超级管理员可新增管理员账号、设置角色、修改管理员信息、锁定/解锁管理员账号，查看管理员登录日志、操作日志。</w:t>
      </w:r>
    </w:p>
    <w:p>
      <w:pPr>
        <w:keepNext w:val="0"/>
        <w:keepLines w:val="0"/>
        <w:pageBreakBefore w:val="0"/>
        <w:widowControl w:val="0"/>
        <w:numPr>
          <w:ilvl w:val="0"/>
          <w:numId w:val="3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系统设置：修改平台基础配置（如价格标准、取消规则、违约金标准）、消息模板设置（如订单提醒、退款提醒）、隐私权限设置、版本管理。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14" w:name="heading_14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3.2 订单管理模块</w:t>
      </w:r>
      <w:bookmarkEnd w:id="14"/>
    </w:p>
    <w:p>
      <w:pPr>
        <w:keepNext w:val="0"/>
        <w:keepLines w:val="0"/>
        <w:pageBreakBefore w:val="0"/>
        <w:widowControl w:val="0"/>
        <w:numPr>
          <w:ilvl w:val="0"/>
          <w:numId w:val="3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订单查询：支持按订单编号、乘客手机号、出行时间、订单状态、出行方式等多条件筛选查询所有订单，展示订单核心信息（乘客信息、司机信息、车辆信息、出行详情、费用明细、订单状态）。</w:t>
      </w:r>
    </w:p>
    <w:p>
      <w:pPr>
        <w:keepNext w:val="0"/>
        <w:keepLines w:val="0"/>
        <w:pageBreakBefore w:val="0"/>
        <w:widowControl w:val="0"/>
        <w:numPr>
          <w:ilvl w:val="0"/>
          <w:numId w:val="3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订单详情查看：查看单个订单的完整信息，包括预约信息、支付信息、行程轨迹、评价信息、售后记录，支持导出订单详情。</w:t>
      </w:r>
    </w:p>
    <w:p>
      <w:pPr>
        <w:keepNext w:val="0"/>
        <w:keepLines w:val="0"/>
        <w:pageBreakBefore w:val="0"/>
        <w:widowControl w:val="0"/>
        <w:numPr>
          <w:ilvl w:val="0"/>
          <w:numId w:val="3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订单操作：可手动修改订单状态（如待出发改为行程中、已完成改为售后中），处理订单异常（如乘客投诉订单、司机取消订单），手动取消订单（需填写取消原因），补发订单提醒消息。</w:t>
      </w:r>
    </w:p>
    <w:p>
      <w:pPr>
        <w:keepNext w:val="0"/>
        <w:keepLines w:val="0"/>
        <w:pageBreakBefore w:val="0"/>
        <w:widowControl w:val="0"/>
        <w:numPr>
          <w:ilvl w:val="0"/>
          <w:numId w:val="4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订单统计：按时间（日/周/月/年）、出行方式、区域统计订单数量、订单金额、完成率、取消率，生成订单统计报表，支持导出报表。</w:t>
      </w:r>
    </w:p>
    <w:p>
      <w:pPr>
        <w:keepNext w:val="0"/>
        <w:keepLines w:val="0"/>
        <w:pageBreakBefore w:val="0"/>
        <w:widowControl w:val="0"/>
        <w:numPr>
          <w:ilvl w:val="0"/>
          <w:numId w:val="4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异常订单处理：筛选出异常订单（如支付异常、行程异常、投诉订单），标记处理状态（未处理、处理中、已处理），填写处理记录，跟踪处理进度。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15" w:name="heading_15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3.3 用户管理模块</w:t>
      </w:r>
      <w:bookmarkEnd w:id="15"/>
    </w:p>
    <w:p>
      <w:pPr>
        <w:keepNext w:val="0"/>
        <w:keepLines w:val="0"/>
        <w:pageBreakBefore w:val="0"/>
        <w:widowControl w:val="0"/>
        <w:numPr>
          <w:ilvl w:val="0"/>
          <w:numId w:val="4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用户查询：支持按用户手机号、姓名、身份证号、实名认证状态、注册时间等条件筛选查询用户，展示用户核心信息（头像、昵称、手机号、实名认证状态、注册时间、会员等级、累计出行次数）。</w:t>
      </w:r>
    </w:p>
    <w:p>
      <w:pPr>
        <w:keepNext w:val="0"/>
        <w:keepLines w:val="0"/>
        <w:pageBreakBefore w:val="0"/>
        <w:widowControl w:val="0"/>
        <w:numPr>
          <w:ilvl w:val="0"/>
          <w:numId w:val="4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用户详情查看：查看用户的个人信息、订单历史、支付记录、优惠券、评价记录、投诉记录、售后记录，了解用户出行习惯。</w:t>
      </w:r>
    </w:p>
    <w:p>
      <w:pPr>
        <w:keepNext w:val="0"/>
        <w:keepLines w:val="0"/>
        <w:pageBreakBefore w:val="0"/>
        <w:widowControl w:val="0"/>
        <w:numPr>
          <w:ilvl w:val="0"/>
          <w:numId w:val="4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用户操作：可手动修改用户状态（正常、禁用），禁用用户将无法使用平台核心功能（需填写禁用原因）；可重置用户登录密码（需用户确认），删除违规用户（需超级管理员授权）。</w:t>
      </w:r>
    </w:p>
    <w:p>
      <w:pPr>
        <w:keepNext w:val="0"/>
        <w:keepLines w:val="0"/>
        <w:pageBreakBefore w:val="0"/>
        <w:widowControl w:val="0"/>
        <w:numPr>
          <w:ilvl w:val="0"/>
          <w:numId w:val="4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用户统计：按注册时间、区域、出行频率统计用户数量、新增用户数、活跃用户数、流失用户数，生成用户统计报表，支持导出报表。</w:t>
      </w:r>
    </w:p>
    <w:p>
      <w:pPr>
        <w:keepNext w:val="0"/>
        <w:keepLines w:val="0"/>
        <w:pageBreakBefore w:val="0"/>
        <w:widowControl w:val="0"/>
        <w:numPr>
          <w:ilvl w:val="0"/>
          <w:numId w:val="4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实名认证审核：查看用户提交的实名认证材料（身份证正反面、人脸核验记录），进行审核（通过、驳回），驳回需填写驳回原因，审核结果同步推送至用户端。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16" w:name="heading_16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3.4 车辆与司机管理模块</w:t>
      </w:r>
      <w:bookmarkEnd w:id="16"/>
    </w:p>
    <w:p>
      <w:pPr>
        <w:keepNext w:val="0"/>
        <w:keepLines w:val="0"/>
        <w:pageBreakBefore w:val="0"/>
        <w:widowControl w:val="0"/>
        <w:numPr>
          <w:ilvl w:val="0"/>
          <w:numId w:val="4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车辆管理：</w:t>
      </w:r>
    </w:p>
    <w:p>
      <w:pPr>
        <w:keepNext w:val="0"/>
        <w:keepLines w:val="0"/>
        <w:pageBreakBefore w:val="0"/>
        <w:widowControl w:val="0"/>
        <w:numPr>
          <w:ilvl w:val="0"/>
          <w:numId w:val="4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车辆查询：按车牌号、车辆类型、车辆状态（正常、维修、禁用）、所属区域筛选查询车辆，展示车辆信息（车牌号、车型、车辆颜色、车辆年限、保险信息、年检信息）。</w:t>
      </w:r>
    </w:p>
    <w:p>
      <w:pPr>
        <w:keepNext w:val="0"/>
        <w:keepLines w:val="0"/>
        <w:pageBreakBefore w:val="0"/>
        <w:widowControl w:val="0"/>
        <w:numPr>
          <w:ilvl w:val="0"/>
          <w:numId w:val="4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车辆操作：新增车辆（录入车辆信息、上传车辆证件）、编辑车辆信息、删除车辆（需解除与司机绑定）、修改车辆状态（正常、维修、禁用），审核车辆证件（保险、年检）。</w:t>
      </w:r>
    </w:p>
    <w:p>
      <w:pPr>
        <w:keepNext w:val="0"/>
        <w:keepLines w:val="0"/>
        <w:pageBreakBefore w:val="0"/>
        <w:widowControl w:val="0"/>
        <w:numPr>
          <w:ilvl w:val="0"/>
          <w:numId w:val="5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车辆绑定：将车辆与司机绑定，一个司机可绑定多辆车，支持解除绑定。</w:t>
      </w:r>
    </w:p>
    <w:p>
      <w:pPr>
        <w:keepNext w:val="0"/>
        <w:keepLines w:val="0"/>
        <w:pageBreakBefore w:val="0"/>
        <w:widowControl w:val="0"/>
        <w:numPr>
          <w:ilvl w:val="0"/>
          <w:numId w:val="5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司机管理：</w:t>
      </w:r>
    </w:p>
    <w:p>
      <w:pPr>
        <w:keepNext w:val="0"/>
        <w:keepLines w:val="0"/>
        <w:pageBreakBefore w:val="0"/>
        <w:widowControl w:val="0"/>
        <w:numPr>
          <w:ilvl w:val="0"/>
          <w:numId w:val="5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司机查询：按司机手机号、姓名、身份证号、司机状态（待审核、已通过、禁用）、所属区域筛选查询司机，展示司机信息（头像、姓名、手机号、身份证号、驾驶证信息、绑定车辆）。</w:t>
      </w:r>
    </w:p>
    <w:p>
      <w:pPr>
        <w:keepNext w:val="0"/>
        <w:keepLines w:val="0"/>
        <w:pageBreakBefore w:val="0"/>
        <w:widowControl w:val="0"/>
        <w:numPr>
          <w:ilvl w:val="0"/>
          <w:numId w:val="5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司机操作：新增司机（录入司机信息、上传证件）、编辑司机信息、删除司机（需解除与车辆绑定）、修改司机状态（正常、禁用），重置司机登录密码。</w:t>
      </w:r>
    </w:p>
    <w:p>
      <w:pPr>
        <w:keepNext w:val="0"/>
        <w:keepLines w:val="0"/>
        <w:pageBreakBefore w:val="0"/>
        <w:widowControl w:val="0"/>
        <w:numPr>
          <w:ilvl w:val="0"/>
          <w:numId w:val="5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453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司机评价管理：查看乘客对司机的评价，筛选好评、中评、差评，针对差评进行核实，约谈司机，记录处理结果。</w:t>
      </w:r>
    </w:p>
    <w:p>
      <w:pPr>
        <w:keepNext w:val="0"/>
        <w:keepLines w:val="0"/>
        <w:pageBreakBefore w:val="0"/>
        <w:widowControl w:val="0"/>
        <w:numPr>
          <w:ilvl w:val="0"/>
          <w:numId w:val="5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车辆与司机统计：统计车辆数量、正常运营车辆数、维修车辆数；统计司机数量、活跃司机数、待审核司机数，生成统计报表，支持导出报表。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17" w:name="heading_17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3.5 支付与财务管理模块</w:t>
      </w:r>
      <w:bookmarkEnd w:id="17"/>
    </w:p>
    <w:p>
      <w:pPr>
        <w:keepNext w:val="0"/>
        <w:keepLines w:val="0"/>
        <w:pageBreakBefore w:val="0"/>
        <w:widowControl w:val="0"/>
        <w:numPr>
          <w:ilvl w:val="0"/>
          <w:numId w:val="5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支付管理：查看所有支付记录（订单支付、余额充值），按支付方式、支付时间、支付状态（成功、失败、超时）筛选查询，展示支付详情（支付金额、支付时间、订单编号、用户信息），核实支付异常记录。</w:t>
      </w:r>
    </w:p>
    <w:p>
      <w:pPr>
        <w:keepNext w:val="0"/>
        <w:keepLines w:val="0"/>
        <w:pageBreakBefore w:val="0"/>
        <w:widowControl w:val="0"/>
        <w:numPr>
          <w:ilvl w:val="0"/>
          <w:numId w:val="5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退款管理：查看所有退款申请（订单取消退款、售后退款），按退款状态（待审核、审核通过、审核驳回、退款中、退款成功、退款失败）筛选查询，审核退款申请（通过、驳回），填写审核意见，跟踪退款进度，记录退款详情。</w:t>
      </w:r>
    </w:p>
    <w:p>
      <w:pPr>
        <w:keepNext w:val="0"/>
        <w:keepLines w:val="0"/>
        <w:pageBreakBefore w:val="0"/>
        <w:widowControl w:val="0"/>
        <w:numPr>
          <w:ilvl w:val="0"/>
          <w:numId w:val="5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发票管理：查看所有发票申请，按发票类型（个人、企业）、申请时间、发票状态（待开具、已开具、已作废）筛选查询，审核发票申请，开具电子发票，作废错误发票，导出发票统计报表。</w:t>
      </w:r>
    </w:p>
    <w:p>
      <w:pPr>
        <w:keepNext w:val="0"/>
        <w:keepLines w:val="0"/>
        <w:pageBreakBefore w:val="0"/>
        <w:widowControl w:val="0"/>
        <w:numPr>
          <w:ilvl w:val="0"/>
          <w:numId w:val="5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财务统计：统计每日/每周/每月/每年的交易金额、退款金额、净收入、手续费，按出行方式、区域统计财务数据，生成财务报表（利润表、收支明细表），支持导出报表，支持财务对账。</w:t>
      </w:r>
    </w:p>
    <w:p>
      <w:pPr>
        <w:keepNext w:val="0"/>
        <w:keepLines w:val="0"/>
        <w:pageBreakBefore w:val="0"/>
        <w:widowControl w:val="0"/>
        <w:numPr>
          <w:ilvl w:val="0"/>
          <w:numId w:val="6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余额管理：查看用户余额充值、消费、退款记录，核实余额异常情况，处理用户余额相关投诉。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18" w:name="heading_18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3.6 售后与投诉管理模块</w:t>
      </w:r>
      <w:bookmarkEnd w:id="18"/>
    </w:p>
    <w:p>
      <w:pPr>
        <w:keepNext w:val="0"/>
        <w:keepLines w:val="0"/>
        <w:pageBreakBefore w:val="0"/>
        <w:widowControl w:val="0"/>
        <w:numPr>
          <w:ilvl w:val="0"/>
          <w:numId w:val="6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售后管理：查看所有售后申请（订单售后、退款售后、服务售后），按售后类型、售后状态（待处理、处理中、已处理、已驳回）筛选查询，处理售后申请（核实情况、沟通用户与司机、给出处理方案），填写售后记录，跟踪处理进度，售后完成后推送结果给用户。</w:t>
      </w:r>
    </w:p>
    <w:p>
      <w:pPr>
        <w:keepNext w:val="0"/>
        <w:keepLines w:val="0"/>
        <w:pageBreakBefore w:val="0"/>
        <w:widowControl w:val="0"/>
        <w:numPr>
          <w:ilvl w:val="0"/>
          <w:numId w:val="6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投诉管理：查看所有用户投诉（司机投诉、服务投诉、系统投诉），按投诉类型、投诉状态（待处理、处理中、已处理、已驳回）筛选查询，核实投诉内容（查看订单详情、评价记录、沟通记录），约谈相关人员，给出处理结果，填写投诉处理记录，反馈处理结果给用户，对恶意投诉进行标记。</w:t>
      </w:r>
    </w:p>
    <w:p>
      <w:pPr>
        <w:keepNext w:val="0"/>
        <w:keepLines w:val="0"/>
        <w:pageBreakBefore w:val="0"/>
        <w:widowControl w:val="0"/>
        <w:numPr>
          <w:ilvl w:val="0"/>
          <w:numId w:val="6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在线咨询管理：查看用户在线咨询记录（智能客服、人工客服），回复未回复的咨询，跟踪咨询处理进度，统计咨询热点问题，优化帮助中心内容。</w:t>
      </w:r>
    </w:p>
    <w:p>
      <w:pPr>
        <w:keepNext w:val="0"/>
        <w:keepLines w:val="0"/>
        <w:pageBreakBefore w:val="0"/>
        <w:widowControl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售后与投诉统计：按时间、售后/投诉类型、处理结果统计售后数量、投诉数量、处理率、用户满意度，生成统计报表，支持导出报表，分析问题并优化服务。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3.7 企业客户管理模块</w:t>
      </w:r>
    </w:p>
    <w:p>
      <w:pPr>
        <w:keepNext w:val="0"/>
        <w:keepLines w:val="0"/>
        <w:pageBreakBefore w:val="0"/>
        <w:widowControl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sz w:val="22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企业信息管理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：</w:t>
      </w:r>
      <w:r>
        <w:rPr>
          <w:rFonts w:hint="eastAsia" w:ascii="宋体" w:hAnsi="宋体" w:eastAsia="宋体" w:cs="宋体"/>
          <w:sz w:val="22"/>
          <w:highlight w:val="none"/>
        </w:rPr>
        <w:t>企业列表：企业名称、统一社会信用代码、联系人、电话、地址、开户行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合作状态：正常 / 暂停 / 已终止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授信总额度、已用额度、剩余可用额度、额度有效期</w:t>
      </w:r>
    </w:p>
    <w:p>
      <w:pPr>
        <w:keepNext w:val="0"/>
        <w:keepLines w:val="0"/>
        <w:pageBreakBefore w:val="0"/>
        <w:widowControl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sz w:val="22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企业新增 / 编辑：录入企业基础信息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设置授信额度、授信周期（月 / 季 / 年）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设置结算周期（自然月 / 自定义周期）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设置是否允许超额、超额预警线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上传企业资质文件（营业执照等）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企业状态管理：启用 / 暂停企业用车权限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sz w:val="22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 xml:space="preserve"> 企业授信额度管理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：</w:t>
      </w:r>
      <w:r>
        <w:rPr>
          <w:rFonts w:hint="eastAsia" w:ascii="宋体" w:hAnsi="宋体" w:eastAsia="宋体" w:cs="宋体"/>
          <w:sz w:val="22"/>
          <w:highlight w:val="none"/>
        </w:rPr>
        <w:t>授信额度设置：总额度、临时额度、固定额度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额度恢复规则：按月重置 / 按周期重置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额度使用明细：按企业查看每一笔额度扣减记录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  <w:r>
        <w:rPr>
          <w:rFonts w:hint="eastAsia" w:ascii="宋体" w:hAnsi="宋体" w:eastAsia="宋体" w:cs="宋体"/>
          <w:sz w:val="22"/>
          <w:highlight w:val="none"/>
        </w:rPr>
        <w:t>关联订单号、用车人、时间、金额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  <w:r>
        <w:rPr>
          <w:rFonts w:hint="eastAsia" w:ascii="宋体" w:hAnsi="宋体" w:eastAsia="宋体" w:cs="宋体"/>
          <w:sz w:val="22"/>
          <w:highlight w:val="none"/>
        </w:rPr>
        <w:t>额度预警：剩余额度低于设定比例时自动提醒管理员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支持短信 / 站内消息通知企业对接人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  <w:r>
        <w:rPr>
          <w:rFonts w:hint="eastAsia" w:ascii="宋体" w:hAnsi="宋体" w:eastAsia="宋体" w:cs="宋体"/>
          <w:sz w:val="22"/>
          <w:highlight w:val="none"/>
        </w:rPr>
        <w:t>额度调整：支持临时调增 / 调减额度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记录调整日志、操作人、调整原因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sz w:val="22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 xml:space="preserve"> 企业子账号（用车人）管理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：</w:t>
      </w:r>
      <w:r>
        <w:rPr>
          <w:rFonts w:hint="eastAsia" w:ascii="宋体" w:hAnsi="宋体" w:eastAsia="宋体" w:cs="宋体"/>
          <w:sz w:val="22"/>
          <w:highlight w:val="none"/>
        </w:rPr>
        <w:t>为企业添加 / 禁用员工用车账号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设置单个员工用车额度上限（单日 / 单月）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查看员工用车排行、消费统计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支持批量导入企业员工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sz w:val="22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企业账单管理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：</w:t>
      </w:r>
      <w:r>
        <w:rPr>
          <w:rFonts w:hint="eastAsia" w:ascii="宋体" w:hAnsi="宋体" w:eastAsia="宋体" w:cs="宋体"/>
          <w:sz w:val="22"/>
          <w:highlight w:val="none"/>
        </w:rPr>
        <w:t>自动按结算周期生成企业账单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周期内总订单数、总里程、总金额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每笔行程明细（用车人、时间、起点终点、金额）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支持账单确认、驳回、调整金额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已确认账单进入对公结算流程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sz w:val="22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对公结算管理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：</w:t>
      </w:r>
      <w:r>
        <w:rPr>
          <w:rFonts w:hint="eastAsia" w:ascii="宋体" w:hAnsi="宋体" w:eastAsia="宋体" w:cs="宋体"/>
          <w:sz w:val="22"/>
          <w:highlight w:val="none"/>
        </w:rPr>
        <w:t>结算单管理：待结算、已结算、已驳回、部分结算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生成结算单编号、结算金额、应付金额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  <w:r>
        <w:rPr>
          <w:rFonts w:hint="eastAsia" w:ascii="宋体" w:hAnsi="宋体" w:eastAsia="宋体" w:cs="宋体"/>
          <w:sz w:val="22"/>
          <w:highlight w:val="none"/>
        </w:rPr>
        <w:t>对账功能：企业对账 → 管理员确认 → 财务审核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支持导出对账单（Excel/PDF）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  <w:r>
        <w:rPr>
          <w:rFonts w:hint="eastAsia" w:ascii="宋体" w:hAnsi="宋体" w:eastAsia="宋体" w:cs="宋体"/>
          <w:sz w:val="22"/>
          <w:highlight w:val="none"/>
        </w:rPr>
        <w:t>回款登记：记录回款金额、回款日期、付款凭证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回款后自动恢复企业授信额度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  <w:r>
        <w:rPr>
          <w:rFonts w:hint="eastAsia" w:ascii="宋体" w:hAnsi="宋体" w:eastAsia="宋体" w:cs="宋体"/>
          <w:sz w:val="22"/>
          <w:highlight w:val="none"/>
        </w:rPr>
        <w:t>逾期提醒：对逾期未结算企业标记预警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可自动暂停企业用车权限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6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sz w:val="22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企业数据统计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：</w:t>
      </w:r>
      <w:r>
        <w:rPr>
          <w:rFonts w:hint="eastAsia" w:ascii="宋体" w:hAnsi="宋体" w:eastAsia="宋体" w:cs="宋体"/>
          <w:sz w:val="22"/>
          <w:highlight w:val="none"/>
        </w:rPr>
        <w:t>企业消费排行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授信额度使用率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结算回款率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企业订单量、活跃用车人统计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；</w:t>
      </w:r>
      <w:r>
        <w:rPr>
          <w:rFonts w:hint="eastAsia" w:ascii="宋体" w:hAnsi="宋体" w:eastAsia="宋体" w:cs="宋体"/>
          <w:sz w:val="22"/>
          <w:highlight w:val="none"/>
        </w:rPr>
        <w:t>支持按行业 / 区域 / 合作时间筛选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19" w:name="heading_19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3.</w:t>
      </w:r>
      <w:r>
        <w:rPr>
          <w:rFonts w:hint="eastAsia" w:ascii="宋体" w:hAnsi="宋体" w:eastAsia="宋体" w:cs="宋体"/>
          <w:b/>
          <w:sz w:val="28"/>
          <w:szCs w:val="28"/>
          <w:highlight w:val="none"/>
          <w:lang w:val="en-US" w:eastAsia="zh-CN"/>
        </w:rPr>
        <w:t>8</w:t>
      </w:r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 xml:space="preserve"> 活动与营销管理模块</w:t>
      </w:r>
      <w:bookmarkEnd w:id="19"/>
    </w:p>
    <w:p>
      <w:pPr>
        <w:keepNext w:val="0"/>
        <w:keepLines w:val="0"/>
        <w:pageBreakBefore w:val="0"/>
        <w:widowControl w:val="0"/>
        <w:numPr>
          <w:ilvl w:val="0"/>
          <w:numId w:val="6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优惠券管理：创建优惠券（设置优惠券类型、面额、使用条件、有效期、发放数量），编辑、删除优惠券，查看优惠券发放、领取、使用记录，统计优惠券使用效果，支持优惠券兑换码生成与管理。</w:t>
      </w:r>
    </w:p>
    <w:p>
      <w:pPr>
        <w:keepNext w:val="0"/>
        <w:keepLines w:val="0"/>
        <w:pageBreakBefore w:val="0"/>
        <w:widowControl w:val="0"/>
        <w:numPr>
          <w:ilvl w:val="0"/>
          <w:numId w:val="6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活动管理：创建营销活动（如新用户红包、节日活动、充值优惠），设置活动规则、活动时间、活动范围，编辑、终止活动，查看活动参与人数、活动效果，生成活动统计报表。</w:t>
      </w:r>
    </w:p>
    <w:p>
      <w:pPr>
        <w:keepNext w:val="0"/>
        <w:keepLines w:val="0"/>
        <w:pageBreakBefore w:val="0"/>
        <w:widowControl w:val="0"/>
        <w:numPr>
          <w:ilvl w:val="0"/>
          <w:numId w:val="6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消息推送：向用户端推送活动通知、系统通知、优惠提醒，设置推送范围（全部用户、指定用户群体）、推送时间，查看推送记录、推送效果。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20" w:name="heading_20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3.</w:t>
      </w:r>
      <w:r>
        <w:rPr>
          <w:rFonts w:hint="eastAsia" w:ascii="宋体" w:hAnsi="宋体" w:eastAsia="宋体" w:cs="宋体"/>
          <w:b/>
          <w:sz w:val="28"/>
          <w:szCs w:val="28"/>
          <w:highlight w:val="none"/>
          <w:lang w:val="en-US" w:eastAsia="zh-CN"/>
        </w:rPr>
        <w:t>9</w:t>
      </w:r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 xml:space="preserve"> 数据统计与分析模块</w:t>
      </w:r>
      <w:bookmarkEnd w:id="20"/>
    </w:p>
    <w:p>
      <w:pPr>
        <w:keepNext w:val="0"/>
        <w:keepLines w:val="0"/>
        <w:pageBreakBefore w:val="0"/>
        <w:widowControl w:val="0"/>
        <w:numPr>
          <w:ilvl w:val="0"/>
          <w:numId w:val="6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核心数据统计：实时展示平台核心数据（订单数量、活跃用户数、交易金额、完成率、取消率），支持按时间维度（日/周/月/年）切换查看。</w:t>
      </w:r>
    </w:p>
    <w:p>
      <w:pPr>
        <w:keepNext w:val="0"/>
        <w:keepLines w:val="0"/>
        <w:pageBreakBefore w:val="0"/>
        <w:widowControl w:val="0"/>
        <w:numPr>
          <w:ilvl w:val="0"/>
          <w:numId w:val="6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运营数据分析：分析用户出行习惯（高峰出行时间、热门出发地/目的地、偏好出行方式），分析司机运营数据（接单量、完成率、好评率），分析车辆运营数据（使用率、维修频率），为运营决策提供依据。</w:t>
      </w:r>
    </w:p>
    <w:p>
      <w:pPr>
        <w:keepNext w:val="0"/>
        <w:keepLines w:val="0"/>
        <w:pageBreakBefore w:val="0"/>
        <w:widowControl w:val="0"/>
        <w:numPr>
          <w:ilvl w:val="0"/>
          <w:numId w:val="7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报表生成与导出：自动生成各类统计报表（订单报表、用户报表、财务报表、售后投诉报表、活动报表），支持自定义报表筛选条件，导出报表（Excel、PDF格式），支持报表打印。</w:t>
      </w:r>
    </w:p>
    <w:p>
      <w:pPr>
        <w:keepNext w:val="0"/>
        <w:keepLines w:val="0"/>
        <w:pageBreakBefore w:val="0"/>
        <w:widowControl w:val="0"/>
        <w:numPr>
          <w:ilvl w:val="0"/>
          <w:numId w:val="7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数据可视化：通过图表（折线图、柱状图、饼图）展示各类数据，直观呈现平台运营状况，支持图表导出、保存。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21" w:name="heading_21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3.</w:t>
      </w:r>
      <w:r>
        <w:rPr>
          <w:rFonts w:hint="eastAsia" w:ascii="宋体" w:hAnsi="宋体" w:eastAsia="宋体" w:cs="宋体"/>
          <w:b/>
          <w:sz w:val="28"/>
          <w:szCs w:val="28"/>
          <w:highlight w:val="none"/>
          <w:lang w:val="en-US" w:eastAsia="zh-CN"/>
        </w:rPr>
        <w:t>10</w:t>
      </w:r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 xml:space="preserve"> 异常监控与处理模块</w:t>
      </w:r>
      <w:bookmarkEnd w:id="21"/>
    </w:p>
    <w:p>
      <w:pPr>
        <w:keepNext w:val="0"/>
        <w:keepLines w:val="0"/>
        <w:pageBreakBefore w:val="0"/>
        <w:widowControl w:val="0"/>
        <w:numPr>
          <w:ilvl w:val="0"/>
          <w:numId w:val="7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系统异常监控：实时监控平台系统运行状态，检测登录异常、支付异常、订单异常、定位异常等，出现异常时及时提醒管理员（弹窗、消息通知），记录异常日志。</w:t>
      </w:r>
    </w:p>
    <w:p>
      <w:pPr>
        <w:keepNext w:val="0"/>
        <w:keepLines w:val="0"/>
        <w:pageBreakBefore w:val="0"/>
        <w:widowControl w:val="0"/>
        <w:numPr>
          <w:ilvl w:val="0"/>
          <w:numId w:val="7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违规行为监控：监控用户、司机的违规行为，自动标记违规行为，提醒管理员处理，记录违规记录，对多次违规用户进行处罚（禁用账号）。</w:t>
      </w:r>
    </w:p>
    <w:p>
      <w:pPr>
        <w:keepNext w:val="0"/>
        <w:keepLines w:val="0"/>
        <w:pageBreakBefore w:val="0"/>
        <w:widowControl w:val="0"/>
        <w:numPr>
          <w:ilvl w:val="0"/>
          <w:numId w:val="7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日志管理：记录所有管理员操作日志、用户操作日志、系统运行日志，支持按时间、操作人、操作类型筛选查询，导出日志，用于追溯操作、排查问题。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32"/>
          <w:szCs w:val="32"/>
          <w:highlight w:val="none"/>
        </w:rPr>
      </w:pPr>
      <w:bookmarkStart w:id="22" w:name="heading_22"/>
      <w:r>
        <w:rPr>
          <w:rFonts w:hint="eastAsia" w:ascii="宋体" w:hAnsi="宋体" w:eastAsia="宋体" w:cs="宋体"/>
          <w:b/>
          <w:sz w:val="32"/>
          <w:szCs w:val="32"/>
          <w:highlight w:val="none"/>
        </w:rPr>
        <w:t>四、补充说明</w:t>
      </w:r>
      <w:bookmarkEnd w:id="2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23" w:name="heading_23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4.1 兼容性要求</w:t>
      </w:r>
      <w:bookmarkEnd w:id="2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乘客端：适配主流手机系统（iOS、Android），支持APP与微信小程序双端，小程序需适配不同手机屏幕尺寸；管理端：适配主流浏览器（Chrome、Edge、 Firefox），支持电脑端正常操作，响应式布局。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24" w:name="heading_24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4.2 安全要求</w:t>
      </w:r>
      <w:bookmarkEnd w:id="2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1.  用户信息安全：加密存储用户身份证号、手机号、支付信息等敏感数据，符合隐私保护相关法规，不泄露用户隐私；2.  支付安全：对接正规支付渠道，保障支付过程安全，防止支付诈骗、盗刷；3.  系统安全：防范恶意攻击、数据泄露，定期备份数据，确保系统稳定运行，异常情况可快速恢复数据。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25" w:name="heading_25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4.3 可扩展性要求</w:t>
      </w:r>
      <w:bookmarkEnd w:id="2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平台功能需具备可扩展性，后续可根据业务需求新增功能（如多语言支持、无障碍模式、积分体系、拼车匹配优化等），软件部门在设计时预留扩展接口，降低后续开发成本。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b/>
          <w:sz w:val="28"/>
          <w:szCs w:val="28"/>
          <w:highlight w:val="none"/>
        </w:rPr>
      </w:pPr>
      <w:bookmarkStart w:id="26" w:name="heading_26"/>
      <w:r>
        <w:rPr>
          <w:rFonts w:hint="eastAsia" w:ascii="宋体" w:hAnsi="宋体" w:eastAsia="宋体" w:cs="宋体"/>
          <w:b/>
          <w:sz w:val="28"/>
          <w:szCs w:val="28"/>
          <w:highlight w:val="none"/>
        </w:rPr>
        <w:t>4.4 交互要求</w:t>
      </w:r>
      <w:bookmarkEnd w:id="2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  <w:r>
        <w:rPr>
          <w:rFonts w:hint="eastAsia" w:ascii="宋体" w:hAnsi="宋体" w:eastAsia="宋体" w:cs="宋体"/>
          <w:sz w:val="22"/>
          <w:highlight w:val="none"/>
        </w:rPr>
        <w:t>乘客端：操作流程简洁，界面清晰，重点功能（预约、支付、行程跟踪）突出，降低用户操作门槛</w:t>
      </w:r>
      <w:r>
        <w:rPr>
          <w:rFonts w:hint="eastAsia" w:ascii="宋体" w:hAnsi="宋体" w:eastAsia="宋体" w:cs="宋体"/>
          <w:sz w:val="22"/>
          <w:highlight w:val="none"/>
          <w:lang w:eastAsia="zh-CN"/>
        </w:rPr>
        <w:t>。</w:t>
      </w:r>
      <w:r>
        <w:rPr>
          <w:rFonts w:hint="eastAsia" w:ascii="宋体" w:hAnsi="宋体" w:eastAsia="宋体" w:cs="宋体"/>
          <w:sz w:val="22"/>
          <w:highlight w:val="none"/>
        </w:rPr>
        <w:t>管理端：功能分类清晰，操作便捷，支持批量操作，提升管理效率，减少重复操作。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100" w:after="0" w:afterLines="100" w:line="288" w:lineRule="auto"/>
        <w:ind w:left="0"/>
        <w:jc w:val="left"/>
        <w:textAlignment w:val="auto"/>
        <w:rPr>
          <w:rFonts w:hint="eastAsia" w:ascii="宋体" w:hAnsi="宋体" w:eastAsia="宋体" w:cs="宋体"/>
          <w:highlight w:val="none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minorHAnsi">
    <w:altName w:val="AjiwaiP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jiwaiPro">
    <w:panose1 w:val="02000600000000000000"/>
    <w:charset w:val="80"/>
    <w:family w:val="auto"/>
    <w:pitch w:val="default"/>
    <w:sig w:usb0="A00002BF" w:usb1="68C7FCFB" w:usb2="00000010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A0C93552"/>
    <w:multiLevelType w:val="singleLevel"/>
    <w:tmpl w:val="A0C935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B0F1ACD9"/>
    <w:multiLevelType w:val="singleLevel"/>
    <w:tmpl w:val="B0F1ACD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53F3350"/>
    <w:multiLevelType w:val="singleLevel"/>
    <w:tmpl w:val="B53F335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C0915F4F"/>
    <w:multiLevelType w:val="singleLevel"/>
    <w:tmpl w:val="C0915F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9">
    <w:nsid w:val="C4E0D24A"/>
    <w:multiLevelType w:val="singleLevel"/>
    <w:tmpl w:val="C4E0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D7D140E4"/>
    <w:multiLevelType w:val="singleLevel"/>
    <w:tmpl w:val="D7D140E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D7F9FE59"/>
    <w:multiLevelType w:val="singleLevel"/>
    <w:tmpl w:val="D7F9FE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DCBA6B53"/>
    <w:multiLevelType w:val="singleLevel"/>
    <w:tmpl w:val="DCBA6B5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093A4B0"/>
    <w:multiLevelType w:val="singleLevel"/>
    <w:tmpl w:val="E093A4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504947C"/>
    <w:multiLevelType w:val="singleLevel"/>
    <w:tmpl w:val="E50494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0E89278"/>
    <w:multiLevelType w:val="singleLevel"/>
    <w:tmpl w:val="F0E8927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1">
    <w:nsid w:val="FEC2EA36"/>
    <w:multiLevelType w:val="singleLevel"/>
    <w:tmpl w:val="FEC2EA3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03A63A41"/>
    <w:multiLevelType w:val="singleLevel"/>
    <w:tmpl w:val="03A63A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03D62ECE"/>
    <w:multiLevelType w:val="singleLevel"/>
    <w:tmpl w:val="03D62EC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0709FD3E"/>
    <w:multiLevelType w:val="singleLevel"/>
    <w:tmpl w:val="0709FD3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0CEF100B"/>
    <w:multiLevelType w:val="singleLevel"/>
    <w:tmpl w:val="0CEF10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12EADF99"/>
    <w:multiLevelType w:val="singleLevel"/>
    <w:tmpl w:val="12EADF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18F74015"/>
    <w:multiLevelType w:val="singleLevel"/>
    <w:tmpl w:val="18F740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1C257C7B"/>
    <w:multiLevelType w:val="singleLevel"/>
    <w:tmpl w:val="1C257C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23E97754"/>
    <w:multiLevelType w:val="singleLevel"/>
    <w:tmpl w:val="23E977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243FCF68"/>
    <w:multiLevelType w:val="singleLevel"/>
    <w:tmpl w:val="243FCF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6">
    <w:nsid w:val="2470EC97"/>
    <w:multiLevelType w:val="singleLevel"/>
    <w:tmpl w:val="2470EC9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2A8F537B"/>
    <w:multiLevelType w:val="singleLevel"/>
    <w:tmpl w:val="2A8F537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30A0AC00"/>
    <w:multiLevelType w:val="singleLevel"/>
    <w:tmpl w:val="30A0AC0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0FC5B15"/>
    <w:multiLevelType w:val="singleLevel"/>
    <w:tmpl w:val="30FC5B1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322D85CA"/>
    <w:multiLevelType w:val="singleLevel"/>
    <w:tmpl w:val="322D85C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2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39A0D9AC"/>
    <w:multiLevelType w:val="singleLevel"/>
    <w:tmpl w:val="39A0D9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40B249F9"/>
    <w:multiLevelType w:val="singleLevel"/>
    <w:tmpl w:val="40B249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46A08BB8"/>
    <w:multiLevelType w:val="singleLevel"/>
    <w:tmpl w:val="46A08BB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8">
    <w:nsid w:val="4C3D7A74"/>
    <w:multiLevelType w:val="singleLevel"/>
    <w:tmpl w:val="4C3D7A7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9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0">
    <w:nsid w:val="4D94DA66"/>
    <w:multiLevelType w:val="singleLevel"/>
    <w:tmpl w:val="4D94DA6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1">
    <w:nsid w:val="58765686"/>
    <w:multiLevelType w:val="singleLevel"/>
    <w:tmpl w:val="5876568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2">
    <w:nsid w:val="5A241D34"/>
    <w:multiLevelType w:val="singleLevel"/>
    <w:tmpl w:val="5A241D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5FFFB1A7"/>
    <w:multiLevelType w:val="singleLevel"/>
    <w:tmpl w:val="5FFFB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65CD0074"/>
    <w:multiLevelType w:val="singleLevel"/>
    <w:tmpl w:val="65CD007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66">
    <w:nsid w:val="700FDCEF"/>
    <w:multiLevelType w:val="singleLevel"/>
    <w:tmpl w:val="700FDC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8">
    <w:nsid w:val="74C28B35"/>
    <w:multiLevelType w:val="singleLevel"/>
    <w:tmpl w:val="74C28B3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9">
    <w:nsid w:val="77633216"/>
    <w:multiLevelType w:val="singleLevel"/>
    <w:tmpl w:val="7763321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77ECEA79"/>
    <w:multiLevelType w:val="singleLevel"/>
    <w:tmpl w:val="77ECEA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7C246926"/>
    <w:multiLevelType w:val="singleLevel"/>
    <w:tmpl w:val="7C2469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7DEC2089"/>
    <w:multiLevelType w:val="singleLevel"/>
    <w:tmpl w:val="7DEC208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2"/>
  </w:num>
  <w:num w:numId="2">
    <w:abstractNumId w:val="21"/>
  </w:num>
  <w:num w:numId="3">
    <w:abstractNumId w:val="17"/>
  </w:num>
  <w:num w:numId="4">
    <w:abstractNumId w:val="13"/>
  </w:num>
  <w:num w:numId="5">
    <w:abstractNumId w:val="35"/>
  </w:num>
  <w:num w:numId="6">
    <w:abstractNumId w:val="47"/>
  </w:num>
  <w:num w:numId="7">
    <w:abstractNumId w:val="67"/>
  </w:num>
  <w:num w:numId="8">
    <w:abstractNumId w:val="33"/>
  </w:num>
  <w:num w:numId="9">
    <w:abstractNumId w:val="5"/>
  </w:num>
  <w:num w:numId="10">
    <w:abstractNumId w:val="48"/>
  </w:num>
  <w:num w:numId="11">
    <w:abstractNumId w:val="62"/>
  </w:num>
  <w:num w:numId="12">
    <w:abstractNumId w:val="20"/>
  </w:num>
  <w:num w:numId="13">
    <w:abstractNumId w:val="59"/>
  </w:num>
  <w:num w:numId="14">
    <w:abstractNumId w:val="28"/>
  </w:num>
  <w:num w:numId="15">
    <w:abstractNumId w:val="46"/>
  </w:num>
  <w:num w:numId="16">
    <w:abstractNumId w:val="23"/>
  </w:num>
  <w:num w:numId="17">
    <w:abstractNumId w:val="7"/>
  </w:num>
  <w:num w:numId="18">
    <w:abstractNumId w:val="57"/>
  </w:num>
  <w:num w:numId="19">
    <w:abstractNumId w:val="38"/>
  </w:num>
  <w:num w:numId="20">
    <w:abstractNumId w:val="56"/>
  </w:num>
  <w:num w:numId="21">
    <w:abstractNumId w:val="24"/>
  </w:num>
  <w:num w:numId="22">
    <w:abstractNumId w:val="10"/>
  </w:num>
  <w:num w:numId="23">
    <w:abstractNumId w:val="72"/>
  </w:num>
  <w:num w:numId="24">
    <w:abstractNumId w:val="70"/>
  </w:num>
  <w:num w:numId="25">
    <w:abstractNumId w:val="16"/>
  </w:num>
  <w:num w:numId="26">
    <w:abstractNumId w:val="6"/>
  </w:num>
  <w:num w:numId="27">
    <w:abstractNumId w:val="53"/>
  </w:num>
  <w:num w:numId="28">
    <w:abstractNumId w:val="2"/>
  </w:num>
  <w:num w:numId="29">
    <w:abstractNumId w:val="61"/>
  </w:num>
  <w:num w:numId="30">
    <w:abstractNumId w:val="73"/>
  </w:num>
  <w:num w:numId="31">
    <w:abstractNumId w:val="0"/>
  </w:num>
  <w:num w:numId="32">
    <w:abstractNumId w:val="45"/>
  </w:num>
  <w:num w:numId="33">
    <w:abstractNumId w:val="60"/>
  </w:num>
  <w:num w:numId="34">
    <w:abstractNumId w:val="30"/>
  </w:num>
  <w:num w:numId="35">
    <w:abstractNumId w:val="25"/>
  </w:num>
  <w:num w:numId="36">
    <w:abstractNumId w:val="50"/>
  </w:num>
  <w:num w:numId="37">
    <w:abstractNumId w:val="71"/>
  </w:num>
  <w:num w:numId="38">
    <w:abstractNumId w:val="15"/>
  </w:num>
  <w:num w:numId="39">
    <w:abstractNumId w:val="4"/>
  </w:num>
  <w:num w:numId="40">
    <w:abstractNumId w:val="14"/>
  </w:num>
  <w:num w:numId="41">
    <w:abstractNumId w:val="63"/>
  </w:num>
  <w:num w:numId="42">
    <w:abstractNumId w:val="1"/>
  </w:num>
  <w:num w:numId="43">
    <w:abstractNumId w:val="42"/>
  </w:num>
  <w:num w:numId="44">
    <w:abstractNumId w:val="3"/>
  </w:num>
  <w:num w:numId="45">
    <w:abstractNumId w:val="64"/>
  </w:num>
  <w:num w:numId="46">
    <w:abstractNumId w:val="68"/>
  </w:num>
  <w:num w:numId="47">
    <w:abstractNumId w:val="58"/>
  </w:num>
  <w:num w:numId="48">
    <w:abstractNumId w:val="51"/>
  </w:num>
  <w:num w:numId="49">
    <w:abstractNumId w:val="65"/>
  </w:num>
  <w:num w:numId="50">
    <w:abstractNumId w:val="36"/>
  </w:num>
  <w:num w:numId="51">
    <w:abstractNumId w:val="37"/>
  </w:num>
  <w:num w:numId="52">
    <w:abstractNumId w:val="22"/>
  </w:num>
  <w:num w:numId="53">
    <w:abstractNumId w:val="43"/>
  </w:num>
  <w:num w:numId="54">
    <w:abstractNumId w:val="27"/>
  </w:num>
  <w:num w:numId="55">
    <w:abstractNumId w:val="44"/>
  </w:num>
  <w:num w:numId="56">
    <w:abstractNumId w:val="12"/>
  </w:num>
  <w:num w:numId="57">
    <w:abstractNumId w:val="55"/>
  </w:num>
  <w:num w:numId="58">
    <w:abstractNumId w:val="39"/>
  </w:num>
  <w:num w:numId="59">
    <w:abstractNumId w:val="52"/>
  </w:num>
  <w:num w:numId="60">
    <w:abstractNumId w:val="34"/>
  </w:num>
  <w:num w:numId="61">
    <w:abstractNumId w:val="18"/>
  </w:num>
  <w:num w:numId="62">
    <w:abstractNumId w:val="40"/>
  </w:num>
  <w:num w:numId="63">
    <w:abstractNumId w:val="11"/>
  </w:num>
  <w:num w:numId="64">
    <w:abstractNumId w:val="54"/>
  </w:num>
  <w:num w:numId="65">
    <w:abstractNumId w:val="9"/>
  </w:num>
  <w:num w:numId="66">
    <w:abstractNumId w:val="29"/>
  </w:num>
  <w:num w:numId="67">
    <w:abstractNumId w:val="49"/>
  </w:num>
  <w:num w:numId="68">
    <w:abstractNumId w:val="31"/>
  </w:num>
  <w:num w:numId="69">
    <w:abstractNumId w:val="41"/>
  </w:num>
  <w:num w:numId="70">
    <w:abstractNumId w:val="66"/>
  </w:num>
  <w:num w:numId="71">
    <w:abstractNumId w:val="26"/>
  </w:num>
  <w:num w:numId="72">
    <w:abstractNumId w:val="19"/>
  </w:num>
  <w:num w:numId="73">
    <w:abstractNumId w:val="8"/>
  </w:num>
  <w:num w:numId="74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splitPgBreakAndParaMark/>
    <w:compatSetting w:name="compatibilityMode" w:uri="http://schemas.microsoft.com/office/word" w:val="12"/>
  </w:compat>
  <w:rsids>
    <w:rsidRoot w:val="00000000"/>
    <w:rsid w:val="35B63024"/>
    <w:rsid w:val="39A651F6"/>
    <w:rsid w:val="4D6D4B36"/>
    <w:rsid w:val="51EB24A2"/>
    <w:rsid w:val="74FC7D0F"/>
    <w:rsid w:val="79B416D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6880</Words>
  <Characters>6988</Characters>
  <TotalTime>34</TotalTime>
  <ScaleCrop>false</ScaleCrop>
  <LinksUpToDate>false</LinksUpToDate>
  <CharactersWithSpaces>7068</CharactersWithSpaces>
  <Application>WPS Office_11.8.2.8875_F1E327BC-269C-435d-A152-05C5408002CA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2026-04-10T08:05:00Z</dcterms:created>
  <dc:creator>Apache POI</dc:creator>
  <cp:lastModifiedBy>likely</cp:lastModifiedBy>
  <dcterms:modified xsi:type="dcterms:W3CDTF">2026-05-28T09:25:45Z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eyJoZGlkIjoiNmUwMDEzYmYxZTYzOTFkYzMwYmRjNWE3M2FlYzIwMjAiLCJ1c2VySWQiOiIxMzg1MjQ3NzU2In0=</vt:lpwstr>
  </property>
  <property fmtid="{D5CDD505-2E9C-101B-9397-08002B2CF9AE}" pid="3" name="KSOProductBuildVer">
    <vt:lpwstr>2052-11.8.2.8875</vt:lpwstr>
  </property>
  <property fmtid="{D5CDD505-2E9C-101B-9397-08002B2CF9AE}" pid="4" name="ICV">
    <vt:lpwstr>B81F1FB5C65D4E2FAC6C9B8F265D498E_12</vt:lpwstr>
  </property>
</Properties>
</file>