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A1A2E"/>
          <w:sz w:val="44"/>
        </w:rPr>
        <w:t>尊出行 · 背景及需求说明</w:t>
      </w:r>
    </w:p>
    <w:p>
      <w:pPr>
        <w:rPr>
          <w:rFonts w:hint="eastAsia" w:ascii="宋体" w:hAnsi="宋体" w:eastAsia="宋体" w:cs="宋体"/>
        </w:rPr>
      </w:pPr>
    </w:p>
    <w:p>
      <w:pPr>
        <w:pBdr>
          <w:bottom w:val="single" w:color="D4A853" w:sz="6" w:space="4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A1A2E"/>
          <w:sz w:val="30"/>
        </w:rPr>
        <w:t>一、项目背景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尊界是华为与江淮联合打造的高端汽车品牌。购车用户享有年度免费用车权益，合作企业客户有高频公商务用车需求。但目前缺乏统一的服务平台，面临三个突出问题：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车主权益难以落地——</w:t>
      </w:r>
      <w:r>
        <w:rPr>
          <w:rFonts w:hint="eastAsia" w:ascii="宋体" w:hAnsi="宋体" w:eastAsia="宋体" w:cs="宋体"/>
        </w:rPr>
        <w:t>购车附赠的出行权益缺乏便捷的核销通道，车主无法自主预约使用，权益承诺无法转化为实际服务。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企业用车缺乏管控——</w:t>
      </w:r>
      <w:r>
        <w:rPr>
          <w:rFonts w:hint="eastAsia" w:ascii="宋体" w:hAnsi="宋体" w:eastAsia="宋体" w:cs="宋体"/>
        </w:rPr>
        <w:t>合作企业的公商务用车需求分散、标准不统一，缺少专属平台支撑，费用结算依赖线下报销，效率低、不可追溯。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运营缺少全局统筹——</w:t>
      </w:r>
      <w:r>
        <w:rPr>
          <w:rFonts w:hint="eastAsia" w:ascii="宋体" w:hAnsi="宋体" w:eastAsia="宋体" w:cs="宋体"/>
        </w:rPr>
        <w:t>车辆与司机资源靠人工调度，订单、权益、财务各环节割裂，运营数据无法实时汇聚，管理成本高。</w:t>
      </w:r>
    </w:p>
    <w:p>
      <w:pPr>
        <w:shd w:val="clear"/>
        <w:rPr>
          <w:rFonts w:hint="eastAsia" w:ascii="宋体" w:hAnsi="宋体" w:eastAsia="宋体" w:cs="宋体"/>
          <w:color w:val="78716C"/>
          <w:sz w:val="20"/>
        </w:rPr>
      </w:pPr>
      <w:r>
        <w:rPr>
          <w:rFonts w:hint="eastAsia" w:ascii="宋体" w:hAnsi="宋体" w:eastAsia="宋体" w:cs="宋体"/>
          <w:color w:val="78716C"/>
          <w:sz w:val="20"/>
        </w:rPr>
        <w:t>综上，和行科技启动尊出行平台建设，将车主权益用车和公商务出行两大业务线上化、标准化，打通乘客、司机、企业、运营四方，形成闭环服务能力。</w:t>
      </w:r>
    </w:p>
    <w:p>
      <w:pPr>
        <w:shd w:val="clear"/>
        <w:rPr>
          <w:rFonts w:hint="eastAsia" w:ascii="宋体" w:hAnsi="宋体" w:eastAsia="宋体" w:cs="宋体"/>
          <w:color w:val="78716C"/>
          <w:sz w:val="20"/>
        </w:rPr>
      </w:pPr>
      <w:bookmarkStart w:id="0" w:name="_GoBack"/>
      <w:bookmarkEnd w:id="0"/>
    </w:p>
    <w:p>
      <w:pPr>
        <w:pBdr>
          <w:bottom w:val="single" w:color="D4A853" w:sz="6" w:space="4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A1A2E"/>
          <w:sz w:val="30"/>
        </w:rPr>
        <w:t>二、业务需求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平台需建设四端，覆盖两类用户、四种出行场景、三种支付方式。</w:t>
      </w:r>
    </w:p>
    <w:p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2.1 出行场景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公商务用户（企业员工）</w:t>
      </w:r>
      <w:r>
        <w:rPr>
          <w:rFonts w:hint="eastAsia" w:ascii="宋体" w:hAnsi="宋体" w:eastAsia="宋体" w:cs="宋体"/>
        </w:rPr>
        <w:t>：预约用车、机场用车、包车出行。支持个人微信支付或企业额度支付，支持帮他人叫车。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尊界车主</w:t>
      </w:r>
      <w:r>
        <w:rPr>
          <w:rFonts w:hint="eastAsia" w:ascii="宋体" w:hAnsi="宋体" w:eastAsia="宋体" w:cs="宋体"/>
        </w:rPr>
        <w:t>：权益用车，每年 N 次免费出行，下单时权益自动抵扣，无需付费。</w:t>
      </w:r>
    </w:p>
    <w:p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2.2 四端系统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乘客端</w:t>
      </w:r>
      <w:r>
        <w:rPr>
          <w:rFonts w:hint="eastAsia" w:ascii="宋体" w:hAnsi="宋体" w:eastAsia="宋体" w:cs="宋体"/>
          <w:b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——注册登录、选择出行场景、下单支付、行程追踪、评价、申请发票。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司机端</w:t>
      </w:r>
      <w:r>
        <w:rPr>
          <w:rFonts w:hint="eastAsia" w:ascii="宋体" w:hAnsi="宋体" w:eastAsia="宋体" w:cs="宋体"/>
          <w:b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——实名认证、出车环检、接收派单、行程执行、送取车任务、收入查看。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企业后台</w:t>
      </w:r>
      <w:r>
        <w:rPr>
          <w:rFonts w:hint="eastAsia" w:ascii="宋体" w:hAnsi="宋体" w:eastAsia="宋体" w:cs="宋体"/>
          <w:b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——员工管理、额度查看、订单监控、月度对账。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运营后台</w:t>
      </w:r>
      <w:r>
        <w:rPr>
          <w:rFonts w:hint="eastAsia" w:ascii="宋体" w:hAnsi="宋体" w:eastAsia="宋体" w:cs="宋体"/>
          <w:b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——订单调度、车辆/司机管理、企业入驻审核、额度管理、车主权益配置、定价参数、财务结算、数据报表。</w:t>
      </w:r>
    </w:p>
    <w:p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2.3 支付与结算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个人支付</w:t>
      </w:r>
      <w:r>
        <w:rPr>
          <w:rFonts w:hint="eastAsia" w:ascii="宋体" w:hAnsi="宋体" w:eastAsia="宋体" w:cs="宋体"/>
        </w:rPr>
        <w:t>——微信支付，适用于所有出行场景。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企业支付</w:t>
      </w:r>
      <w:r>
        <w:rPr>
          <w:rFonts w:hint="eastAsia" w:ascii="宋体" w:hAnsi="宋体" w:eastAsia="宋体" w:cs="宋体"/>
        </w:rPr>
        <w:t>——员工下单时选择企业支付，系统校验额度后实时扣减，月底生成账单，企业线下打款结算。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权益抵扣</w:t>
      </w:r>
      <w:r>
        <w:rPr>
          <w:rFonts w:hint="eastAsia" w:ascii="宋体" w:hAnsi="宋体" w:eastAsia="宋体" w:cs="宋体"/>
        </w:rPr>
        <w:t>——车主下单时使用权益次数抵扣，无需支付，系统自动扣减。</w:t>
      </w:r>
    </w:p>
    <w:p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2.4 关键业务规则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服务区域</w:t>
      </w:r>
      <w:r>
        <w:rPr>
          <w:rFonts w:hint="eastAsia" w:ascii="宋体" w:hAnsi="宋体" w:eastAsia="宋体" w:cs="宋体"/>
        </w:rPr>
        <w:t>——基于地图围栏，出发地不在运营区域内不可下单。首批城市：合肥、北京。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包车出行</w:t>
      </w:r>
      <w:r>
        <w:rPr>
          <w:rFonts w:hint="eastAsia" w:ascii="宋体" w:hAnsi="宋体" w:eastAsia="宋体" w:cs="宋体"/>
        </w:rPr>
        <w:t>——可选配司机或不配司机。配司机时按天拆单，同一车同一司机全程服务；不配司机时生成送取车任务，客户自驾。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调度规则</w:t>
      </w:r>
      <w:r>
        <w:rPr>
          <w:rFonts w:hint="eastAsia" w:ascii="宋体" w:hAnsi="宋体" w:eastAsia="宋体" w:cs="宋体"/>
        </w:rPr>
        <w:t>——系统自动分配车辆和司机，运营后台支持手动改派。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航班对接</w:t>
      </w:r>
      <w:r>
        <w:rPr>
          <w:rFonts w:hint="eastAsia" w:ascii="宋体" w:hAnsi="宋体" w:eastAsia="宋体" w:cs="宋体"/>
        </w:rPr>
        <w:t>——机场用车对接第三方航班数据，支持航班号搜索自动填充信息。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隐私保护</w:t>
      </w:r>
      <w:r>
        <w:rPr>
          <w:rFonts w:hint="eastAsia" w:ascii="宋体" w:hAnsi="宋体" w:eastAsia="宋体" w:cs="宋体"/>
        </w:rPr>
        <w:t>——司乘通话使用虚拟号码，双方真实手机号互不可见。</w:t>
      </w:r>
    </w:p>
    <w:p>
      <w:pPr>
        <w:pBdr>
          <w:bottom w:val="single" w:color="D4A853" w:sz="6" w:space="4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A1A2E"/>
          <w:sz w:val="30"/>
        </w:rPr>
        <w:t>三、建设范围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出行场景：</w:t>
      </w:r>
      <w:r>
        <w:rPr>
          <w:rFonts w:hint="eastAsia" w:ascii="宋体" w:hAnsi="宋体" w:eastAsia="宋体" w:cs="宋体"/>
        </w:rPr>
        <w:t>预约用车、机场用车、包车出行（含配司机与不配司机）、车主权益用车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支付体系：</w:t>
      </w:r>
      <w:r>
        <w:rPr>
          <w:rFonts w:hint="eastAsia" w:ascii="宋体" w:hAnsi="宋体" w:eastAsia="宋体" w:cs="宋体"/>
        </w:rPr>
        <w:t>个人微信支付、企业额度支付、权益抵扣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企业服务：</w:t>
      </w:r>
      <w:r>
        <w:rPr>
          <w:rFonts w:hint="eastAsia" w:ascii="宋体" w:hAnsi="宋体" w:eastAsia="宋体" w:cs="宋体"/>
        </w:rPr>
        <w:t>入驻审核、额度管理、员工关联、月度对账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运营管控：</w:t>
      </w:r>
      <w:r>
        <w:rPr>
          <w:rFonts w:hint="eastAsia" w:ascii="宋体" w:hAnsi="宋体" w:eastAsia="宋体" w:cs="宋体"/>
        </w:rPr>
        <w:t>订单调度（自动+手动）、车辆/司机管理（含排班与证件审核）、定价配置、数据报表</w:t>
      </w:r>
    </w:p>
    <w:p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配套功能：</w:t>
      </w:r>
      <w:r>
        <w:rPr>
          <w:rFonts w:hint="eastAsia" w:ascii="宋体" w:hAnsi="宋体" w:eastAsia="宋体" w:cs="宋体"/>
        </w:rPr>
        <w:t>电子发票、行程评价、司机环检、虚拟号码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5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Regular">
    <w:panose1 w:val="020B0703020204020201"/>
    <w:charset w:val="86"/>
    <w:family w:val="auto"/>
    <w:pitch w:val="default"/>
    <w:sig w:usb0="80000287" w:usb1="0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6F4F87"/>
    <w:rsid w:val="7CFE7711"/>
    <w:rsid w:val="7ECFEC4C"/>
    <w:rsid w:val="7F7F102E"/>
    <w:rsid w:val="BFCF832F"/>
    <w:rsid w:val="D777E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Microsoft YaHei" w:hAnsi="Microsoft YaHe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胡振翔</cp:lastModifiedBy>
  <dcterms:modified xsi:type="dcterms:W3CDTF">2026-05-28T14:56:36Z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2D223F9AF8A63EA86FE6176AC8C89CE7_42</vt:lpwstr>
  </property>
</Properties>
</file>