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Hi</w:t>
      </w:r>
      <w:r>
        <w:rPr>
          <w:rtl w:val="0"/>
          <w:lang w:val="en-US"/>
        </w:rPr>
        <w:t xml:space="preserve"> User</w:t>
      </w:r>
      <w:r>
        <w:rPr>
          <w:rtl w:val="0"/>
        </w:rPr>
        <w:t>,</w:t>
      </w:r>
    </w:p>
    <w:p>
      <w:pPr>
        <w:pStyle w:val="Body"/>
        <w:bidi w:val="0"/>
      </w:pPr>
    </w:p>
    <w:p>
      <w:pPr>
        <w:pStyle w:val="Body"/>
        <w:bidi w:val="0"/>
      </w:pPr>
      <w:r>
        <w:rPr>
          <w:rtl w:val="0"/>
          <w:lang w:val="en-US"/>
        </w:rPr>
        <w:t>The routine for implementing vegetation treatments</w:t>
      </w:r>
      <w:r>
        <w:rPr>
          <w:rtl w:val="0"/>
          <w:lang w:val="en-US"/>
        </w:rPr>
        <w:t xml:space="preserve"> in the DYNAFFOREST model</w:t>
      </w:r>
      <w:r>
        <w:rPr>
          <w:rtl w:val="0"/>
          <w:lang w:val="en-US"/>
        </w:rPr>
        <w:t xml:space="preserve"> is</w:t>
      </w:r>
      <w:r>
        <w:rPr>
          <w:rtl w:val="0"/>
          <w:lang w:val="en-US"/>
        </w:rPr>
        <w:t xml:space="preserve"> contained</w:t>
      </w:r>
      <w:r>
        <w:rPr>
          <w:rtl w:val="0"/>
          <w:lang w:val="en-US"/>
        </w:rPr>
        <w:t xml:space="preserve"> in the script called "</w:t>
      </w:r>
      <w:r>
        <w:rPr>
          <w:b w:val="1"/>
          <w:bCs w:val="1"/>
          <w:rtl w:val="0"/>
          <w:lang w:val="en-US"/>
        </w:rPr>
        <w:t>Modules_KD.R</w:t>
      </w:r>
      <w:r>
        <w:rPr>
          <w:rtl w:val="0"/>
          <w:lang w:val="en-US"/>
        </w:rPr>
        <w:t>", after the second big row of hash marks. It gets called from the model script using a source() command. Take a look in the model script</w:t>
      </w:r>
      <w:r>
        <w:rPr>
          <w:rtl w:val="0"/>
          <w:lang w:val="en-US"/>
        </w:rPr>
        <w:t xml:space="preserve"> “</w:t>
      </w:r>
      <w:r>
        <w:rPr>
          <w:b w:val="1"/>
          <w:bCs w:val="1"/>
          <w:rtl w:val="0"/>
        </w:rPr>
        <w:t>model_10-10-2021_KD.R</w:t>
      </w:r>
      <w:r>
        <w:rPr>
          <w:rtl w:val="0"/>
          <w:lang w:val="en-US"/>
        </w:rPr>
        <w:t>”</w:t>
      </w:r>
      <w:r>
        <w:rPr>
          <w:rtl w:val="0"/>
          <w:lang w:val="en-US"/>
        </w:rPr>
        <w:t xml:space="preserve"> between steps 4 and 5 in the loop to see how it is called up. The other modules in the </w:t>
      </w:r>
      <w:r>
        <w:rPr>
          <w:i w:val="1"/>
          <w:iCs w:val="1"/>
          <w:rtl w:val="0"/>
        </w:rPr>
        <w:t>modules</w:t>
      </w:r>
      <w:r>
        <w:rPr>
          <w:rtl w:val="0"/>
          <w:lang w:val="en-US"/>
        </w:rPr>
        <w:t xml:space="preserve"> script are the initialization module (setting paths, loading libraries, calling the functions script that contains functions I wrote for the model, etc), and a data collection module that gathers data on fire behavior and carbon flux.</w:t>
      </w:r>
    </w:p>
    <w:p>
      <w:pPr>
        <w:pStyle w:val="Body"/>
        <w:bidi w:val="0"/>
      </w:pPr>
    </w:p>
    <w:p>
      <w:pPr>
        <w:pStyle w:val="Body"/>
        <w:bidi w:val="0"/>
      </w:pPr>
      <w:r>
        <w:rPr>
          <w:rtl w:val="0"/>
          <w:lang w:val="en-US"/>
        </w:rPr>
        <w:t xml:space="preserve">Before you run the model, first update the paths in the beginning of the initialization module in </w:t>
      </w:r>
      <w:r>
        <w:rPr>
          <w:b w:val="1"/>
          <w:bCs w:val="1"/>
          <w:rtl w:val="0"/>
          <w:lang w:val="en-US"/>
        </w:rPr>
        <w:t>Modules_KD.R</w:t>
      </w:r>
      <w:r>
        <w:rPr>
          <w:rtl w:val="0"/>
          <w:lang w:val="en-US"/>
        </w:rPr>
        <w:t xml:space="preserve">, and the LOCAL variable (explained in script). You'll also need to enter the path to the scripts in </w:t>
      </w:r>
      <w:r>
        <w:rPr>
          <w:b w:val="1"/>
          <w:bCs w:val="1"/>
          <w:rtl w:val="0"/>
          <w:lang w:val="en-US"/>
        </w:rPr>
        <w:t>BATCH_Model_P1.R</w:t>
      </w:r>
      <w:r>
        <w:rPr>
          <w:rtl w:val="0"/>
          <w:lang w:val="en-US"/>
        </w:rPr>
        <w:t>, near the top (prompted with comment)</w:t>
      </w:r>
    </w:p>
    <w:p>
      <w:pPr>
        <w:pStyle w:val="Body"/>
        <w:bidi w:val="0"/>
      </w:pPr>
    </w:p>
    <w:p>
      <w:pPr>
        <w:pStyle w:val="Body"/>
        <w:bidi w:val="0"/>
      </w:pPr>
      <w:r>
        <w:rPr>
          <w:rtl w:val="0"/>
          <w:lang w:val="en-US"/>
        </w:rPr>
        <w:t>The experiment is designed in the spreadsheet called "</w:t>
      </w:r>
      <w:r>
        <w:rPr>
          <w:b w:val="1"/>
          <w:bCs w:val="1"/>
          <w:rtl w:val="0"/>
          <w:lang w:val="en-US"/>
        </w:rPr>
        <w:t>Params_BATCH.csv</w:t>
      </w:r>
      <w:r>
        <w:rPr>
          <w:rtl w:val="0"/>
          <w:lang w:val="en-US"/>
        </w:rPr>
        <w:t>" in the parameters folder</w:t>
      </w:r>
      <w:r>
        <w:rPr>
          <w:rtl w:val="0"/>
          <w:lang w:val="en-US"/>
        </w:rPr>
        <w:t>. Any file with this name will be used as the active file for the experiment</w:t>
      </w:r>
      <w:r>
        <w:rPr>
          <w:rtl w:val="0"/>
          <w:lang w:val="en-US"/>
        </w:rPr>
        <w:t>. I left a test run as a template</w:t>
      </w:r>
      <w:r>
        <w:rPr>
          <w:rtl w:val="0"/>
          <w:lang w:val="en-US"/>
        </w:rPr>
        <w:t>. The columns are as follows:</w:t>
      </w:r>
    </w:p>
    <w:p>
      <w:pPr>
        <w:pStyle w:val="Body"/>
        <w:bidi w:val="0"/>
      </w:pPr>
    </w:p>
    <w:p>
      <w:pPr>
        <w:pStyle w:val="Body"/>
        <w:bidi w:val="0"/>
        <w:ind w:left="720"/>
      </w:pPr>
      <w:r>
        <w:rPr>
          <w:rtl w:val="0"/>
          <w:lang w:val="ru-RU"/>
        </w:rPr>
        <w:t>"</w:t>
      </w:r>
      <w:r>
        <w:rPr>
          <w:b w:val="1"/>
          <w:bCs w:val="1"/>
          <w:rtl w:val="0"/>
          <w:lang w:val="en-US"/>
        </w:rPr>
        <w:t>Run_handle</w:t>
      </w:r>
      <w:r>
        <w:rPr>
          <w:rtl w:val="0"/>
          <w:lang w:val="en-US"/>
        </w:rPr>
        <w:t>" is a column defining a name given to separate experiments that should not be synthesized/compared in post-processing. All entries for each unique experiment should share a name. It's easiest to begin with just one. Do not include underscores or spaces in these names.</w:t>
      </w:r>
    </w:p>
    <w:p>
      <w:pPr>
        <w:pStyle w:val="Body"/>
        <w:bidi w:val="0"/>
        <w:ind w:left="720"/>
      </w:pPr>
    </w:p>
    <w:p>
      <w:pPr>
        <w:pStyle w:val="Body"/>
        <w:bidi w:val="0"/>
        <w:ind w:left="720"/>
      </w:pPr>
      <w:r>
        <w:rPr>
          <w:rtl w:val="0"/>
          <w:lang w:val="ru-RU"/>
        </w:rPr>
        <w:t>"</w:t>
      </w:r>
      <w:r>
        <w:rPr>
          <w:b w:val="1"/>
          <w:bCs w:val="1"/>
          <w:rtl w:val="0"/>
          <w:lang w:val="en-US"/>
        </w:rPr>
        <w:t>Run_group</w:t>
      </w:r>
      <w:r>
        <w:rPr>
          <w:rtl w:val="0"/>
          <w:lang w:val="en-US"/>
        </w:rPr>
        <w:t>" is a column naming each separate scenario within an experiment (for example, if an experiment is systematically varying the treatment return interval, this value could be 'Return1', 'Return2', and so on. Do not include underscores or spaces in these names.</w:t>
      </w:r>
    </w:p>
    <w:p>
      <w:pPr>
        <w:pStyle w:val="Body"/>
        <w:bidi w:val="0"/>
        <w:ind w:left="720"/>
      </w:pPr>
    </w:p>
    <w:p>
      <w:pPr>
        <w:pStyle w:val="Body"/>
        <w:bidi w:val="0"/>
        <w:ind w:left="720"/>
      </w:pPr>
      <w:r>
        <w:rPr>
          <w:rtl w:val="0"/>
          <w:lang w:val="ru-RU"/>
        </w:rPr>
        <w:t>"</w:t>
      </w:r>
      <w:r>
        <w:rPr>
          <w:b w:val="1"/>
          <w:bCs w:val="1"/>
          <w:rtl w:val="0"/>
          <w:lang w:val="en-US"/>
        </w:rPr>
        <w:t>Run_rep</w:t>
      </w:r>
      <w:r>
        <w:rPr>
          <w:rtl w:val="0"/>
          <w:lang w:val="en-US"/>
        </w:rPr>
        <w:t>" is a column defining how many replicates of each parameterization should be run. This should be the same for all entries within an experiment.</w:t>
      </w:r>
    </w:p>
    <w:p>
      <w:pPr>
        <w:pStyle w:val="Body"/>
        <w:bidi w:val="0"/>
        <w:ind w:left="720"/>
      </w:pPr>
    </w:p>
    <w:p>
      <w:pPr>
        <w:pStyle w:val="Body"/>
        <w:bidi w:val="0"/>
        <w:ind w:left="720"/>
      </w:pPr>
      <w:r>
        <w:rPr>
          <w:rtl w:val="0"/>
          <w:lang w:val="ru-RU"/>
        </w:rPr>
        <w:t>"</w:t>
      </w:r>
      <w:r>
        <w:rPr>
          <w:b w:val="1"/>
          <w:bCs w:val="1"/>
          <w:rtl w:val="0"/>
          <w:lang w:val="de-DE"/>
        </w:rPr>
        <w:t>Notes</w:t>
      </w:r>
      <w:r>
        <w:rPr>
          <w:rtl w:val="0"/>
          <w:lang w:val="en-US"/>
        </w:rPr>
        <w:t>" can be anything. For reference.</w:t>
      </w:r>
    </w:p>
    <w:p>
      <w:pPr>
        <w:pStyle w:val="Body"/>
        <w:bidi w:val="0"/>
        <w:ind w:left="720"/>
      </w:pPr>
    </w:p>
    <w:p>
      <w:pPr>
        <w:pStyle w:val="Body"/>
        <w:bidi w:val="0"/>
        <w:ind w:left="720"/>
      </w:pPr>
      <w:r>
        <w:rPr>
          <w:rtl w:val="0"/>
          <w:lang w:val="ru-RU"/>
        </w:rPr>
        <w:t>"</w:t>
      </w:r>
      <w:r>
        <w:rPr>
          <w:b w:val="1"/>
          <w:bCs w:val="1"/>
          <w:rtl w:val="0"/>
          <w:lang w:val="en-US"/>
        </w:rPr>
        <w:t>Years</w:t>
      </w:r>
      <w:r>
        <w:rPr>
          <w:rtl w:val="0"/>
          <w:lang w:val="en-US"/>
        </w:rPr>
        <w:t>" defines how many years the model should run. This should be the same for all entries within an experiment.</w:t>
      </w:r>
    </w:p>
    <w:p>
      <w:pPr>
        <w:pStyle w:val="Body"/>
        <w:bidi w:val="0"/>
        <w:ind w:left="720"/>
      </w:pPr>
    </w:p>
    <w:p>
      <w:pPr>
        <w:pStyle w:val="Body"/>
        <w:bidi w:val="0"/>
        <w:ind w:left="720"/>
      </w:pPr>
      <w:r>
        <w:rPr>
          <w:rtl w:val="0"/>
          <w:lang w:val="en-US"/>
        </w:rPr>
        <w:t>Leave "</w:t>
      </w:r>
      <w:r>
        <w:rPr>
          <w:b w:val="1"/>
          <w:bCs w:val="1"/>
          <w:rtl w:val="0"/>
          <w:lang w:val="en-US"/>
        </w:rPr>
        <w:t>is_Control</w:t>
      </w:r>
      <w:r>
        <w:rPr>
          <w:rtl w:val="0"/>
        </w:rPr>
        <w:t>" false.</w:t>
      </w:r>
    </w:p>
    <w:p>
      <w:pPr>
        <w:pStyle w:val="Body"/>
        <w:bidi w:val="0"/>
        <w:ind w:left="720"/>
      </w:pPr>
    </w:p>
    <w:p>
      <w:pPr>
        <w:pStyle w:val="Body"/>
        <w:bidi w:val="0"/>
        <w:ind w:left="720"/>
      </w:pPr>
      <w:r>
        <w:rPr>
          <w:rtl w:val="0"/>
          <w:lang w:val="ru-RU"/>
        </w:rPr>
        <w:t>"</w:t>
      </w:r>
      <w:r>
        <w:rPr>
          <w:b w:val="1"/>
          <w:bCs w:val="1"/>
          <w:rtl w:val="0"/>
          <w:lang w:val="it-IT"/>
        </w:rPr>
        <w:t>Region</w:t>
      </w:r>
      <w:r>
        <w:rPr>
          <w:rtl w:val="0"/>
          <w:lang w:val="en-US"/>
        </w:rPr>
        <w:t>" is set to "Sierra". You can modify this if you use this system and expand it to include more regions.</w:t>
      </w:r>
    </w:p>
    <w:p>
      <w:pPr>
        <w:pStyle w:val="Body"/>
        <w:bidi w:val="0"/>
        <w:ind w:left="720"/>
      </w:pPr>
    </w:p>
    <w:p>
      <w:pPr>
        <w:pStyle w:val="Body"/>
        <w:bidi w:val="0"/>
        <w:ind w:left="720"/>
      </w:pPr>
      <w:r>
        <w:rPr>
          <w:rtl w:val="0"/>
          <w:lang w:val="ru-RU"/>
        </w:rPr>
        <w:t>"</w:t>
      </w:r>
      <w:r>
        <w:rPr>
          <w:b w:val="1"/>
          <w:bCs w:val="1"/>
          <w:rtl w:val="0"/>
          <w:lang w:val="en-US"/>
        </w:rPr>
        <w:t>P_snapshot_yrs</w:t>
      </w:r>
      <w:r>
        <w:rPr>
          <w:rtl w:val="0"/>
          <w:lang w:val="en-US"/>
        </w:rPr>
        <w:t>" can be a series of numbers separated by commas and will define which yeard snapshots of conditions hsould be taken (possible initialization data for future runs).</w:t>
      </w:r>
    </w:p>
    <w:p>
      <w:pPr>
        <w:pStyle w:val="Body"/>
        <w:bidi w:val="0"/>
        <w:ind w:left="720"/>
      </w:pPr>
    </w:p>
    <w:p>
      <w:pPr>
        <w:pStyle w:val="Body"/>
        <w:bidi w:val="0"/>
        <w:ind w:left="720"/>
      </w:pPr>
      <w:r>
        <w:rPr>
          <w:rtl w:val="0"/>
          <w:lang w:val="ru-RU"/>
        </w:rPr>
        <w:t>"</w:t>
      </w:r>
      <w:r>
        <w:rPr>
          <w:b w:val="1"/>
          <w:bCs w:val="1"/>
          <w:rtl w:val="0"/>
          <w:lang w:val="en-US"/>
        </w:rPr>
        <w:t>P_snapshot_init</w:t>
      </w:r>
      <w:r>
        <w:rPr>
          <w:rtl w:val="0"/>
          <w:lang w:val="en-US"/>
        </w:rPr>
        <w:t>" should define a folder containing an initialization snapshot. I included one in this package.</w:t>
      </w:r>
    </w:p>
    <w:p>
      <w:pPr>
        <w:pStyle w:val="Body"/>
        <w:bidi w:val="0"/>
        <w:ind w:left="720"/>
      </w:pPr>
    </w:p>
    <w:p>
      <w:pPr>
        <w:pStyle w:val="Body"/>
        <w:bidi w:val="0"/>
        <w:ind w:left="720"/>
      </w:pPr>
      <w:r>
        <w:rPr>
          <w:rtl w:val="0"/>
          <w:lang w:val="ru-RU"/>
        </w:rPr>
        <w:t>"</w:t>
      </w:r>
      <w:r>
        <w:rPr>
          <w:b w:val="1"/>
          <w:bCs w:val="1"/>
          <w:rtl w:val="0"/>
          <w:lang w:val="en-US"/>
        </w:rPr>
        <w:t>P_firesize_mult</w:t>
      </w:r>
      <w:r>
        <w:rPr>
          <w:rtl w:val="0"/>
          <w:lang w:val="en-US"/>
        </w:rPr>
        <w:t>" and "</w:t>
      </w:r>
      <w:r>
        <w:rPr>
          <w:b w:val="1"/>
          <w:bCs w:val="1"/>
          <w:rtl w:val="0"/>
          <w:lang w:val="en-US"/>
        </w:rPr>
        <w:t>P_firefreq_mult</w:t>
      </w:r>
      <w:r>
        <w:rPr>
          <w:rtl w:val="0"/>
          <w:lang w:val="en-US"/>
        </w:rPr>
        <w:t>" are WDH's variables. I haven't messed with them, but they're the same here as in the model script (there they're without the "P_").</w:t>
      </w:r>
    </w:p>
    <w:p>
      <w:pPr>
        <w:pStyle w:val="Body"/>
        <w:bidi w:val="0"/>
        <w:ind w:left="720"/>
      </w:pPr>
    </w:p>
    <w:p>
      <w:pPr>
        <w:pStyle w:val="Body"/>
        <w:bidi w:val="0"/>
        <w:ind w:left="720"/>
      </w:pPr>
      <w:r>
        <w:rPr>
          <w:rtl w:val="0"/>
          <w:lang w:val="ru-RU"/>
        </w:rPr>
        <w:t>"</w:t>
      </w:r>
      <w:r>
        <w:rPr>
          <w:b w:val="1"/>
          <w:bCs w:val="1"/>
          <w:rtl w:val="0"/>
          <w:lang w:val="en-US"/>
        </w:rPr>
        <w:t>P_climate_yrs</w:t>
      </w:r>
      <w:r>
        <w:rPr>
          <w:rtl w:val="0"/>
          <w:lang w:val="en-US"/>
        </w:rPr>
        <w:t>" defines which years from the climate loop to use.</w:t>
      </w:r>
    </w:p>
    <w:p>
      <w:pPr>
        <w:pStyle w:val="Body"/>
        <w:bidi w:val="0"/>
        <w:ind w:left="720"/>
      </w:pPr>
    </w:p>
    <w:p>
      <w:pPr>
        <w:pStyle w:val="Body"/>
        <w:bidi w:val="0"/>
        <w:ind w:left="720"/>
      </w:pPr>
      <w:r>
        <w:rPr>
          <w:rtl w:val="0"/>
          <w:lang w:val="en-US"/>
        </w:rPr>
        <w:t>All columns beginning with "</w:t>
      </w:r>
      <w:r>
        <w:rPr>
          <w:b w:val="1"/>
          <w:bCs w:val="1"/>
          <w:rtl w:val="0"/>
          <w:lang w:val="fr-FR"/>
        </w:rPr>
        <w:t>P_quant_</w:t>
      </w:r>
      <w:r>
        <w:rPr>
          <w:rtl w:val="0"/>
          <w:lang w:val="en-US"/>
        </w:rPr>
        <w:t>" set the thresholds that determine whether cells are eligible for treatment.</w:t>
      </w:r>
      <w:r>
        <w:rPr>
          <w:rtl w:val="0"/>
          <w:lang w:val="en-US"/>
        </w:rPr>
        <w:t xml:space="preserve"> Acceptable arguments </w:t>
      </w:r>
      <w:r>
        <w:rPr>
          <w:rtl w:val="0"/>
          <w:lang w:val="en-US"/>
        </w:rPr>
        <w:t xml:space="preserve">(except </w:t>
      </w:r>
      <w:r>
        <w:rPr>
          <w:rtl w:val="1"/>
        </w:rPr>
        <w:t>‘</w:t>
      </w:r>
      <w:r>
        <w:rPr>
          <w:rtl w:val="0"/>
          <w:lang w:val="en-US"/>
        </w:rPr>
        <w:t>agency</w:t>
      </w:r>
      <w:r>
        <w:rPr>
          <w:rtl w:val="1"/>
        </w:rPr>
        <w:t>’</w:t>
      </w:r>
      <w:r>
        <w:rPr>
          <w:rtl w:val="0"/>
          <w:lang w:val="en-US"/>
        </w:rPr>
        <w:t>, see below)</w:t>
      </w:r>
      <w:r>
        <w:rPr>
          <w:rtl w:val="0"/>
          <w:lang w:val="en-US"/>
        </w:rPr>
        <w:t xml:space="preserve"> are:</w:t>
      </w:r>
    </w:p>
    <w:p>
      <w:pPr>
        <w:pStyle w:val="Body"/>
        <w:bidi w:val="0"/>
        <w:ind w:left="720"/>
      </w:pPr>
    </w:p>
    <w:p>
      <w:pPr>
        <w:pStyle w:val="Body"/>
        <w:ind w:left="2160"/>
        <w:rPr>
          <w:i w:val="1"/>
          <w:iCs w:val="1"/>
        </w:rPr>
      </w:pPr>
      <w:r>
        <w:rPr>
          <w:i w:val="1"/>
          <w:iCs w:val="1"/>
          <w:rtl w:val="0"/>
          <w:lang w:val="en-US"/>
        </w:rPr>
        <w:t>-9999, which ignores the parameter</w:t>
      </w:r>
    </w:p>
    <w:p>
      <w:pPr>
        <w:pStyle w:val="Body"/>
        <w:ind w:left="2160"/>
        <w:rPr>
          <w:i w:val="1"/>
          <w:iCs w:val="1"/>
        </w:rPr>
      </w:pPr>
    </w:p>
    <w:p>
      <w:pPr>
        <w:pStyle w:val="Body"/>
        <w:ind w:left="2160"/>
        <w:rPr>
          <w:i w:val="1"/>
          <w:iCs w:val="1"/>
        </w:rPr>
      </w:pPr>
      <w:r>
        <w:rPr>
          <w:i w:val="1"/>
          <w:iCs w:val="1"/>
          <w:rtl w:val="0"/>
          <w:lang w:val="en-US"/>
        </w:rPr>
        <w:t>SORT, which prioritizes treatable cells for this variable. (I don</w:t>
      </w:r>
      <w:r>
        <w:rPr>
          <w:i w:val="1"/>
          <w:iCs w:val="1"/>
          <w:rtl w:val="0"/>
          <w:lang w:val="en-US"/>
        </w:rPr>
        <w:t>’</w:t>
      </w:r>
      <w:r>
        <w:rPr>
          <w:i w:val="1"/>
          <w:iCs w:val="1"/>
          <w:rtl w:val="0"/>
          <w:lang w:val="en-US"/>
        </w:rPr>
        <w:t>t think I set up a way to sort in ascending order</w:t>
      </w:r>
      <w:r>
        <w:rPr>
          <w:i w:val="1"/>
          <w:iCs w:val="1"/>
          <w:rtl w:val="0"/>
          <w:lang w:val="en-US"/>
        </w:rPr>
        <w:t>…</w:t>
      </w:r>
      <w:r>
        <w:rPr>
          <w:i w:val="1"/>
          <w:iCs w:val="1"/>
          <w:rtl w:val="0"/>
          <w:lang w:val="en-US"/>
        </w:rPr>
        <w:t xml:space="preserve">..) Only one parameter can have this value. </w:t>
      </w:r>
      <w:r>
        <w:rPr>
          <w:i w:val="1"/>
          <w:iCs w:val="1"/>
          <w:rtl w:val="0"/>
          <w:lang w:val="en-US"/>
        </w:rPr>
        <w:t>(re-calculated annually)</w:t>
      </w:r>
    </w:p>
    <w:p>
      <w:pPr>
        <w:pStyle w:val="Body"/>
        <w:ind w:left="2160"/>
        <w:rPr>
          <w:i w:val="1"/>
          <w:iCs w:val="1"/>
        </w:rPr>
      </w:pPr>
    </w:p>
    <w:p>
      <w:pPr>
        <w:pStyle w:val="Body"/>
        <w:ind w:left="2160"/>
        <w:rPr>
          <w:i w:val="1"/>
          <w:iCs w:val="1"/>
        </w:rPr>
      </w:pPr>
      <w:r>
        <w:rPr>
          <w:i w:val="1"/>
          <w:iCs w:val="1"/>
          <w:rtl w:val="0"/>
          <w:lang w:val="en-US"/>
        </w:rPr>
        <w:t>&gt;=X% ; or ; &lt;=X%, where X can be a number between 1 and 99, and represents the percentile above or below which cells for this variable will be considered. (re-calculated annually)</w:t>
      </w:r>
    </w:p>
    <w:p>
      <w:pPr>
        <w:pStyle w:val="Body"/>
        <w:ind w:left="2160"/>
        <w:rPr>
          <w:i w:val="1"/>
          <w:iCs w:val="1"/>
        </w:rPr>
      </w:pPr>
    </w:p>
    <w:p>
      <w:pPr>
        <w:pStyle w:val="Body"/>
        <w:ind w:left="2160"/>
        <w:rPr>
          <w:i w:val="1"/>
          <w:iCs w:val="1"/>
        </w:rPr>
      </w:pPr>
      <w:r>
        <w:rPr>
          <w:i w:val="1"/>
          <w:iCs w:val="1"/>
          <w:rtl w:val="0"/>
          <w:lang w:val="en-US"/>
        </w:rPr>
        <w:t xml:space="preserve">&gt;=X# ; or ; &lt;=X#, where X can be any number within the existing range for this variable, and represents the number above or below which cells for this variable will be considered. </w:t>
      </w:r>
      <w:r>
        <w:rPr>
          <w:i w:val="1"/>
          <w:iCs w:val="1"/>
          <w:rtl w:val="0"/>
          <w:lang w:val="en-US"/>
        </w:rPr>
        <w:t>(re-calculated annually)</w:t>
      </w:r>
    </w:p>
    <w:p>
      <w:pPr>
        <w:pStyle w:val="Body"/>
        <w:bidi w:val="0"/>
        <w:ind w:left="720"/>
      </w:pPr>
    </w:p>
    <w:p>
      <w:pPr>
        <w:pStyle w:val="Body"/>
        <w:bidi w:val="0"/>
        <w:ind w:left="1440"/>
      </w:pPr>
      <w:r>
        <w:rPr>
          <w:rtl w:val="0"/>
          <w:lang w:val="ru-RU"/>
        </w:rPr>
        <w:t>"</w:t>
      </w:r>
      <w:r>
        <w:rPr>
          <w:b w:val="1"/>
          <w:bCs w:val="1"/>
          <w:rtl w:val="0"/>
          <w:lang w:val="fr-FR"/>
        </w:rPr>
        <w:t>P_quant_conn</w:t>
      </w:r>
      <w:r>
        <w:rPr>
          <w:rtl w:val="0"/>
          <w:lang w:val="en-US"/>
        </w:rPr>
        <w:t>" defines the connectivity value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lbio</w:t>
      </w:r>
      <w:r>
        <w:rPr>
          <w:rtl w:val="0"/>
          <w:lang w:val="en-US"/>
        </w:rPr>
        <w:t xml:space="preserve">" defines the </w:t>
      </w:r>
      <w:r>
        <w:rPr>
          <w:rtl w:val="0"/>
          <w:lang w:val="en-US"/>
        </w:rPr>
        <w:t>live biomass</w:t>
      </w:r>
      <w:r>
        <w:rPr>
          <w:rtl w:val="0"/>
          <w:lang w:val="en-US"/>
        </w:rPr>
        <w:t xml:space="preserve"> value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dbio</w:t>
      </w:r>
      <w:r>
        <w:rPr>
          <w:rtl w:val="0"/>
          <w:lang w:val="en-US"/>
        </w:rPr>
        <w:t xml:space="preserve">" defines the </w:t>
      </w:r>
      <w:r>
        <w:rPr>
          <w:rtl w:val="0"/>
          <w:lang w:val="en-US"/>
        </w:rPr>
        <w:t>dead biomass</w:t>
      </w:r>
      <w:r>
        <w:rPr>
          <w:rtl w:val="0"/>
          <w:lang w:val="en-US"/>
        </w:rPr>
        <w:t xml:space="preserve"> value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roads</w:t>
      </w:r>
      <w:r>
        <w:rPr>
          <w:rtl w:val="0"/>
          <w:lang w:val="en-US"/>
        </w:rPr>
        <w:t xml:space="preserve">" defines the </w:t>
      </w:r>
      <w:r>
        <w:rPr>
          <w:rtl w:val="0"/>
          <w:lang w:val="en-US"/>
        </w:rPr>
        <w:t>distance-from-road</w:t>
      </w:r>
      <w:r>
        <w:rPr>
          <w:rtl w:val="0"/>
          <w:lang w:val="en-US"/>
        </w:rPr>
        <w:t xml:space="preserv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slope</w:t>
      </w:r>
      <w:r>
        <w:rPr>
          <w:rtl w:val="0"/>
          <w:lang w:val="en-US"/>
        </w:rPr>
        <w:t xml:space="preserve">" defines the </w:t>
      </w:r>
      <w:r>
        <w:rPr>
          <w:rtl w:val="0"/>
          <w:lang w:val="en-US"/>
        </w:rPr>
        <w:t>hill-slope</w:t>
      </w:r>
      <w:r>
        <w:rPr>
          <w:rtl w:val="0"/>
          <w:lang w:val="en-US"/>
        </w:rPr>
        <w:t xml:space="preserv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agency</w:t>
      </w:r>
      <w:r>
        <w:rPr>
          <w:rtl w:val="0"/>
          <w:lang w:val="en-US"/>
        </w:rPr>
        <w:t>" defines the</w:t>
      </w:r>
      <w:r>
        <w:rPr>
          <w:rtl w:val="0"/>
          <w:lang w:val="en-US"/>
        </w:rPr>
        <w:t xml:space="preserve"> (categorical) numbers associated with land jurisdictions in which treatment can occur, according to </w:t>
      </w:r>
      <w:r>
        <w:rPr>
          <w:i w:val="1"/>
          <w:iCs w:val="1"/>
          <w:rtl w:val="0"/>
          <w:lang w:val="en-US"/>
        </w:rPr>
        <w:t>agency</w:t>
      </w:r>
      <w:r>
        <w:rPr>
          <w:rtl w:val="0"/>
          <w:lang w:val="en-US"/>
        </w:rPr>
        <w:t xml:space="preserve"> raster. To get these numbers, run the initialization procedure and call </w:t>
      </w:r>
      <w:r>
        <w:rPr>
          <w:rtl w:val="0"/>
          <w:lang w:val="en-US"/>
        </w:rPr>
        <w:t>‘</w:t>
      </w:r>
      <w:r>
        <w:rPr>
          <w:rtl w:val="0"/>
          <w:lang w:val="en-US"/>
        </w:rPr>
        <w:t>agency.df</w:t>
      </w:r>
      <w:r>
        <w:rPr>
          <w:rtl w:val="0"/>
          <w:lang w:val="en-US"/>
        </w:rPr>
        <w:t xml:space="preserve">’ </w:t>
      </w:r>
      <w:r>
        <w:rPr>
          <w:rtl w:val="0"/>
          <w:lang w:val="en-US"/>
        </w:rPr>
        <w:t>for definitions.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WUI</w:t>
      </w:r>
      <w:r>
        <w:rPr>
          <w:rtl w:val="0"/>
          <w:lang w:val="en-US"/>
        </w:rPr>
        <w:t xml:space="preserve">" defines the </w:t>
      </w:r>
      <w:r>
        <w:rPr>
          <w:rtl w:val="0"/>
          <w:lang w:val="en-US"/>
        </w:rPr>
        <w:t xml:space="preserve">distance threshold from inhabited grid-cells </w:t>
      </w:r>
      <w:r>
        <w:rPr>
          <w:rtl w:val="0"/>
          <w:lang w:val="en-US"/>
        </w:rPr>
        <w:t>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strikes</w:t>
      </w:r>
      <w:r>
        <w:rPr>
          <w:rtl w:val="0"/>
          <w:lang w:val="en-US"/>
        </w:rPr>
        <w:t xml:space="preserve">" defines the </w:t>
      </w:r>
      <w:r>
        <w:rPr>
          <w:rtl w:val="0"/>
          <w:lang w:val="en-US"/>
        </w:rPr>
        <w:t>lightning strike frequency</w:t>
      </w:r>
      <w:r>
        <w:rPr>
          <w:rtl w:val="0"/>
          <w:lang w:val="en-US"/>
        </w:rPr>
        <w:t xml:space="preserv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PET</w:t>
      </w:r>
      <w:r>
        <w:rPr>
          <w:rtl w:val="0"/>
          <w:lang w:val="en-US"/>
        </w:rPr>
        <w:t xml:space="preserve">" defines the </w:t>
      </w:r>
      <w:r>
        <w:rPr>
          <w:rtl w:val="0"/>
          <w:lang w:val="en-US"/>
        </w:rPr>
        <w:t>PET</w:t>
      </w:r>
      <w:r>
        <w:rPr>
          <w:rtl w:val="0"/>
          <w:lang w:val="en-US"/>
        </w:rPr>
        <w:t xml:space="preserve"> threshold for fuels treatments.</w:t>
      </w:r>
    </w:p>
    <w:p>
      <w:pPr>
        <w:pStyle w:val="Body"/>
        <w:bidi w:val="0"/>
        <w:ind w:left="1440"/>
      </w:pPr>
    </w:p>
    <w:p>
      <w:pPr>
        <w:pStyle w:val="Body"/>
        <w:bidi w:val="0"/>
        <w:ind w:left="1440"/>
      </w:pPr>
      <w:r>
        <w:rPr>
          <w:rtl w:val="0"/>
          <w:lang w:val="ru-RU"/>
        </w:rPr>
        <w:t>"</w:t>
      </w:r>
      <w:r>
        <w:rPr>
          <w:b w:val="1"/>
          <w:bCs w:val="1"/>
          <w:rtl w:val="0"/>
          <w:lang w:val="fr-FR"/>
        </w:rPr>
        <w:t>P_quant_</w:t>
      </w:r>
      <w:r>
        <w:rPr>
          <w:b w:val="1"/>
          <w:bCs w:val="1"/>
          <w:rtl w:val="0"/>
          <w:lang w:val="en-US"/>
        </w:rPr>
        <w:t>fprob</w:t>
      </w:r>
      <w:r>
        <w:rPr>
          <w:rtl w:val="0"/>
          <w:lang w:val="en-US"/>
        </w:rPr>
        <w:t xml:space="preserve">" defines the </w:t>
      </w:r>
      <w:r>
        <w:rPr>
          <w:rtl w:val="0"/>
          <w:lang w:val="en-US"/>
        </w:rPr>
        <w:t xml:space="preserve">fire probability </w:t>
      </w:r>
      <w:r>
        <w:rPr>
          <w:rtl w:val="0"/>
          <w:lang w:val="en-US"/>
        </w:rPr>
        <w:t>threshold for fuels treatments.</w:t>
      </w:r>
    </w:p>
    <w:p>
      <w:pPr>
        <w:pStyle w:val="Body"/>
        <w:bidi w:val="0"/>
        <w:ind w:left="1440"/>
      </w:pPr>
    </w:p>
    <w:p>
      <w:pPr>
        <w:pStyle w:val="Body"/>
        <w:bidi w:val="0"/>
        <w:ind w:left="720"/>
      </w:pPr>
      <w:r>
        <w:rPr>
          <w:rtl w:val="0"/>
          <w:lang w:val="en-US"/>
        </w:rPr>
        <w:t>“</w:t>
      </w:r>
      <w:r>
        <w:rPr>
          <w:b w:val="1"/>
          <w:bCs w:val="1"/>
          <w:rtl w:val="0"/>
          <w:lang w:val="en-US"/>
        </w:rPr>
        <w:t>P_treat_return</w:t>
      </w:r>
      <w:r>
        <w:rPr>
          <w:rtl w:val="0"/>
          <w:lang w:val="en-US"/>
        </w:rPr>
        <w:t xml:space="preserve">” </w:t>
      </w:r>
      <w:r>
        <w:rPr>
          <w:rtl w:val="0"/>
          <w:lang w:val="en-US"/>
        </w:rPr>
        <w:t>defines the shortest re-treatment interval permitted for each treated cell.</w:t>
      </w:r>
    </w:p>
    <w:p>
      <w:pPr>
        <w:pStyle w:val="Body"/>
        <w:bidi w:val="0"/>
        <w:ind w:left="720"/>
      </w:pPr>
    </w:p>
    <w:p>
      <w:pPr>
        <w:pStyle w:val="Body"/>
        <w:bidi w:val="0"/>
        <w:ind w:left="720"/>
      </w:pPr>
      <w:r>
        <w:rPr>
          <w:rtl w:val="0"/>
          <w:lang w:val="en-US"/>
        </w:rPr>
        <w:t xml:space="preserve">Parameters listing </w:t>
      </w:r>
      <w:r>
        <w:rPr>
          <w:rtl w:val="0"/>
          <w:lang w:val="en-US"/>
        </w:rPr>
        <w:t>“</w:t>
      </w:r>
      <w:r>
        <w:rPr>
          <w:rtl w:val="0"/>
          <w:lang w:val="en-US"/>
        </w:rPr>
        <w:t>P_burn_</w:t>
      </w:r>
      <w:r>
        <w:rPr>
          <w:rtl w:val="0"/>
          <w:lang w:val="en-US"/>
        </w:rPr>
        <w:t xml:space="preserve">” </w:t>
      </w:r>
      <w:r>
        <w:rPr>
          <w:rtl w:val="0"/>
          <w:lang w:val="en-US"/>
        </w:rPr>
        <w:t xml:space="preserve">and </w:t>
      </w:r>
      <w:r>
        <w:rPr>
          <w:rtl w:val="0"/>
          <w:lang w:val="en-US"/>
        </w:rPr>
        <w:t>“</w:t>
      </w:r>
      <w:r>
        <w:rPr>
          <w:rtl w:val="0"/>
          <w:lang w:val="en-US"/>
        </w:rPr>
        <w:t>P_thin_</w:t>
      </w:r>
      <w:r>
        <w:rPr>
          <w:rtl w:val="0"/>
          <w:lang w:val="en-US"/>
        </w:rPr>
        <w:t xml:space="preserve">” </w:t>
      </w:r>
      <w:r>
        <w:rPr>
          <w:rtl w:val="0"/>
          <w:lang w:val="en-US"/>
        </w:rPr>
        <w:t xml:space="preserve">define parameters for </w:t>
      </w:r>
      <w:r>
        <w:rPr>
          <w:rtl w:val="0"/>
          <w:lang w:val="en-US"/>
        </w:rPr>
        <w:t>“</w:t>
      </w:r>
      <w:r>
        <w:rPr>
          <w:rtl w:val="0"/>
          <w:lang w:val="en-US"/>
        </w:rPr>
        <w:t>thinning</w:t>
      </w:r>
      <w:r>
        <w:rPr>
          <w:rtl w:val="0"/>
          <w:lang w:val="en-US"/>
        </w:rPr>
        <w:t xml:space="preserve">” </w:t>
      </w:r>
      <w:r>
        <w:rPr>
          <w:rtl w:val="0"/>
          <w:lang w:val="en-US"/>
        </w:rPr>
        <w:t xml:space="preserve">(live biomass treatment) and </w:t>
      </w:r>
      <w:r>
        <w:rPr>
          <w:rtl w:val="0"/>
          <w:lang w:val="en-US"/>
        </w:rPr>
        <w:t>“</w:t>
      </w:r>
      <w:r>
        <w:rPr>
          <w:rtl w:val="0"/>
          <w:lang w:val="en-US"/>
        </w:rPr>
        <w:t>burning</w:t>
      </w:r>
      <w:r>
        <w:rPr>
          <w:rtl w:val="0"/>
          <w:lang w:val="en-US"/>
        </w:rPr>
        <w:t xml:space="preserve">” </w:t>
      </w:r>
      <w:r>
        <w:rPr>
          <w:rtl w:val="0"/>
          <w:lang w:val="en-US"/>
        </w:rPr>
        <w:t>(dead biomass treatment), respectively.</w:t>
      </w:r>
    </w:p>
    <w:p>
      <w:pPr>
        <w:pStyle w:val="Body"/>
        <w:bidi w:val="0"/>
        <w:ind w:left="720"/>
      </w:pPr>
    </w:p>
    <w:p>
      <w:pPr>
        <w:pStyle w:val="Body"/>
        <w:bidi w:val="0"/>
        <w:ind w:left="1440"/>
      </w:pPr>
      <w:r>
        <w:rPr>
          <w:rtl w:val="0"/>
          <w:lang w:val="en-US"/>
        </w:rPr>
        <w:t>“</w:t>
      </w:r>
      <w:r>
        <w:rPr>
          <w:b w:val="1"/>
          <w:bCs w:val="1"/>
          <w:rtl w:val="0"/>
          <w:lang w:val="en-US"/>
        </w:rPr>
        <w:t>P_</w:t>
      </w:r>
      <w:r>
        <w:rPr>
          <w:b w:val="1"/>
          <w:bCs w:val="1"/>
          <w:rtl w:val="0"/>
          <w:lang w:val="en-US"/>
        </w:rPr>
        <w:t>…</w:t>
      </w:r>
      <w:r>
        <w:rPr>
          <w:b w:val="1"/>
          <w:bCs w:val="1"/>
          <w:rtl w:val="0"/>
          <w:lang w:val="en-US"/>
        </w:rPr>
        <w:t>_age</w:t>
      </w:r>
      <w:r>
        <w:rPr>
          <w:rtl w:val="0"/>
          <w:lang w:val="en-US"/>
        </w:rPr>
        <w:t xml:space="preserve">” </w:t>
      </w:r>
      <w:r>
        <w:rPr>
          <w:rtl w:val="0"/>
          <w:lang w:val="en-US"/>
        </w:rPr>
        <w:t>defines the youngest stand age permitted for each treated cell.</w:t>
      </w:r>
    </w:p>
    <w:p>
      <w:pPr>
        <w:pStyle w:val="Body"/>
        <w:bidi w:val="0"/>
        <w:ind w:left="1440"/>
      </w:pPr>
    </w:p>
    <w:p>
      <w:pPr>
        <w:pStyle w:val="Body"/>
        <w:bidi w:val="0"/>
        <w:ind w:left="1440"/>
      </w:pPr>
      <w:r>
        <w:rPr>
          <w:rtl w:val="0"/>
          <w:lang w:val="en-US"/>
        </w:rPr>
        <w:t>“</w:t>
      </w:r>
      <w:r>
        <w:rPr>
          <w:b w:val="1"/>
          <w:bCs w:val="1"/>
          <w:rtl w:val="0"/>
          <w:lang w:val="en-US"/>
        </w:rPr>
        <w:t>P_</w:t>
      </w:r>
      <w:r>
        <w:rPr>
          <w:b w:val="1"/>
          <w:bCs w:val="1"/>
          <w:rtl w:val="0"/>
          <w:lang w:val="en-US"/>
        </w:rPr>
        <w:t>…</w:t>
      </w:r>
      <w:r>
        <w:rPr>
          <w:b w:val="1"/>
          <w:bCs w:val="1"/>
          <w:rtl w:val="0"/>
          <w:lang w:val="en-US"/>
        </w:rPr>
        <w:t>_PFT</w:t>
      </w:r>
      <w:r>
        <w:rPr>
          <w:rtl w:val="0"/>
          <w:lang w:val="en-US"/>
        </w:rPr>
        <w:t xml:space="preserve">” </w:t>
      </w:r>
      <w:r>
        <w:rPr>
          <w:rtl w:val="0"/>
          <w:lang w:val="en-US"/>
        </w:rPr>
        <w:t>defines the PFTs permitted for treatment.</w:t>
      </w:r>
    </w:p>
    <w:p>
      <w:pPr>
        <w:pStyle w:val="Body"/>
        <w:bidi w:val="0"/>
        <w:ind w:left="1440"/>
      </w:pPr>
    </w:p>
    <w:p>
      <w:pPr>
        <w:pStyle w:val="Body"/>
        <w:bidi w:val="0"/>
        <w:ind w:left="1440"/>
      </w:pPr>
      <w:r>
        <w:rPr>
          <w:rtl w:val="0"/>
          <w:lang w:val="en-US"/>
        </w:rPr>
        <w:t>“</w:t>
      </w:r>
      <w:r>
        <w:rPr>
          <w:b w:val="1"/>
          <w:bCs w:val="1"/>
          <w:rtl w:val="0"/>
          <w:lang w:val="en-US"/>
        </w:rPr>
        <w:t>P_</w:t>
      </w:r>
      <w:r>
        <w:rPr>
          <w:b w:val="1"/>
          <w:bCs w:val="1"/>
          <w:rtl w:val="0"/>
          <w:lang w:val="en-US"/>
        </w:rPr>
        <w:t>…</w:t>
      </w:r>
      <w:r>
        <w:rPr>
          <w:b w:val="1"/>
          <w:bCs w:val="1"/>
          <w:rtl w:val="0"/>
          <w:lang w:val="en-US"/>
        </w:rPr>
        <w:t>_intvl</w:t>
      </w:r>
      <w:r>
        <w:rPr>
          <w:rtl w:val="0"/>
          <w:lang w:val="en-US"/>
        </w:rPr>
        <w:t xml:space="preserve">” </w:t>
      </w:r>
      <w:r>
        <w:rPr>
          <w:rtl w:val="0"/>
          <w:lang w:val="en-US"/>
        </w:rPr>
        <w:t>defines how often treatment campaigns are carried out (in years).</w:t>
      </w:r>
    </w:p>
    <w:p>
      <w:pPr>
        <w:pStyle w:val="Body"/>
        <w:bidi w:val="0"/>
        <w:ind w:left="1440"/>
      </w:pPr>
    </w:p>
    <w:p>
      <w:pPr>
        <w:pStyle w:val="Body"/>
        <w:bidi w:val="0"/>
        <w:ind w:left="1440"/>
      </w:pPr>
      <w:r>
        <w:rPr>
          <w:rtl w:val="0"/>
          <w:lang w:val="en-US"/>
        </w:rPr>
        <w:t>“</w:t>
      </w:r>
      <w:r>
        <w:rPr>
          <w:b w:val="1"/>
          <w:bCs w:val="1"/>
          <w:rtl w:val="0"/>
          <w:lang w:val="en-US"/>
        </w:rPr>
        <w:t>P_</w:t>
      </w:r>
      <w:r>
        <w:rPr>
          <w:b w:val="1"/>
          <w:bCs w:val="1"/>
          <w:rtl w:val="0"/>
          <w:lang w:val="en-US"/>
        </w:rPr>
        <w:t>…</w:t>
      </w:r>
      <w:r>
        <w:rPr>
          <w:b w:val="1"/>
          <w:bCs w:val="1"/>
          <w:rtl w:val="0"/>
          <w:lang w:val="en-US"/>
        </w:rPr>
        <w:t>_redux</w:t>
      </w:r>
      <w:r>
        <w:rPr>
          <w:rtl w:val="0"/>
          <w:lang w:val="en-US"/>
        </w:rPr>
        <w:t xml:space="preserve">” </w:t>
      </w:r>
      <w:r>
        <w:rPr>
          <w:rtl w:val="0"/>
          <w:lang w:val="en-US"/>
        </w:rPr>
        <w:t>defines by what percent (as a decimal) each cell should have its biomass reduced during treatments.</w:t>
      </w:r>
    </w:p>
    <w:p>
      <w:pPr>
        <w:pStyle w:val="Body"/>
        <w:bidi w:val="0"/>
        <w:ind w:left="1440"/>
      </w:pPr>
    </w:p>
    <w:p>
      <w:pPr>
        <w:pStyle w:val="Body"/>
        <w:bidi w:val="0"/>
        <w:ind w:left="1440"/>
      </w:pPr>
      <w:r>
        <w:rPr>
          <w:rtl w:val="0"/>
          <w:lang w:val="en-US"/>
        </w:rPr>
        <w:t>“</w:t>
      </w:r>
      <w:r>
        <w:rPr>
          <w:b w:val="1"/>
          <w:bCs w:val="1"/>
          <w:rtl w:val="0"/>
          <w:lang w:val="en-US"/>
        </w:rPr>
        <w:t>P_</w:t>
      </w:r>
      <w:r>
        <w:rPr>
          <w:b w:val="1"/>
          <w:bCs w:val="1"/>
          <w:rtl w:val="0"/>
          <w:lang w:val="en-US"/>
        </w:rPr>
        <w:t>…</w:t>
      </w:r>
      <w:r>
        <w:rPr>
          <w:b w:val="1"/>
          <w:bCs w:val="1"/>
          <w:rtl w:val="0"/>
          <w:lang w:val="en-US"/>
        </w:rPr>
        <w:t>_area</w:t>
      </w:r>
      <w:r>
        <w:rPr>
          <w:rtl w:val="0"/>
          <w:lang w:val="en-US"/>
        </w:rPr>
        <w:t xml:space="preserve">” </w:t>
      </w:r>
      <w:r>
        <w:rPr>
          <w:rtl w:val="0"/>
          <w:lang w:val="en-US"/>
        </w:rPr>
        <w:t>defines how many square kilometers should be treated in this way each year. If only one (thin, burn) is defined, the same cells will be treated in both pools, else, different cells will be selected for each treatment type.</w:t>
      </w:r>
    </w:p>
    <w:p>
      <w:pPr>
        <w:pStyle w:val="Body"/>
        <w:bidi w:val="0"/>
        <w:ind w:left="1440"/>
      </w:pPr>
    </w:p>
    <w:p>
      <w:pPr>
        <w:pStyle w:val="Body"/>
        <w:bidi w:val="0"/>
        <w:ind w:left="1440"/>
      </w:pPr>
      <w:r>
        <w:rPr>
          <w:rtl w:val="0"/>
          <w:lang w:val="en-US"/>
        </w:rPr>
        <w:t>“</w:t>
      </w:r>
      <w:r>
        <w:rPr>
          <w:b w:val="1"/>
          <w:bCs w:val="1"/>
          <w:rtl w:val="0"/>
          <w:lang w:val="en-US"/>
        </w:rPr>
        <w:t>P_</w:t>
      </w:r>
      <w:r>
        <w:rPr>
          <w:b w:val="1"/>
          <w:bCs w:val="1"/>
          <w:rtl w:val="0"/>
          <w:lang w:val="en-US"/>
        </w:rPr>
        <w:t>…</w:t>
      </w:r>
      <w:r>
        <w:rPr>
          <w:b w:val="1"/>
          <w:bCs w:val="1"/>
          <w:rtl w:val="0"/>
          <w:lang w:val="en-US"/>
        </w:rPr>
        <w:t>_tstart</w:t>
      </w:r>
      <w:r>
        <w:rPr>
          <w:rtl w:val="0"/>
          <w:lang w:val="en-US"/>
        </w:rPr>
        <w:t xml:space="preserve">” </w:t>
      </w:r>
      <w:r>
        <w:rPr>
          <w:rtl w:val="0"/>
          <w:lang w:val="en-US"/>
        </w:rPr>
        <w:t>defines by what year of the simulation to begin treatments. I think this should stay 1 for now, as it might get buggy with higher numbers.</w:t>
      </w:r>
    </w:p>
    <w:p>
      <w:pPr>
        <w:pStyle w:val="Body"/>
        <w:bidi w:val="0"/>
      </w:pPr>
    </w:p>
    <w:p>
      <w:pPr>
        <w:pStyle w:val="Body"/>
        <w:bidi w:val="0"/>
        <w:ind w:left="720"/>
      </w:pPr>
      <w:r>
        <w:rPr>
          <w:rtl w:val="0"/>
          <w:lang w:val="en-US"/>
        </w:rPr>
        <w:t>Don</w:t>
      </w:r>
      <w:r>
        <w:rPr>
          <w:rtl w:val="0"/>
          <w:lang w:val="en-US"/>
        </w:rPr>
        <w:t>’</w:t>
      </w:r>
      <w:r>
        <w:rPr>
          <w:rtl w:val="0"/>
          <w:lang w:val="en-US"/>
        </w:rPr>
        <w:t>t worry about the rest. They correspond to modules that I did not include in this package. Except:</w:t>
      </w:r>
    </w:p>
    <w:p>
      <w:pPr>
        <w:pStyle w:val="Body"/>
        <w:bidi w:val="0"/>
        <w:ind w:left="720"/>
      </w:pPr>
    </w:p>
    <w:p>
      <w:pPr>
        <w:pStyle w:val="Body"/>
        <w:bidi w:val="0"/>
        <w:ind w:left="1440"/>
      </w:pPr>
      <w:r>
        <w:rPr>
          <w:rtl w:val="0"/>
          <w:lang w:val="en-US"/>
        </w:rPr>
        <w:t>“</w:t>
      </w:r>
      <w:r>
        <w:rPr>
          <w:b w:val="1"/>
          <w:bCs w:val="1"/>
          <w:rtl w:val="0"/>
          <w:lang w:val="en-US"/>
        </w:rPr>
        <w:t>P_misc</w:t>
      </w:r>
      <w:r>
        <w:rPr>
          <w:rtl w:val="0"/>
          <w:lang w:val="en-US"/>
        </w:rPr>
        <w:t xml:space="preserve">” </w:t>
      </w:r>
      <w:r>
        <w:rPr>
          <w:rtl w:val="0"/>
          <w:lang w:val="en-US"/>
        </w:rPr>
        <w:t xml:space="preserve">which can be sections of code separated by ;s that are run at the beginning of each annual loop. Should include </w:t>
      </w:r>
      <w:r>
        <w:rPr>
          <w:rtl w:val="0"/>
          <w:lang w:val="en-US"/>
        </w:rPr>
        <w:t xml:space="preserve">‘ </w:t>
      </w:r>
      <w:r>
        <w:rPr>
          <w:rtl w:val="0"/>
          <w:lang w:val="en-US"/>
        </w:rPr>
        <w:t xml:space="preserve">instead of </w:t>
      </w:r>
      <w:r>
        <w:rPr>
          <w:rtl w:val="0"/>
          <w:lang w:val="en-US"/>
        </w:rPr>
        <w:t xml:space="preserve">“ </w:t>
      </w:r>
      <w:r>
        <w:rPr>
          <w:rtl w:val="0"/>
          <w:lang w:val="en-US"/>
        </w:rPr>
        <w:t>in all instances.</w:t>
      </w:r>
    </w:p>
    <w:p>
      <w:pPr>
        <w:pStyle w:val="Body"/>
        <w:bidi w:val="0"/>
        <w:ind w:left="720"/>
      </w:pPr>
    </w:p>
    <w:p>
      <w:pPr>
        <w:pStyle w:val="Body"/>
        <w:bidi w:val="0"/>
      </w:pPr>
    </w:p>
    <w:p>
      <w:pPr>
        <w:pStyle w:val="Body"/>
        <w:bidi w:val="0"/>
      </w:pPr>
      <w:r>
        <w:rPr>
          <w:rtl w:val="0"/>
          <w:lang w:val="en-US"/>
        </w:rPr>
        <w:t>S</w:t>
      </w:r>
      <w:r>
        <w:rPr>
          <w:rtl w:val="0"/>
          <w:lang w:val="en-US"/>
        </w:rPr>
        <w:t xml:space="preserve">tart with the </w:t>
      </w:r>
      <w:r>
        <w:rPr>
          <w:b w:val="1"/>
          <w:bCs w:val="1"/>
          <w:rtl w:val="0"/>
          <w:lang w:val="en-US"/>
        </w:rPr>
        <w:t>BATCH_Model_P1.R</w:t>
      </w:r>
      <w:r>
        <w:rPr>
          <w:rtl w:val="0"/>
        </w:rPr>
        <w:t xml:space="preserve"> script. </w:t>
      </w:r>
      <w:r>
        <w:rPr>
          <w:rtl w:val="0"/>
          <w:lang w:val="en-US"/>
        </w:rPr>
        <w:t>You can run the model from here off the cluster (on your local). Give it a go and troubleshoot.</w:t>
      </w:r>
    </w:p>
    <w:p>
      <w:pPr>
        <w:pStyle w:val="Body"/>
        <w:bidi w:val="0"/>
      </w:pPr>
    </w:p>
    <w:p>
      <w:pPr>
        <w:pStyle w:val="Body"/>
        <w:bidi w:val="0"/>
      </w:pPr>
      <w:r>
        <w:rPr>
          <w:rtl w:val="0"/>
          <w:lang w:val="en-US"/>
        </w:rPr>
        <w:t>To run on the cluster, you</w:t>
      </w:r>
      <w:r>
        <w:rPr>
          <w:rtl w:val="0"/>
          <w:lang w:val="en-US"/>
        </w:rPr>
        <w:t>’</w:t>
      </w:r>
      <w:r>
        <w:rPr>
          <w:rtl w:val="0"/>
          <w:lang w:val="en-US"/>
        </w:rPr>
        <w:t xml:space="preserve">ll have to modify the </w:t>
      </w:r>
      <w:r>
        <w:rPr>
          <w:b w:val="1"/>
          <w:bCs w:val="1"/>
          <w:rtl w:val="0"/>
          <w:lang w:val="de-DE"/>
        </w:rPr>
        <w:t>BATCH.sh</w:t>
      </w:r>
      <w:r>
        <w:rPr>
          <w:rtl w:val="0"/>
          <w:lang w:val="en-US"/>
        </w:rPr>
        <w:t xml:space="preserve"> script with updated paths. It calls </w:t>
      </w:r>
      <w:r>
        <w:rPr>
          <w:b w:val="1"/>
          <w:bCs w:val="1"/>
          <w:rtl w:val="0"/>
          <w:lang w:val="en-US"/>
        </w:rPr>
        <w:t>BATCH_Model_P</w:t>
      </w:r>
      <w:r>
        <w:rPr>
          <w:b w:val="1"/>
          <w:bCs w:val="1"/>
          <w:rtl w:val="0"/>
          <w:lang w:val="en-US"/>
        </w:rPr>
        <w:t>0</w:t>
      </w:r>
      <w:r>
        <w:rPr>
          <w:b w:val="1"/>
          <w:bCs w:val="1"/>
          <w:rtl w:val="0"/>
        </w:rPr>
        <w:t>.R</w:t>
      </w:r>
      <w:r>
        <w:rPr>
          <w:rtl w:val="0"/>
          <w:lang w:val="en-US"/>
        </w:rPr>
        <w:t xml:space="preserve"> which shouldn</w:t>
      </w:r>
      <w:r>
        <w:rPr>
          <w:rtl w:val="0"/>
          <w:lang w:val="en-US"/>
        </w:rPr>
        <w:t>’</w:t>
      </w:r>
      <w:r>
        <w:rPr>
          <w:rtl w:val="0"/>
          <w:lang w:val="en-US"/>
        </w:rPr>
        <w:t>t be used off the cluster.</w:t>
      </w:r>
    </w:p>
    <w:p>
      <w:pPr>
        <w:pStyle w:val="Body"/>
        <w:bidi w:val="0"/>
      </w:pPr>
    </w:p>
    <w:p>
      <w:pPr>
        <w:pStyle w:val="Body"/>
        <w:bidi w:val="0"/>
      </w:pPr>
    </w:p>
    <w:p>
      <w:pPr>
        <w:pStyle w:val="Body"/>
        <w:bidi w:val="0"/>
      </w:pPr>
    </w:p>
    <w:p>
      <w:pPr>
        <w:pStyle w:val="Body"/>
        <w:bidi w:val="0"/>
      </w:pPr>
      <w:r>
        <w:rPr>
          <w:rtl w:val="0"/>
          <w:lang w:val="en-US"/>
        </w:rPr>
        <w:t>Good luck!</w:t>
      </w:r>
    </w:p>
    <w:p>
      <w:pPr>
        <w:pStyle w:val="Body"/>
        <w:bidi w:val="0"/>
      </w:pPr>
      <w:r>
        <w:rPr>
          <w:rtl w:val="0"/>
          <w:lang w:val="en-US"/>
        </w:rPr>
        <w:t>- Kris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