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847CA" w:rsidRDefault="00AD3316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Mini-Especificação de Caso de Uso</w:t>
      </w:r>
    </w:p>
    <w:p w:rsidR="00C847CA" w:rsidRDefault="00C847CA">
      <w:pPr>
        <w:jc w:val="center"/>
        <w:rPr>
          <w:sz w:val="28"/>
          <w:szCs w:val="28"/>
        </w:rPr>
      </w:pPr>
    </w:p>
    <w:p w:rsidR="00C847CA" w:rsidRDefault="00AD3316">
      <w:pPr>
        <w:jc w:val="center"/>
        <w:rPr>
          <w:sz w:val="28"/>
          <w:szCs w:val="28"/>
        </w:rPr>
      </w:pPr>
      <w:r>
        <w:rPr>
          <w:sz w:val="28"/>
          <w:szCs w:val="28"/>
        </w:rPr>
        <w:t>Manter Classe</w:t>
      </w:r>
    </w:p>
    <w:p w:rsidR="00C847CA" w:rsidRDefault="00C847CA">
      <w:pPr>
        <w:jc w:val="both"/>
      </w:pPr>
    </w:p>
    <w:p w:rsidR="00C847CA" w:rsidRDefault="00AD3316">
      <w:pPr>
        <w:jc w:val="both"/>
        <w:rPr>
          <w:u w:val="single"/>
        </w:rPr>
      </w:pPr>
      <w:r>
        <w:rPr>
          <w:u w:val="single"/>
        </w:rPr>
        <w:t>Objetivo:</w:t>
      </w:r>
    </w:p>
    <w:p w:rsidR="00C847CA" w:rsidRDefault="00AD3316">
      <w:pPr>
        <w:jc w:val="both"/>
      </w:pPr>
      <w:r>
        <w:tab/>
        <w:t>Este caso de uso permite que o ator funcionário possa consultar, incluir, editar e excluir um</w:t>
      </w:r>
      <w:r w:rsidR="008944C4">
        <w:t>a</w:t>
      </w:r>
      <w:bookmarkStart w:id="0" w:name="_GoBack"/>
      <w:bookmarkEnd w:id="0"/>
      <w:r>
        <w:t xml:space="preserve"> classe.</w:t>
      </w:r>
    </w:p>
    <w:p w:rsidR="00C847CA" w:rsidRDefault="00C847CA">
      <w:pPr>
        <w:jc w:val="both"/>
      </w:pPr>
    </w:p>
    <w:p w:rsidR="00C847CA" w:rsidRDefault="00C847CA">
      <w:pPr>
        <w:jc w:val="both"/>
      </w:pPr>
    </w:p>
    <w:p w:rsidR="00C847CA" w:rsidRDefault="00AD3316">
      <w:pPr>
        <w:jc w:val="both"/>
        <w:rPr>
          <w:u w:val="single"/>
        </w:rPr>
      </w:pPr>
      <w:r>
        <w:rPr>
          <w:u w:val="single"/>
        </w:rPr>
        <w:t>Pré-condição:</w:t>
      </w:r>
    </w:p>
    <w:p w:rsidR="00C847CA" w:rsidRDefault="00AD3316">
      <w:pPr>
        <w:jc w:val="both"/>
      </w:pPr>
      <w:r>
        <w:tab/>
        <w:t>O usuário deve está autenticado no sistema</w:t>
      </w:r>
    </w:p>
    <w:p w:rsidR="00C847CA" w:rsidRDefault="00C847CA">
      <w:pPr>
        <w:jc w:val="both"/>
      </w:pPr>
    </w:p>
    <w:p w:rsidR="00C847CA" w:rsidRDefault="00C847CA">
      <w:pPr>
        <w:jc w:val="both"/>
      </w:pPr>
    </w:p>
    <w:p w:rsidR="00C847CA" w:rsidRDefault="00AD3316">
      <w:pPr>
        <w:jc w:val="both"/>
        <w:rPr>
          <w:u w:val="single"/>
        </w:rPr>
      </w:pPr>
      <w:r>
        <w:rPr>
          <w:u w:val="single"/>
        </w:rPr>
        <w:t>Fluxo Principal: Consultar Classe</w:t>
      </w:r>
    </w:p>
    <w:p w:rsidR="00C847CA" w:rsidRDefault="00C847CA">
      <w:pPr>
        <w:jc w:val="both"/>
      </w:pPr>
    </w:p>
    <w:p w:rsidR="00C847CA" w:rsidRDefault="00AD3316">
      <w:pPr>
        <w:numPr>
          <w:ilvl w:val="0"/>
          <w:numId w:val="4"/>
        </w:numPr>
        <w:ind w:hanging="360"/>
        <w:contextualSpacing/>
        <w:jc w:val="both"/>
      </w:pPr>
      <w:r>
        <w:t>Este caso de uso inicia quando o ator funcionário solicita a manutenção de Classes.</w:t>
      </w:r>
    </w:p>
    <w:p w:rsidR="00C847CA" w:rsidRDefault="00AD3316">
      <w:pPr>
        <w:numPr>
          <w:ilvl w:val="0"/>
          <w:numId w:val="4"/>
        </w:numPr>
        <w:ind w:hanging="360"/>
        <w:contextualSpacing/>
        <w:jc w:val="both"/>
      </w:pPr>
      <w:r>
        <w:t>O sistema apresenta a tela de consulta, conforme Anexo 1.</w:t>
      </w:r>
    </w:p>
    <w:p w:rsidR="00C847CA" w:rsidRDefault="00AD3316">
      <w:pPr>
        <w:numPr>
          <w:ilvl w:val="0"/>
          <w:numId w:val="4"/>
        </w:numPr>
        <w:ind w:hanging="360"/>
        <w:contextualSpacing/>
        <w:jc w:val="both"/>
      </w:pPr>
      <w:r>
        <w:t>O ator funcionário informa os dados da busca e solicita a consulta. (A1) (A4)</w:t>
      </w:r>
    </w:p>
    <w:p w:rsidR="00C847CA" w:rsidRDefault="00AD3316">
      <w:pPr>
        <w:numPr>
          <w:ilvl w:val="0"/>
          <w:numId w:val="4"/>
        </w:numPr>
        <w:ind w:hanging="360"/>
        <w:contextualSpacing/>
        <w:jc w:val="both"/>
      </w:pPr>
      <w:r>
        <w:t>O sistema valida os dados da busca, conforme a regra de negócio 1. Dados da Consulta. (E1)</w:t>
      </w:r>
    </w:p>
    <w:p w:rsidR="00C847CA" w:rsidRDefault="00AD3316">
      <w:pPr>
        <w:numPr>
          <w:ilvl w:val="0"/>
          <w:numId w:val="4"/>
        </w:numPr>
        <w:ind w:hanging="360"/>
        <w:contextualSpacing/>
        <w:jc w:val="both"/>
      </w:pPr>
      <w:r>
        <w:t>O sistema recupera os Classes que atendem os critérios de busca. (A1)</w:t>
      </w:r>
    </w:p>
    <w:p w:rsidR="00C847CA" w:rsidRDefault="00AD3316">
      <w:pPr>
        <w:numPr>
          <w:ilvl w:val="0"/>
          <w:numId w:val="4"/>
        </w:numPr>
        <w:ind w:hanging="360"/>
        <w:contextualSpacing/>
        <w:jc w:val="both"/>
      </w:pPr>
      <w:r>
        <w:t xml:space="preserve">O sistema apresenta os registros encontrados. </w:t>
      </w:r>
    </w:p>
    <w:p w:rsidR="00C847CA" w:rsidRDefault="00AD3316">
      <w:pPr>
        <w:numPr>
          <w:ilvl w:val="0"/>
          <w:numId w:val="4"/>
        </w:numPr>
        <w:ind w:hanging="360"/>
        <w:contextualSpacing/>
        <w:jc w:val="both"/>
      </w:pPr>
      <w:r>
        <w:t>O ator funcionário seleciona um Classe. (A4)</w:t>
      </w:r>
    </w:p>
    <w:p w:rsidR="00C847CA" w:rsidRDefault="00AD3316">
      <w:pPr>
        <w:numPr>
          <w:ilvl w:val="0"/>
          <w:numId w:val="4"/>
        </w:numPr>
        <w:ind w:hanging="360"/>
        <w:contextualSpacing/>
        <w:jc w:val="both"/>
      </w:pPr>
      <w:r>
        <w:t>O fluxo é encerrado. (A2) (A3)</w:t>
      </w:r>
    </w:p>
    <w:p w:rsidR="00C847CA" w:rsidRDefault="00C847CA">
      <w:pPr>
        <w:jc w:val="both"/>
      </w:pPr>
    </w:p>
    <w:p w:rsidR="00C847CA" w:rsidRDefault="00AD3316">
      <w:pPr>
        <w:jc w:val="both"/>
        <w:rPr>
          <w:u w:val="single"/>
        </w:rPr>
      </w:pPr>
      <w:r>
        <w:rPr>
          <w:u w:val="single"/>
        </w:rPr>
        <w:t>Fluxos Alternativos:</w:t>
      </w:r>
    </w:p>
    <w:p w:rsidR="00C847CA" w:rsidRDefault="00C847CA">
      <w:pPr>
        <w:jc w:val="both"/>
      </w:pPr>
    </w:p>
    <w:p w:rsidR="00C847CA" w:rsidRDefault="00AD3316">
      <w:pPr>
        <w:numPr>
          <w:ilvl w:val="0"/>
          <w:numId w:val="1"/>
        </w:numPr>
        <w:ind w:hanging="340"/>
        <w:contextualSpacing/>
        <w:jc w:val="both"/>
      </w:pPr>
      <w:r>
        <w:t>O ator funcionário deseja incluir um Classe no passo P2 ou não foram encontrados Classes no passo P5.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apresenta a tela de inclusão, conforme Anexo 2.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ator funcionário informa os dados do Classe e solicita a inclusão.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bookmarkStart w:id="1" w:name="_gjdgxs" w:colFirst="0" w:colLast="0"/>
      <w:bookmarkEnd w:id="1"/>
      <w:r>
        <w:t>O sistema valida os dados do Classe, conforme a regra de negócio 2. Dados para Inclusão/Edição. (E1)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 xml:space="preserve">O sistema grava os dados do </w:t>
      </w:r>
      <w:r w:rsidR="00371740">
        <w:t>Classe</w:t>
      </w:r>
      <w:r>
        <w:t>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apresenta a mensagem “Classe incluído com sucesso”.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fluxo é encerrado.</w:t>
      </w:r>
    </w:p>
    <w:p w:rsidR="00C847CA" w:rsidRDefault="00C847CA">
      <w:pPr>
        <w:ind w:left="576"/>
        <w:jc w:val="both"/>
      </w:pPr>
    </w:p>
    <w:p w:rsidR="00C847CA" w:rsidRDefault="00AD3316">
      <w:pPr>
        <w:numPr>
          <w:ilvl w:val="0"/>
          <w:numId w:val="1"/>
        </w:numPr>
        <w:ind w:hanging="340"/>
        <w:contextualSpacing/>
        <w:jc w:val="both"/>
      </w:pPr>
      <w:r>
        <w:t xml:space="preserve"> O ator funcionário deseja editar um Classe no passo P8.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apresenta a tela de edição com os dados do Classe Anexo 2.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ator funcionário altera os dados do Classe e solicita a alteração.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solicita a confirmação da alteração.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ator Classe confirma a alteração. (A5)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valida os dados do Classe, conforme a regra de negócio 2. Dados para Inclusão/Edição. (E1)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grava os dados.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apresenta a mensagem “Classe alterado com sucesso”.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lastRenderedPageBreak/>
        <w:t>O fluxo é encerrado.</w:t>
      </w:r>
    </w:p>
    <w:p w:rsidR="00C847CA" w:rsidRDefault="00C847CA">
      <w:pPr>
        <w:ind w:left="576"/>
        <w:jc w:val="both"/>
      </w:pPr>
    </w:p>
    <w:p w:rsidR="00C847CA" w:rsidRDefault="00AD3316">
      <w:pPr>
        <w:numPr>
          <w:ilvl w:val="0"/>
          <w:numId w:val="1"/>
        </w:numPr>
        <w:ind w:hanging="340"/>
        <w:contextualSpacing/>
        <w:jc w:val="both"/>
      </w:pPr>
      <w:r>
        <w:t xml:space="preserve"> O ator funcionário deseja excluir um Classe no passo P8.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 xml:space="preserve">O sistema apresenta a tela de exclusão com os dados do </w:t>
      </w:r>
      <w:r w:rsidR="0050338E">
        <w:t>Classe</w:t>
      </w:r>
      <w:r>
        <w:t xml:space="preserve"> conforme Anexo 3.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ator funcionário solicita a exclusão.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solicita a confirmação da exclusão.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ator funcionário confirma a exclusão. (A6)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valida os dados do Classe conforme a regra de negócio 3. Regras para Exclusão. (E1)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exclui os dados do Classe.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apresenta a mensagem “Classe excluído com sucesso”.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fluxo é encerrado.</w:t>
      </w:r>
    </w:p>
    <w:p w:rsidR="00C847CA" w:rsidRDefault="00C847CA">
      <w:pPr>
        <w:ind w:left="576"/>
        <w:jc w:val="both"/>
      </w:pPr>
    </w:p>
    <w:p w:rsidR="00C847CA" w:rsidRDefault="00AD3316">
      <w:pPr>
        <w:numPr>
          <w:ilvl w:val="0"/>
          <w:numId w:val="1"/>
        </w:numPr>
        <w:ind w:hanging="340"/>
        <w:contextualSpacing/>
        <w:jc w:val="both"/>
      </w:pPr>
      <w:r>
        <w:t xml:space="preserve"> O ator funcionário desiste do caso de uso. Isto ocorre nos passos P3 e P7.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encerra o caso de uso.</w:t>
      </w:r>
    </w:p>
    <w:p w:rsidR="00C847CA" w:rsidRDefault="00C847CA">
      <w:pPr>
        <w:ind w:left="576"/>
        <w:jc w:val="both"/>
      </w:pPr>
    </w:p>
    <w:p w:rsidR="00C847CA" w:rsidRDefault="00AD3316">
      <w:pPr>
        <w:numPr>
          <w:ilvl w:val="0"/>
          <w:numId w:val="1"/>
        </w:numPr>
        <w:ind w:hanging="340"/>
        <w:contextualSpacing/>
        <w:jc w:val="both"/>
      </w:pPr>
      <w:r>
        <w:t xml:space="preserve"> O ator funcionário não confirma a edição no passo A2.4.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volta ao passo A2.2.</w:t>
      </w:r>
    </w:p>
    <w:p w:rsidR="00C847CA" w:rsidRDefault="00C847CA">
      <w:pPr>
        <w:ind w:left="576"/>
        <w:jc w:val="both"/>
      </w:pPr>
    </w:p>
    <w:p w:rsidR="00C847CA" w:rsidRDefault="00AD3316">
      <w:pPr>
        <w:numPr>
          <w:ilvl w:val="0"/>
          <w:numId w:val="1"/>
        </w:numPr>
        <w:ind w:hanging="340"/>
        <w:contextualSpacing/>
        <w:jc w:val="both"/>
      </w:pPr>
      <w:r>
        <w:t>O ator funcionário não confirma a exclusão no passo A3.4.</w:t>
      </w:r>
    </w:p>
    <w:p w:rsidR="00C847CA" w:rsidRDefault="00AD3316">
      <w:pPr>
        <w:numPr>
          <w:ilvl w:val="1"/>
          <w:numId w:val="1"/>
        </w:numPr>
        <w:ind w:hanging="576"/>
        <w:contextualSpacing/>
        <w:jc w:val="both"/>
      </w:pPr>
      <w:r>
        <w:t>O sistema volta ao passo A3.2.</w:t>
      </w:r>
    </w:p>
    <w:p w:rsidR="00C847CA" w:rsidRDefault="00C847CA">
      <w:pPr>
        <w:ind w:left="576"/>
        <w:jc w:val="both"/>
      </w:pPr>
    </w:p>
    <w:p w:rsidR="00C847CA" w:rsidRDefault="00AD3316">
      <w:pPr>
        <w:jc w:val="both"/>
        <w:rPr>
          <w:u w:val="single"/>
        </w:rPr>
      </w:pPr>
      <w:r>
        <w:rPr>
          <w:u w:val="single"/>
        </w:rPr>
        <w:t>Fluxos de Exceção:</w:t>
      </w:r>
    </w:p>
    <w:p w:rsidR="00C847CA" w:rsidRDefault="00C847CA">
      <w:pPr>
        <w:jc w:val="both"/>
      </w:pPr>
    </w:p>
    <w:p w:rsidR="00C847CA" w:rsidRDefault="00AD3316">
      <w:pPr>
        <w:numPr>
          <w:ilvl w:val="0"/>
          <w:numId w:val="2"/>
        </w:numPr>
        <w:ind w:hanging="340"/>
        <w:contextualSpacing/>
        <w:jc w:val="both"/>
      </w:pPr>
      <w:r>
        <w:t>Ocorreram erros nas regras de negócio nos passos P4, A1.3, A2.5 ou A3.5.</w:t>
      </w:r>
    </w:p>
    <w:p w:rsidR="00C847CA" w:rsidRDefault="00AD3316">
      <w:pPr>
        <w:numPr>
          <w:ilvl w:val="1"/>
          <w:numId w:val="2"/>
        </w:numPr>
        <w:contextualSpacing/>
        <w:jc w:val="both"/>
      </w:pPr>
      <w:r>
        <w:t>O sistema apresenta a mensagem de erro.</w:t>
      </w:r>
    </w:p>
    <w:p w:rsidR="00C847CA" w:rsidRDefault="00AD3316">
      <w:pPr>
        <w:numPr>
          <w:ilvl w:val="1"/>
          <w:numId w:val="2"/>
        </w:numPr>
        <w:contextualSpacing/>
        <w:jc w:val="both"/>
      </w:pPr>
      <w:r>
        <w:t>O sistema retorna ao passo anterior do fluxo de origem.</w:t>
      </w:r>
    </w:p>
    <w:p w:rsidR="00C847CA" w:rsidRDefault="00C847CA">
      <w:pPr>
        <w:jc w:val="both"/>
      </w:pPr>
    </w:p>
    <w:p w:rsidR="00C847CA" w:rsidRDefault="00AD3316">
      <w:pPr>
        <w:jc w:val="both"/>
        <w:rPr>
          <w:u w:val="single"/>
        </w:rPr>
      </w:pPr>
      <w:r>
        <w:rPr>
          <w:u w:val="single"/>
        </w:rPr>
        <w:t>Pontos de Extensão:</w:t>
      </w:r>
    </w:p>
    <w:p w:rsidR="00C847CA" w:rsidRDefault="00C847CA">
      <w:pPr>
        <w:jc w:val="both"/>
        <w:rPr>
          <w:u w:val="single"/>
        </w:rPr>
      </w:pPr>
      <w:bookmarkStart w:id="2" w:name="_30j0zll" w:colFirst="0" w:colLast="0"/>
      <w:bookmarkEnd w:id="2"/>
    </w:p>
    <w:p w:rsidR="00C847CA" w:rsidRDefault="00C847CA">
      <w:pPr>
        <w:jc w:val="both"/>
        <w:rPr>
          <w:u w:val="single"/>
        </w:rPr>
      </w:pPr>
    </w:p>
    <w:p w:rsidR="00C847CA" w:rsidRDefault="00AD3316">
      <w:pPr>
        <w:jc w:val="both"/>
        <w:rPr>
          <w:u w:val="single"/>
        </w:rPr>
      </w:pPr>
      <w:r>
        <w:rPr>
          <w:u w:val="single"/>
        </w:rPr>
        <w:t>Pós-Condições:</w:t>
      </w:r>
    </w:p>
    <w:p w:rsidR="00C847CA" w:rsidRDefault="00AD3316">
      <w:pPr>
        <w:jc w:val="both"/>
      </w:pPr>
      <w:r>
        <w:tab/>
        <w:t>O sistema terá os Classes listados ou um Classe incluído, editado ou excluído.</w:t>
      </w:r>
    </w:p>
    <w:p w:rsidR="00C847CA" w:rsidRDefault="00C847CA">
      <w:pPr>
        <w:rPr>
          <w:sz w:val="32"/>
          <w:szCs w:val="32"/>
        </w:rPr>
      </w:pPr>
    </w:p>
    <w:p w:rsidR="00C847CA" w:rsidRDefault="00C847CA">
      <w:pPr>
        <w:rPr>
          <w:sz w:val="32"/>
          <w:szCs w:val="32"/>
        </w:rPr>
      </w:pPr>
    </w:p>
    <w:p w:rsidR="00C847CA" w:rsidRDefault="00C847CA">
      <w:pPr>
        <w:rPr>
          <w:sz w:val="32"/>
          <w:szCs w:val="32"/>
        </w:rPr>
      </w:pPr>
    </w:p>
    <w:p w:rsidR="00C847CA" w:rsidRDefault="00C847CA">
      <w:pPr>
        <w:rPr>
          <w:sz w:val="32"/>
          <w:szCs w:val="32"/>
        </w:rPr>
      </w:pPr>
    </w:p>
    <w:p w:rsidR="00C847CA" w:rsidRDefault="00C847CA">
      <w:pPr>
        <w:rPr>
          <w:sz w:val="32"/>
          <w:szCs w:val="32"/>
        </w:rPr>
      </w:pPr>
    </w:p>
    <w:p w:rsidR="00C847CA" w:rsidRDefault="00C847CA">
      <w:pPr>
        <w:rPr>
          <w:sz w:val="32"/>
          <w:szCs w:val="32"/>
        </w:rPr>
      </w:pPr>
    </w:p>
    <w:p w:rsidR="00C847CA" w:rsidRDefault="00C847CA">
      <w:pPr>
        <w:rPr>
          <w:sz w:val="32"/>
          <w:szCs w:val="32"/>
        </w:rPr>
      </w:pPr>
    </w:p>
    <w:p w:rsidR="00C847CA" w:rsidRDefault="00C847CA">
      <w:pPr>
        <w:rPr>
          <w:sz w:val="32"/>
          <w:szCs w:val="32"/>
        </w:rPr>
      </w:pPr>
    </w:p>
    <w:p w:rsidR="00C847CA" w:rsidRDefault="00C847CA">
      <w:pPr>
        <w:rPr>
          <w:sz w:val="32"/>
          <w:szCs w:val="32"/>
        </w:rPr>
      </w:pPr>
    </w:p>
    <w:p w:rsidR="00C847CA" w:rsidRDefault="00C847CA">
      <w:pPr>
        <w:rPr>
          <w:sz w:val="32"/>
          <w:szCs w:val="32"/>
        </w:rPr>
      </w:pPr>
    </w:p>
    <w:p w:rsidR="00C847CA" w:rsidRDefault="00AD331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Regras de Negócio</w:t>
      </w:r>
    </w:p>
    <w:p w:rsidR="00C847CA" w:rsidRDefault="00C847CA">
      <w:pPr>
        <w:jc w:val="both"/>
      </w:pPr>
    </w:p>
    <w:p w:rsidR="00C847CA" w:rsidRDefault="00AD3316">
      <w:pPr>
        <w:numPr>
          <w:ilvl w:val="0"/>
          <w:numId w:val="3"/>
        </w:numPr>
        <w:ind w:hanging="360"/>
        <w:contextualSpacing/>
        <w:jc w:val="both"/>
      </w:pPr>
      <w:r>
        <w:t>Dados da Consulta</w:t>
      </w:r>
    </w:p>
    <w:tbl>
      <w:tblPr>
        <w:tblStyle w:val="a"/>
        <w:tblW w:w="85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1662"/>
        <w:gridCol w:w="1719"/>
        <w:gridCol w:w="1722"/>
        <w:gridCol w:w="1741"/>
      </w:tblGrid>
      <w:tr w:rsidR="00C847CA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rPr>
                <w:b/>
              </w:rPr>
            </w:pPr>
            <w:r>
              <w:rPr>
                <w:b/>
              </w:rPr>
              <w:t>Regra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rPr>
                <w:b/>
              </w:rPr>
            </w:pPr>
            <w:r>
              <w:rPr>
                <w:b/>
              </w:rPr>
              <w:t>Mensagem</w:t>
            </w:r>
          </w:p>
        </w:tc>
      </w:tr>
      <w:tr w:rsidR="00C847CA">
        <w:trPr>
          <w:trHeight w:val="880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r>
              <w:t>Desciçao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r>
              <w:t>Texto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r>
              <w:t>80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AD3316">
            <w:r>
              <w:t>No mínimo 3 caracteres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AD3316">
            <w:r>
              <w:t>Informar no mínimo 3 caracteres</w:t>
            </w:r>
          </w:p>
        </w:tc>
      </w:tr>
      <w:tr w:rsidR="00C847CA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r>
              <w:t>codigo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r>
              <w:t>numero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r>
              <w:t>6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r>
              <w:t>Deve conter número so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rPr>
                <w:b/>
              </w:rPr>
            </w:pPr>
            <w:r>
              <w:t>Registro deve ser numérico</w:t>
            </w:r>
          </w:p>
        </w:tc>
      </w:tr>
    </w:tbl>
    <w:p w:rsidR="00C847CA" w:rsidRDefault="00C847CA">
      <w:pPr>
        <w:ind w:left="720"/>
        <w:jc w:val="both"/>
      </w:pPr>
    </w:p>
    <w:p w:rsidR="00C847CA" w:rsidRDefault="00AD3316">
      <w:pPr>
        <w:jc w:val="both"/>
      </w:pPr>
      <w:r>
        <w:t>É obrigatório informar pelo menos um campo para consulta. Caso contrário apresentar a mensagem: “Informe pelo menos um campo para a consulta”.</w:t>
      </w:r>
    </w:p>
    <w:p w:rsidR="00C847CA" w:rsidRDefault="00C847CA">
      <w:pPr>
        <w:jc w:val="both"/>
      </w:pPr>
    </w:p>
    <w:p w:rsidR="00C847CA" w:rsidRDefault="00AD3316">
      <w:pPr>
        <w:numPr>
          <w:ilvl w:val="0"/>
          <w:numId w:val="3"/>
        </w:numPr>
        <w:ind w:hanging="360"/>
        <w:contextualSpacing/>
        <w:jc w:val="both"/>
      </w:pPr>
      <w:r>
        <w:t>Dados para Inclusão/Edição</w:t>
      </w:r>
    </w:p>
    <w:tbl>
      <w:tblPr>
        <w:tblStyle w:val="a0"/>
        <w:tblW w:w="85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1726"/>
        <w:gridCol w:w="1594"/>
        <w:gridCol w:w="1769"/>
        <w:gridCol w:w="1769"/>
      </w:tblGrid>
      <w:tr w:rsidR="00C847CA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keepNext/>
              <w:keepLines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keepNext/>
              <w:keepLines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keepNext/>
              <w:keepLines/>
              <w:rPr>
                <w:b/>
              </w:rPr>
            </w:pPr>
            <w:r>
              <w:rPr>
                <w:b/>
              </w:rPr>
              <w:t>Tamanho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keepNext/>
              <w:keepLines/>
              <w:rPr>
                <w:b/>
              </w:rPr>
            </w:pPr>
            <w:r>
              <w:rPr>
                <w:b/>
              </w:rPr>
              <w:t>Regra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keepNext/>
              <w:keepLines/>
              <w:rPr>
                <w:b/>
              </w:rPr>
            </w:pPr>
            <w:r>
              <w:rPr>
                <w:b/>
              </w:rPr>
              <w:t>Mensagem</w:t>
            </w:r>
          </w:p>
        </w:tc>
      </w:tr>
      <w:tr w:rsidR="00C847CA">
        <w:trPr>
          <w:trHeight w:val="140"/>
        </w:trPr>
        <w:tc>
          <w:tcPr>
            <w:tcW w:w="16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BA0ADE">
            <w:pPr>
              <w:keepNext/>
              <w:keepLines/>
            </w:pPr>
            <w:r>
              <w:t>Descrição</w:t>
            </w:r>
          </w:p>
        </w:tc>
        <w:tc>
          <w:tcPr>
            <w:tcW w:w="17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AD3316">
            <w:pPr>
              <w:keepNext/>
              <w:keepLines/>
            </w:pPr>
            <w:r>
              <w:t>Texto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AD3316">
            <w:pPr>
              <w:keepNext/>
              <w:keepLines/>
            </w:pPr>
            <w:r>
              <w:t>80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AD3316">
            <w:pPr>
              <w:keepNext/>
              <w:keepLines/>
            </w:pPr>
            <w:r>
              <w:t>Obrigatório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keepNext/>
              <w:keepLines/>
            </w:pPr>
            <w:r>
              <w:t>Informe o Nome</w:t>
            </w:r>
          </w:p>
        </w:tc>
      </w:tr>
      <w:tr w:rsidR="00C847CA">
        <w:trPr>
          <w:trHeight w:val="140"/>
        </w:trPr>
        <w:tc>
          <w:tcPr>
            <w:tcW w:w="165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C847CA">
            <w:pPr>
              <w:spacing w:line="276" w:lineRule="auto"/>
            </w:pPr>
          </w:p>
        </w:tc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C847CA">
            <w:pPr>
              <w:spacing w:line="276" w:lineRule="auto"/>
            </w:pPr>
          </w:p>
        </w:tc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C847CA">
            <w:pPr>
              <w:keepNext/>
              <w:keepLines/>
            </w:pPr>
          </w:p>
          <w:p w:rsidR="00C847CA" w:rsidRDefault="00C847CA">
            <w:pPr>
              <w:keepNext/>
              <w:keepLines/>
            </w:pPr>
          </w:p>
          <w:p w:rsidR="00C847CA" w:rsidRDefault="00C847CA">
            <w:pPr>
              <w:keepNext/>
              <w:keepLines/>
            </w:pP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keepNext/>
              <w:keepLines/>
            </w:pPr>
            <w:r>
              <w:t>Texto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pPr>
              <w:keepNext/>
              <w:keepLines/>
            </w:pPr>
            <w:r>
              <w:t>Nome deve ser texto</w:t>
            </w:r>
          </w:p>
        </w:tc>
      </w:tr>
      <w:tr w:rsidR="00C847CA">
        <w:trPr>
          <w:trHeight w:val="280"/>
        </w:trPr>
        <w:tc>
          <w:tcPr>
            <w:tcW w:w="16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BA0ADE">
            <w:r>
              <w:t>código</w:t>
            </w:r>
          </w:p>
        </w:tc>
        <w:tc>
          <w:tcPr>
            <w:tcW w:w="17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AD3316">
            <w:r>
              <w:t>numero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AD3316">
            <w:r>
              <w:t>15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r>
              <w:t>Obrigatório</w:t>
            </w:r>
          </w:p>
          <w:p w:rsidR="00C847CA" w:rsidRDefault="00C847CA"/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AD3316" w:rsidP="00AD3316">
            <w:r>
              <w:t>Informe o registos</w:t>
            </w:r>
          </w:p>
        </w:tc>
      </w:tr>
      <w:tr w:rsidR="00C847CA">
        <w:trPr>
          <w:trHeight w:val="280"/>
        </w:trPr>
        <w:tc>
          <w:tcPr>
            <w:tcW w:w="165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C847CA">
            <w:pPr>
              <w:spacing w:line="276" w:lineRule="auto"/>
            </w:pPr>
          </w:p>
        </w:tc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C847CA">
            <w:pPr>
              <w:spacing w:line="276" w:lineRule="auto"/>
            </w:pPr>
          </w:p>
        </w:tc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47CA" w:rsidRDefault="00C847CA"/>
          <w:p w:rsidR="00C847CA" w:rsidRDefault="00C847CA"/>
          <w:p w:rsidR="00C847CA" w:rsidRDefault="00C847CA"/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>
            <w:r>
              <w:t>numérico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7CA" w:rsidRDefault="00AD3316" w:rsidP="00AD3316">
            <w:r>
              <w:t>Registro deve ser numérico</w:t>
            </w:r>
          </w:p>
        </w:tc>
      </w:tr>
    </w:tbl>
    <w:p w:rsidR="00C847CA" w:rsidRDefault="00C847CA">
      <w:pPr>
        <w:ind w:left="720"/>
        <w:jc w:val="both"/>
      </w:pPr>
    </w:p>
    <w:p w:rsidR="00C847CA" w:rsidRDefault="00AD3316">
      <w:pPr>
        <w:numPr>
          <w:ilvl w:val="0"/>
          <w:numId w:val="3"/>
        </w:numPr>
        <w:ind w:hanging="360"/>
        <w:contextualSpacing/>
        <w:jc w:val="both"/>
      </w:pPr>
      <w:r>
        <w:t>Regras para Exclusão</w:t>
      </w:r>
    </w:p>
    <w:p w:rsidR="00C847CA" w:rsidRDefault="00AD3316">
      <w:pPr>
        <w:jc w:val="both"/>
      </w:pPr>
      <w:r>
        <w:t xml:space="preserve">O Classe não pode ser excluído caso tenha infrações vinculadas. Apresentar a mensagem: “Existem Infrações vinculadas com o Classe. Classe não pode ser excluído. ” </w:t>
      </w:r>
    </w:p>
    <w:p w:rsidR="00C847CA" w:rsidRDefault="00C847CA">
      <w:pPr>
        <w:jc w:val="both"/>
      </w:pPr>
    </w:p>
    <w:sectPr w:rsidR="00C847CA">
      <w:pgSz w:w="11900" w:h="16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29DA"/>
    <w:multiLevelType w:val="multilevel"/>
    <w:tmpl w:val="711A6840"/>
    <w:lvl w:ilvl="0">
      <w:start w:val="1"/>
      <w:numFmt w:val="decimal"/>
      <w:lvlText w:val="P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509D627B"/>
    <w:multiLevelType w:val="multilevel"/>
    <w:tmpl w:val="833E5AE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614906D1"/>
    <w:multiLevelType w:val="multilevel"/>
    <w:tmpl w:val="578CFBA6"/>
    <w:lvl w:ilvl="0">
      <w:start w:val="1"/>
      <w:numFmt w:val="decimal"/>
      <w:lvlText w:val="A%1."/>
      <w:lvlJc w:val="left"/>
      <w:pPr>
        <w:ind w:left="697" w:firstLine="357"/>
      </w:pPr>
    </w:lvl>
    <w:lvl w:ilvl="1">
      <w:start w:val="1"/>
      <w:numFmt w:val="decimal"/>
      <w:lvlText w:val="A%1.%2.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3" w15:restartNumberingAfterBreak="0">
    <w:nsid w:val="6B0318A5"/>
    <w:multiLevelType w:val="multilevel"/>
    <w:tmpl w:val="4A680358"/>
    <w:lvl w:ilvl="0">
      <w:start w:val="1"/>
      <w:numFmt w:val="decimal"/>
      <w:lvlText w:val="E%1."/>
      <w:lvlJc w:val="left"/>
      <w:pPr>
        <w:ind w:left="697" w:firstLine="357"/>
      </w:pPr>
    </w:lvl>
    <w:lvl w:ilvl="1">
      <w:start w:val="1"/>
      <w:numFmt w:val="decimal"/>
      <w:lvlText w:val="E%1.%2.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847CA"/>
    <w:rsid w:val="00371740"/>
    <w:rsid w:val="0050338E"/>
    <w:rsid w:val="008944C4"/>
    <w:rsid w:val="00AD3316"/>
    <w:rsid w:val="00BA0ADE"/>
    <w:rsid w:val="00C8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E1418"/>
  <w15:docId w15:val="{369BAEE8-2960-4048-A7B9-1C63CD85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samuel ribeiro damasceno</cp:lastModifiedBy>
  <cp:revision>7</cp:revision>
  <dcterms:created xsi:type="dcterms:W3CDTF">2017-05-17T22:13:00Z</dcterms:created>
  <dcterms:modified xsi:type="dcterms:W3CDTF">2017-05-17T22:42:00Z</dcterms:modified>
</cp:coreProperties>
</file>