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B2" w:rsidRPr="00125D0D" w:rsidRDefault="002642B2" w:rsidP="002642B2">
      <w:pPr>
        <w:spacing w:after="0" w:line="240" w:lineRule="auto"/>
        <w:jc w:val="center"/>
        <w:rPr>
          <w:rFonts w:ascii="Times New Roman" w:eastAsia="Calibri" w:hAnsi="Times New Roman" w:cs="Times New Roman"/>
          <w:b/>
          <w:sz w:val="24"/>
          <w:szCs w:val="24"/>
        </w:rPr>
      </w:pPr>
      <w:r w:rsidRPr="007F7A72">
        <w:rPr>
          <w:rFonts w:ascii="Times New Roman" w:eastAsia="Calibri" w:hAnsi="Times New Roman" w:cs="Times New Roman"/>
          <w:b/>
          <w:sz w:val="26"/>
          <w:szCs w:val="26"/>
        </w:rPr>
        <w:t xml:space="preserve">CONVENIO </w:t>
      </w:r>
      <w:r w:rsidRPr="0012509B">
        <w:rPr>
          <w:rFonts w:ascii="Times New Roman" w:eastAsia="Calibri" w:hAnsi="Times New Roman" w:cs="Times New Roman"/>
          <w:b/>
          <w:sz w:val="26"/>
          <w:szCs w:val="26"/>
          <w:highlight w:val="magenta"/>
        </w:rPr>
        <w:t>ESPECÍFICO</w:t>
      </w:r>
      <w:r w:rsidRPr="007F7A72">
        <w:rPr>
          <w:rFonts w:ascii="Times New Roman" w:eastAsia="Calibri" w:hAnsi="Times New Roman" w:cs="Times New Roman"/>
          <w:b/>
          <w:sz w:val="26"/>
          <w:szCs w:val="26"/>
        </w:rPr>
        <w:t xml:space="preserve"> DE PRÁCTICAS PRE-PROFESIONALES ENTRE LA UNIVERSIDAD TÉCNICA DE MACHALA Y </w:t>
      </w:r>
      <w:r w:rsidRPr="009E6727">
        <w:rPr>
          <w:rFonts w:asciiTheme="majorHAnsi" w:eastAsia="Calibri" w:hAnsiTheme="majorHAnsi" w:cs="Times New Roman"/>
          <w:sz w:val="28"/>
          <w:szCs w:val="32"/>
          <w:lang w:val="es-ES"/>
        </w:rPr>
        <w:t>(</w:t>
      </w:r>
      <w:r w:rsidR="00AB0A25">
        <w:rPr>
          <w:rFonts w:asciiTheme="majorHAnsi" w:eastAsia="Calibri" w:hAnsiTheme="majorHAnsi" w:cs="Times New Roman"/>
          <w:sz w:val="28"/>
          <w:szCs w:val="32"/>
          <w:highlight w:val="yellow"/>
          <w:lang w:val="es-ES"/>
        </w:rPr>
        <w:t>Nombre d</w:t>
      </w:r>
      <w:r w:rsidRPr="00933CBB">
        <w:rPr>
          <w:rFonts w:asciiTheme="majorHAnsi" w:eastAsia="Calibri" w:hAnsiTheme="majorHAnsi" w:cs="Times New Roman"/>
          <w:sz w:val="28"/>
          <w:szCs w:val="32"/>
          <w:highlight w:val="yellow"/>
          <w:lang w:val="es-ES"/>
        </w:rPr>
        <w:t>e</w:t>
      </w:r>
      <w:r w:rsidR="00AB0A25">
        <w:rPr>
          <w:rFonts w:asciiTheme="majorHAnsi" w:eastAsia="Calibri" w:hAnsiTheme="majorHAnsi" w:cs="Times New Roman"/>
          <w:sz w:val="28"/>
          <w:szCs w:val="32"/>
          <w:highlight w:val="yellow"/>
          <w:lang w:val="es-ES"/>
        </w:rPr>
        <w:t xml:space="preserve"> </w:t>
      </w:r>
      <w:r w:rsidRPr="00933CBB">
        <w:rPr>
          <w:rFonts w:asciiTheme="majorHAnsi" w:eastAsia="Calibri" w:hAnsiTheme="majorHAnsi" w:cs="Times New Roman"/>
          <w:sz w:val="28"/>
          <w:szCs w:val="32"/>
          <w:highlight w:val="yellow"/>
          <w:lang w:val="es-ES"/>
        </w:rPr>
        <w:t>l</w:t>
      </w:r>
      <w:r w:rsidR="00AB0A25">
        <w:rPr>
          <w:rFonts w:asciiTheme="majorHAnsi" w:eastAsia="Calibri" w:hAnsiTheme="majorHAnsi" w:cs="Times New Roman"/>
          <w:sz w:val="28"/>
          <w:szCs w:val="32"/>
          <w:highlight w:val="yellow"/>
          <w:lang w:val="es-ES"/>
        </w:rPr>
        <w:t>a</w:t>
      </w:r>
      <w:r w:rsidRPr="00933CBB">
        <w:rPr>
          <w:rFonts w:asciiTheme="majorHAnsi" w:eastAsia="Calibri" w:hAnsiTheme="majorHAnsi" w:cs="Times New Roman"/>
          <w:sz w:val="28"/>
          <w:szCs w:val="32"/>
          <w:highlight w:val="yellow"/>
          <w:lang w:val="es-ES"/>
        </w:rPr>
        <w:t xml:space="preserve"> </w:t>
      </w:r>
      <w:r w:rsidR="00AB0A25" w:rsidRPr="00AB0A25">
        <w:rPr>
          <w:rFonts w:asciiTheme="majorHAnsi" w:eastAsia="Calibri" w:hAnsiTheme="majorHAnsi" w:cs="Times New Roman"/>
          <w:sz w:val="28"/>
          <w:szCs w:val="32"/>
          <w:highlight w:val="yellow"/>
          <w:lang w:val="es-ES"/>
        </w:rPr>
        <w:t>Contraparte</w:t>
      </w:r>
      <w:r w:rsidRPr="009E6727">
        <w:rPr>
          <w:rFonts w:asciiTheme="majorHAnsi" w:eastAsia="Calibri" w:hAnsiTheme="majorHAnsi" w:cs="Times New Roman"/>
          <w:sz w:val="28"/>
          <w:szCs w:val="32"/>
          <w:lang w:val="es-ES"/>
        </w:rPr>
        <w:t>)</w:t>
      </w:r>
    </w:p>
    <w:p w:rsidR="002642B2" w:rsidRPr="009758F0" w:rsidRDefault="002642B2" w:rsidP="002642B2">
      <w:pPr>
        <w:spacing w:after="0" w:line="240" w:lineRule="auto"/>
        <w:jc w:val="center"/>
        <w:rPr>
          <w:rFonts w:ascii="Times New Roman" w:eastAsia="Calibri" w:hAnsi="Times New Roman" w:cs="Times New Roman"/>
          <w:b/>
          <w:sz w:val="24"/>
          <w:szCs w:val="24"/>
        </w:rPr>
      </w:pPr>
    </w:p>
    <w:p w:rsidR="002642B2" w:rsidRPr="009758F0" w:rsidRDefault="002642B2" w:rsidP="002642B2">
      <w:pPr>
        <w:spacing w:after="0" w:line="240" w:lineRule="auto"/>
        <w:jc w:val="both"/>
        <w:rPr>
          <w:rFonts w:ascii="Times New Roman" w:eastAsia="Calibri" w:hAnsi="Times New Roman" w:cs="Times New Roman"/>
          <w:sz w:val="24"/>
          <w:szCs w:val="24"/>
        </w:rPr>
      </w:pPr>
      <w:r w:rsidRPr="00DF2C5D">
        <w:rPr>
          <w:rFonts w:ascii="Times New Roman" w:eastAsia="Calibri" w:hAnsi="Times New Roman" w:cs="Times New Roman"/>
          <w:sz w:val="24"/>
          <w:szCs w:val="24"/>
        </w:rPr>
        <w:t>Intervienen en la celebración de este</w:t>
      </w:r>
      <w:r>
        <w:rPr>
          <w:rFonts w:ascii="Times New Roman" w:eastAsia="Calibri" w:hAnsi="Times New Roman" w:cs="Times New Roman"/>
          <w:sz w:val="24"/>
          <w:szCs w:val="24"/>
        </w:rPr>
        <w:t xml:space="preserve"> convenio específico</w:t>
      </w:r>
      <w:r w:rsidRPr="00DF2C5D">
        <w:rPr>
          <w:rFonts w:ascii="Times New Roman" w:eastAsia="Calibri" w:hAnsi="Times New Roman" w:cs="Times New Roman"/>
          <w:sz w:val="24"/>
          <w:szCs w:val="24"/>
        </w:rPr>
        <w:t>, por una parte, la</w:t>
      </w:r>
      <w:r w:rsidRPr="00DF2C5D">
        <w:rPr>
          <w:rFonts w:ascii="Times New Roman" w:eastAsia="Calibri" w:hAnsi="Times New Roman" w:cs="Times New Roman"/>
          <w:b/>
          <w:sz w:val="24"/>
          <w:szCs w:val="24"/>
        </w:rPr>
        <w:t xml:space="preserve"> UNIVERSIDAD TÉCNICA DE MACHALA</w:t>
      </w:r>
      <w:r w:rsidRPr="00DF2C5D">
        <w:rPr>
          <w:rFonts w:ascii="Times New Roman" w:eastAsia="Calibri" w:hAnsi="Times New Roman" w:cs="Times New Roman"/>
          <w:sz w:val="24"/>
          <w:szCs w:val="24"/>
        </w:rPr>
        <w:t xml:space="preserve">, representada legalmente por el Ing. César Quezada Abad, MBA., Rector de la institución y, por otra parte, </w:t>
      </w:r>
      <w:r w:rsidR="00AB0A25">
        <w:rPr>
          <w:rFonts w:ascii="Times New Roman" w:eastAsia="Times New Roman" w:hAnsi="Times New Roman" w:cs="Times New Roman"/>
          <w:b/>
          <w:highlight w:val="yellow"/>
          <w:lang w:eastAsia="ar-SA"/>
        </w:rPr>
        <w:t>(Nombre de la contraparte</w:t>
      </w:r>
      <w:r w:rsidRPr="009E6727">
        <w:rPr>
          <w:rFonts w:ascii="Times New Roman" w:eastAsia="Times New Roman" w:hAnsi="Times New Roman" w:cs="Times New Roman"/>
          <w:b/>
          <w:highlight w:val="yellow"/>
          <w:lang w:eastAsia="ar-SA"/>
        </w:rPr>
        <w:t>)</w:t>
      </w:r>
      <w:r>
        <w:rPr>
          <w:rFonts w:ascii="Times New Roman" w:eastAsia="Calibri" w:hAnsi="Times New Roman" w:cs="Times New Roman"/>
          <w:sz w:val="24"/>
          <w:szCs w:val="24"/>
        </w:rPr>
        <w:t>., representada legalmente por ………………..</w:t>
      </w:r>
      <w:r w:rsidRPr="00DF2C5D">
        <w:rPr>
          <w:rFonts w:ascii="Times New Roman" w:eastAsia="Calibri" w:hAnsi="Times New Roman" w:cs="Times New Roman"/>
          <w:b/>
          <w:sz w:val="24"/>
          <w:szCs w:val="24"/>
        </w:rPr>
        <w:t xml:space="preserve"> </w:t>
      </w:r>
      <w:r w:rsidRPr="00DF2C5D">
        <w:rPr>
          <w:rFonts w:ascii="Times New Roman" w:eastAsia="Calibri" w:hAnsi="Times New Roman" w:cs="Times New Roman"/>
          <w:sz w:val="24"/>
          <w:szCs w:val="24"/>
        </w:rPr>
        <w:t>quienes comparecen por los derechos que representan, y con plena capacidad jurídica, para suscribir el presente Convenio, de conformidad con las siguientes cláusulas:</w:t>
      </w:r>
    </w:p>
    <w:p w:rsidR="002642B2" w:rsidRPr="009758F0" w:rsidRDefault="002642B2" w:rsidP="002642B2">
      <w:pPr>
        <w:tabs>
          <w:tab w:val="left" w:pos="5308"/>
        </w:tabs>
        <w:spacing w:after="0" w:line="240" w:lineRule="auto"/>
        <w:jc w:val="both"/>
        <w:rPr>
          <w:rFonts w:ascii="Times New Roman" w:eastAsia="Calibri" w:hAnsi="Times New Roman" w:cs="Times New Roman"/>
          <w:sz w:val="24"/>
          <w:szCs w:val="24"/>
        </w:rPr>
      </w:pPr>
      <w:r w:rsidRPr="009758F0">
        <w:rPr>
          <w:rFonts w:ascii="Times New Roman" w:eastAsia="Calibri" w:hAnsi="Times New Roman" w:cs="Times New Roman"/>
          <w:sz w:val="24"/>
          <w:szCs w:val="24"/>
        </w:rPr>
        <w:tab/>
      </w:r>
    </w:p>
    <w:p w:rsidR="002642B2" w:rsidRPr="009758F0" w:rsidRDefault="002642B2" w:rsidP="002642B2">
      <w:pPr>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PRIMERA: Antecedentes.-</w:t>
      </w:r>
    </w:p>
    <w:p w:rsidR="002642B2" w:rsidRPr="009758F0" w:rsidRDefault="002642B2" w:rsidP="002642B2">
      <w:pPr>
        <w:spacing w:after="0" w:line="240" w:lineRule="auto"/>
        <w:jc w:val="both"/>
        <w:rPr>
          <w:rFonts w:ascii="Times New Roman" w:eastAsia="Calibri" w:hAnsi="Times New Roman" w:cs="Times New Roman"/>
          <w:sz w:val="24"/>
          <w:szCs w:val="24"/>
        </w:rPr>
      </w:pPr>
    </w:p>
    <w:p w:rsidR="002642B2" w:rsidRPr="009758F0" w:rsidRDefault="002642B2" w:rsidP="002642B2">
      <w:pPr>
        <w:spacing w:after="0" w:line="240" w:lineRule="auto"/>
        <w:jc w:val="both"/>
        <w:rPr>
          <w:rFonts w:ascii="Times New Roman" w:eastAsia="Calibri" w:hAnsi="Times New Roman" w:cs="Times New Roman"/>
          <w:sz w:val="24"/>
          <w:szCs w:val="24"/>
        </w:rPr>
      </w:pPr>
      <w:r w:rsidRPr="009758F0">
        <w:rPr>
          <w:rFonts w:ascii="Times New Roman" w:eastAsia="Calibri" w:hAnsi="Times New Roman" w:cs="Times New Roman"/>
          <w:sz w:val="24"/>
          <w:szCs w:val="24"/>
        </w:rPr>
        <w:t xml:space="preserve">El Art. 343 de la Constitución de la República del Ecuador señala que el Sistema Nacional de Educación tendrá como finalidad el desarrollo de capacidades y potencialidades individuales y colectivas de la población, que posibiliten el aprendizaje, y la generación y utilización de conocimientos, técnicas, saberes, artes y cultura. El Art. 87 de la Ley Orgánica de Educación Superior publicada en el Registro Oficial 298, el martes 12 de octubre del 2010, manifiesta: “....Como requisito previo a la obtención del título, los y las estudiantes deberán acreditar servicios a la comunidad mediante prácticas profesionales, debidamente monitoreadas, en los campos de su especialidad, de conformidad con los lineamientos generales definidos por el Consejo de Educación Superior. Dichas actividades se realizarán en coordinación con organizaciones comunitarias, empresas e instituciones públicas y privadas. </w:t>
      </w:r>
    </w:p>
    <w:p w:rsidR="002642B2" w:rsidRPr="009758F0" w:rsidRDefault="002642B2" w:rsidP="002642B2">
      <w:pPr>
        <w:spacing w:after="0" w:line="240" w:lineRule="auto"/>
        <w:jc w:val="both"/>
        <w:rPr>
          <w:rFonts w:ascii="Times New Roman" w:eastAsia="Calibri" w:hAnsi="Times New Roman" w:cs="Times New Roman"/>
          <w:sz w:val="24"/>
          <w:szCs w:val="24"/>
        </w:rPr>
      </w:pPr>
    </w:p>
    <w:p w:rsidR="002642B2" w:rsidRPr="009758F0" w:rsidRDefault="002642B2" w:rsidP="002642B2">
      <w:pPr>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 xml:space="preserve">SEGUNDA: Objeto.-  </w:t>
      </w:r>
    </w:p>
    <w:p w:rsidR="002642B2" w:rsidRPr="009758F0" w:rsidRDefault="002642B2" w:rsidP="002642B2">
      <w:pPr>
        <w:spacing w:after="0" w:line="240" w:lineRule="auto"/>
        <w:jc w:val="both"/>
        <w:rPr>
          <w:rFonts w:ascii="Times New Roman" w:eastAsia="Calibri" w:hAnsi="Times New Roman" w:cs="Times New Roman"/>
          <w:b/>
          <w:sz w:val="24"/>
          <w:szCs w:val="24"/>
        </w:rPr>
      </w:pPr>
    </w:p>
    <w:p w:rsidR="002642B2" w:rsidRPr="009758F0" w:rsidRDefault="002642B2" w:rsidP="002642B2">
      <w:pPr>
        <w:spacing w:after="0" w:line="240" w:lineRule="auto"/>
        <w:jc w:val="both"/>
        <w:rPr>
          <w:rFonts w:ascii="Times New Roman" w:eastAsia="Calibri" w:hAnsi="Times New Roman" w:cs="Times New Roman"/>
          <w:sz w:val="24"/>
          <w:szCs w:val="24"/>
        </w:rPr>
      </w:pPr>
      <w:r w:rsidRPr="00DF2C5D">
        <w:rPr>
          <w:rFonts w:ascii="Times New Roman" w:eastAsia="Calibri" w:hAnsi="Times New Roman" w:cs="Times New Roman"/>
          <w:sz w:val="24"/>
          <w:szCs w:val="24"/>
        </w:rPr>
        <w:t>La Universidad Técnica de Machala dentro de su programa académico curricular</w:t>
      </w:r>
      <w:r w:rsidR="00F41BF9">
        <w:rPr>
          <w:rFonts w:ascii="Times New Roman" w:eastAsia="Calibri" w:hAnsi="Times New Roman" w:cs="Times New Roman"/>
          <w:sz w:val="24"/>
          <w:szCs w:val="24"/>
        </w:rPr>
        <w:t xml:space="preserve"> como requisito previo a la titulación</w:t>
      </w:r>
      <w:r w:rsidRPr="00DF2C5D">
        <w:rPr>
          <w:rFonts w:ascii="Times New Roman" w:eastAsia="Calibri" w:hAnsi="Times New Roman" w:cs="Times New Roman"/>
          <w:sz w:val="24"/>
          <w:szCs w:val="24"/>
        </w:rPr>
        <w:t>,</w:t>
      </w:r>
      <w:r w:rsidR="00F41BF9">
        <w:rPr>
          <w:rFonts w:ascii="Times New Roman" w:eastAsia="Calibri" w:hAnsi="Times New Roman" w:cs="Times New Roman"/>
          <w:sz w:val="24"/>
          <w:szCs w:val="24"/>
        </w:rPr>
        <w:t xml:space="preserve"> </w:t>
      </w:r>
      <w:r w:rsidRPr="00DF2C5D">
        <w:rPr>
          <w:rFonts w:ascii="Times New Roman" w:eastAsia="Calibri" w:hAnsi="Times New Roman" w:cs="Times New Roman"/>
          <w:sz w:val="24"/>
          <w:szCs w:val="24"/>
        </w:rPr>
        <w:t>contempla para sus estudiantes, la realización de P</w:t>
      </w:r>
      <w:r>
        <w:rPr>
          <w:rFonts w:ascii="Times New Roman" w:eastAsia="Calibri" w:hAnsi="Times New Roman" w:cs="Times New Roman"/>
          <w:sz w:val="24"/>
          <w:szCs w:val="24"/>
        </w:rPr>
        <w:t>rácticas</w:t>
      </w:r>
      <w:r w:rsidR="0036283A">
        <w:rPr>
          <w:rFonts w:ascii="Times New Roman" w:eastAsia="Calibri" w:hAnsi="Times New Roman" w:cs="Times New Roman"/>
          <w:sz w:val="24"/>
          <w:szCs w:val="24"/>
        </w:rPr>
        <w:t xml:space="preserve"> Pre-Profesionales</w:t>
      </w:r>
      <w:r w:rsidRPr="00DF2C5D">
        <w:rPr>
          <w:rFonts w:ascii="Times New Roman" w:eastAsia="Calibri" w:hAnsi="Times New Roman" w:cs="Times New Roman"/>
          <w:sz w:val="24"/>
          <w:szCs w:val="24"/>
        </w:rPr>
        <w:t xml:space="preserve"> en cada una de las carreras, para lo cual requiere la suscripción de un Convenio, en tal virtud, se enviará  </w:t>
      </w:r>
      <w:r w:rsidR="0036283A">
        <w:rPr>
          <w:rFonts w:ascii="Times New Roman" w:eastAsia="Calibri" w:hAnsi="Times New Roman" w:cs="Times New Roman"/>
          <w:sz w:val="24"/>
          <w:szCs w:val="24"/>
        </w:rPr>
        <w:t>a través del C</w:t>
      </w:r>
      <w:r w:rsidR="00F41BF9">
        <w:rPr>
          <w:rFonts w:ascii="Times New Roman" w:eastAsia="Calibri" w:hAnsi="Times New Roman" w:cs="Times New Roman"/>
          <w:sz w:val="24"/>
          <w:szCs w:val="24"/>
        </w:rPr>
        <w:t xml:space="preserve">oordinador(a) de la carrera </w:t>
      </w:r>
      <w:r w:rsidR="0036283A">
        <w:rPr>
          <w:rFonts w:ascii="Times New Roman" w:eastAsia="Calibri" w:hAnsi="Times New Roman" w:cs="Times New Roman"/>
          <w:sz w:val="24"/>
          <w:szCs w:val="24"/>
        </w:rPr>
        <w:t xml:space="preserve">con copia al Responsable del Colectivo de Prácticas de la Unidad Académica </w:t>
      </w:r>
      <w:r w:rsidRPr="00DF2C5D">
        <w:rPr>
          <w:rFonts w:ascii="Times New Roman" w:eastAsia="Calibri" w:hAnsi="Times New Roman" w:cs="Times New Roman"/>
          <w:sz w:val="24"/>
          <w:szCs w:val="24"/>
        </w:rPr>
        <w:t xml:space="preserve">un oficio con el nombre de </w:t>
      </w:r>
      <w:r w:rsidR="00F41BF9">
        <w:rPr>
          <w:rFonts w:ascii="Times New Roman" w:eastAsia="Calibri" w:hAnsi="Times New Roman" w:cs="Times New Roman"/>
          <w:sz w:val="24"/>
          <w:szCs w:val="24"/>
        </w:rPr>
        <w:t xml:space="preserve">las y </w:t>
      </w:r>
      <w:r w:rsidRPr="00DF2C5D">
        <w:rPr>
          <w:rFonts w:ascii="Times New Roman" w:eastAsia="Calibri" w:hAnsi="Times New Roman" w:cs="Times New Roman"/>
          <w:sz w:val="24"/>
          <w:szCs w:val="24"/>
        </w:rPr>
        <w:t>los estudiantes calificados, para que realicen sus prácticas en calidad de practicantes que en este caso se realizará</w:t>
      </w:r>
      <w:r w:rsidRPr="00DF2C5D">
        <w:rPr>
          <w:rFonts w:ascii="Times New Roman" w:eastAsia="Calibri" w:hAnsi="Times New Roman" w:cs="Times New Roman"/>
          <w:b/>
          <w:sz w:val="24"/>
          <w:szCs w:val="24"/>
        </w:rPr>
        <w:t xml:space="preserve"> </w:t>
      </w:r>
      <w:r w:rsidRPr="00DF2C5D">
        <w:rPr>
          <w:rFonts w:ascii="Times New Roman" w:eastAsia="Calibri" w:hAnsi="Times New Roman" w:cs="Times New Roman"/>
          <w:sz w:val="24"/>
          <w:szCs w:val="24"/>
        </w:rPr>
        <w:t>con el re</w:t>
      </w:r>
      <w:r w:rsidR="00F41BF9">
        <w:rPr>
          <w:rFonts w:ascii="Times New Roman" w:eastAsia="Calibri" w:hAnsi="Times New Roman" w:cs="Times New Roman"/>
          <w:sz w:val="24"/>
          <w:szCs w:val="24"/>
        </w:rPr>
        <w:t>pre</w:t>
      </w:r>
      <w:r w:rsidRPr="00DF2C5D">
        <w:rPr>
          <w:rFonts w:ascii="Times New Roman" w:eastAsia="Calibri" w:hAnsi="Times New Roman" w:cs="Times New Roman"/>
          <w:sz w:val="24"/>
          <w:szCs w:val="24"/>
        </w:rPr>
        <w:t xml:space="preserve">sentante legal de </w:t>
      </w:r>
      <w:r w:rsidRPr="009E6727">
        <w:rPr>
          <w:rFonts w:ascii="Times New Roman" w:eastAsia="Times New Roman" w:hAnsi="Times New Roman" w:cs="Times New Roman"/>
          <w:b/>
          <w:highlight w:val="yellow"/>
          <w:lang w:eastAsia="ar-SA"/>
        </w:rPr>
        <w:t xml:space="preserve">(Nombre </w:t>
      </w:r>
      <w:r w:rsidR="00AB0A25">
        <w:rPr>
          <w:rFonts w:ascii="Times New Roman" w:eastAsia="Times New Roman" w:hAnsi="Times New Roman" w:cs="Times New Roman"/>
          <w:b/>
          <w:highlight w:val="yellow"/>
          <w:lang w:eastAsia="ar-SA"/>
        </w:rPr>
        <w:t>de la contraparte</w:t>
      </w:r>
      <w:r w:rsidRPr="009E6727">
        <w:rPr>
          <w:rFonts w:ascii="Times New Roman" w:eastAsia="Times New Roman" w:hAnsi="Times New Roman" w:cs="Times New Roman"/>
          <w:b/>
          <w:highlight w:val="yellow"/>
          <w:lang w:eastAsia="ar-SA"/>
        </w:rPr>
        <w:t>)</w:t>
      </w:r>
      <w:r w:rsidRPr="00DF2C5D">
        <w:rPr>
          <w:rFonts w:ascii="Times New Roman" w:eastAsia="Calibri" w:hAnsi="Times New Roman" w:cs="Times New Roman"/>
          <w:sz w:val="24"/>
          <w:szCs w:val="24"/>
        </w:rPr>
        <w:t>.</w:t>
      </w:r>
    </w:p>
    <w:p w:rsidR="002642B2" w:rsidRPr="009758F0" w:rsidRDefault="002642B2" w:rsidP="002642B2">
      <w:pPr>
        <w:spacing w:after="0" w:line="240" w:lineRule="auto"/>
        <w:jc w:val="both"/>
        <w:rPr>
          <w:rFonts w:ascii="Times New Roman" w:eastAsia="Calibri" w:hAnsi="Times New Roman" w:cs="Times New Roman"/>
          <w:b/>
          <w:sz w:val="24"/>
          <w:szCs w:val="24"/>
        </w:rPr>
      </w:pPr>
    </w:p>
    <w:p w:rsidR="002642B2" w:rsidRPr="009758F0" w:rsidRDefault="002642B2" w:rsidP="002642B2">
      <w:pPr>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TERCERA: Obligaciones de la Universidad Técnica de Machala.-</w:t>
      </w:r>
    </w:p>
    <w:p w:rsidR="002642B2" w:rsidRPr="009758F0" w:rsidRDefault="002642B2" w:rsidP="002642B2">
      <w:pPr>
        <w:spacing w:after="0" w:line="240" w:lineRule="auto"/>
        <w:jc w:val="both"/>
        <w:rPr>
          <w:rFonts w:ascii="Times New Roman" w:eastAsia="Calibri" w:hAnsi="Times New Roman" w:cs="Times New Roman"/>
          <w:b/>
          <w:sz w:val="24"/>
          <w:szCs w:val="24"/>
        </w:rPr>
      </w:pPr>
    </w:p>
    <w:p w:rsidR="002642B2" w:rsidRPr="009758F0" w:rsidRDefault="00F41BF9" w:rsidP="002642B2">
      <w:pPr>
        <w:numPr>
          <w:ilvl w:val="0"/>
          <w:numId w:val="1"/>
        </w:numPr>
        <w:spacing w:after="0" w:line="240" w:lineRule="auto"/>
        <w:ind w:left="42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la realización </w:t>
      </w:r>
      <w:r w:rsidR="002642B2" w:rsidRPr="009758F0">
        <w:rPr>
          <w:rFonts w:ascii="Times New Roman" w:eastAsia="Calibri" w:hAnsi="Times New Roman" w:cs="Times New Roman"/>
          <w:sz w:val="24"/>
          <w:szCs w:val="24"/>
        </w:rPr>
        <w:t xml:space="preserve">de </w:t>
      </w:r>
      <w:r w:rsidR="002642B2">
        <w:rPr>
          <w:rFonts w:ascii="Times New Roman" w:eastAsia="Calibri" w:hAnsi="Times New Roman" w:cs="Times New Roman"/>
          <w:sz w:val="24"/>
          <w:szCs w:val="24"/>
        </w:rPr>
        <w:t>prácticas</w:t>
      </w:r>
      <w:r w:rsidR="0036283A">
        <w:rPr>
          <w:rFonts w:ascii="Times New Roman" w:eastAsia="Calibri" w:hAnsi="Times New Roman" w:cs="Times New Roman"/>
          <w:sz w:val="24"/>
          <w:szCs w:val="24"/>
        </w:rPr>
        <w:t xml:space="preserve"> pre-profesionales</w:t>
      </w:r>
      <w:r w:rsidR="002642B2" w:rsidRPr="009758F0">
        <w:rPr>
          <w:rFonts w:ascii="Times New Roman" w:eastAsia="Calibri" w:hAnsi="Times New Roman" w:cs="Times New Roman"/>
          <w:sz w:val="24"/>
          <w:szCs w:val="24"/>
        </w:rPr>
        <w:t xml:space="preserve"> de </w:t>
      </w:r>
      <w:r>
        <w:rPr>
          <w:rFonts w:ascii="Times New Roman" w:eastAsia="Calibri" w:hAnsi="Times New Roman" w:cs="Times New Roman"/>
          <w:sz w:val="24"/>
          <w:szCs w:val="24"/>
        </w:rPr>
        <w:t xml:space="preserve">las y </w:t>
      </w:r>
      <w:r w:rsidR="002642B2" w:rsidRPr="009758F0">
        <w:rPr>
          <w:rFonts w:ascii="Times New Roman" w:eastAsia="Calibri" w:hAnsi="Times New Roman" w:cs="Times New Roman"/>
          <w:sz w:val="24"/>
          <w:szCs w:val="24"/>
        </w:rPr>
        <w:t xml:space="preserve">los estudiantes idóneos en las carreras afines, </w:t>
      </w:r>
      <w:r>
        <w:rPr>
          <w:rFonts w:ascii="Times New Roman" w:eastAsia="Calibri" w:hAnsi="Times New Roman" w:cs="Times New Roman"/>
          <w:sz w:val="24"/>
          <w:szCs w:val="24"/>
        </w:rPr>
        <w:t>según determine el coordinador de prácticas</w:t>
      </w:r>
      <w:r w:rsidR="002642B2" w:rsidRPr="009758F0">
        <w:rPr>
          <w:rFonts w:ascii="Times New Roman" w:eastAsia="Calibri" w:hAnsi="Times New Roman" w:cs="Times New Roman"/>
          <w:sz w:val="24"/>
          <w:szCs w:val="24"/>
        </w:rPr>
        <w:t xml:space="preserve">. </w:t>
      </w:r>
    </w:p>
    <w:p w:rsidR="002642B2" w:rsidRPr="009758F0" w:rsidRDefault="002642B2" w:rsidP="002642B2">
      <w:pPr>
        <w:spacing w:after="0" w:line="240" w:lineRule="auto"/>
        <w:ind w:left="425"/>
        <w:contextualSpacing/>
        <w:jc w:val="both"/>
        <w:rPr>
          <w:rFonts w:ascii="Times New Roman" w:eastAsia="Calibri" w:hAnsi="Times New Roman" w:cs="Times New Roman"/>
          <w:sz w:val="24"/>
          <w:szCs w:val="24"/>
        </w:rPr>
      </w:pPr>
    </w:p>
    <w:p w:rsidR="002642B2" w:rsidRPr="009758F0" w:rsidRDefault="002642B2" w:rsidP="002642B2">
      <w:pPr>
        <w:numPr>
          <w:ilvl w:val="0"/>
          <w:numId w:val="1"/>
        </w:numPr>
        <w:spacing w:after="0" w:line="240" w:lineRule="auto"/>
        <w:ind w:left="426"/>
        <w:contextualSpacing/>
        <w:jc w:val="both"/>
        <w:rPr>
          <w:rFonts w:ascii="Times New Roman" w:eastAsia="Calibri" w:hAnsi="Times New Roman" w:cs="Times New Roman"/>
          <w:sz w:val="24"/>
          <w:szCs w:val="24"/>
        </w:rPr>
      </w:pPr>
      <w:r w:rsidRPr="009758F0">
        <w:rPr>
          <w:rFonts w:ascii="Times New Roman" w:eastAsia="Calibri" w:hAnsi="Times New Roman" w:cs="Times New Roman"/>
          <w:sz w:val="24"/>
          <w:szCs w:val="24"/>
        </w:rPr>
        <w:t xml:space="preserve">Promover el presente Convenio entre los estudiantes a fin de que se puedan beneficiar con el programa de </w:t>
      </w:r>
      <w:r>
        <w:rPr>
          <w:rFonts w:ascii="Times New Roman" w:eastAsia="Calibri" w:hAnsi="Times New Roman" w:cs="Times New Roman"/>
          <w:sz w:val="24"/>
          <w:szCs w:val="24"/>
        </w:rPr>
        <w:t>prácticas</w:t>
      </w:r>
      <w:r w:rsidRPr="009758F0">
        <w:rPr>
          <w:rFonts w:ascii="Times New Roman" w:eastAsia="Calibri" w:hAnsi="Times New Roman" w:cs="Times New Roman"/>
          <w:sz w:val="24"/>
          <w:szCs w:val="24"/>
        </w:rPr>
        <w:t>.</w:t>
      </w:r>
    </w:p>
    <w:p w:rsidR="002642B2" w:rsidRPr="009758F0" w:rsidRDefault="002642B2" w:rsidP="002642B2">
      <w:pPr>
        <w:spacing w:after="0" w:line="240" w:lineRule="auto"/>
        <w:ind w:left="425"/>
        <w:contextualSpacing/>
        <w:rPr>
          <w:rFonts w:ascii="Times New Roman" w:eastAsia="Calibri" w:hAnsi="Times New Roman" w:cs="Times New Roman"/>
          <w:sz w:val="24"/>
          <w:szCs w:val="24"/>
        </w:rPr>
      </w:pPr>
    </w:p>
    <w:p w:rsidR="002642B2" w:rsidRPr="009758F0" w:rsidRDefault="002642B2" w:rsidP="002642B2">
      <w:pPr>
        <w:numPr>
          <w:ilvl w:val="0"/>
          <w:numId w:val="1"/>
        </w:numPr>
        <w:spacing w:after="0" w:line="240" w:lineRule="auto"/>
        <w:ind w:left="426"/>
        <w:contextualSpacing/>
        <w:jc w:val="both"/>
        <w:rPr>
          <w:rFonts w:ascii="Times New Roman" w:eastAsia="Calibri" w:hAnsi="Times New Roman" w:cs="Times New Roman"/>
          <w:sz w:val="24"/>
          <w:szCs w:val="24"/>
        </w:rPr>
      </w:pPr>
      <w:r w:rsidRPr="009758F0">
        <w:rPr>
          <w:rFonts w:ascii="Times New Roman" w:eastAsia="Calibri" w:hAnsi="Times New Roman" w:cs="Times New Roman"/>
          <w:sz w:val="24"/>
          <w:szCs w:val="24"/>
        </w:rPr>
        <w:t xml:space="preserve">Coordinar y monitorear las </w:t>
      </w:r>
      <w:r>
        <w:rPr>
          <w:rFonts w:ascii="Times New Roman" w:eastAsia="Calibri" w:hAnsi="Times New Roman" w:cs="Times New Roman"/>
          <w:sz w:val="24"/>
          <w:szCs w:val="24"/>
        </w:rPr>
        <w:t>prácticas</w:t>
      </w:r>
      <w:r w:rsidRPr="009758F0">
        <w:rPr>
          <w:rFonts w:ascii="Times New Roman" w:eastAsia="Calibri" w:hAnsi="Times New Roman" w:cs="Times New Roman"/>
          <w:sz w:val="24"/>
          <w:szCs w:val="24"/>
        </w:rPr>
        <w:t xml:space="preserve"> a través </w:t>
      </w:r>
      <w:proofErr w:type="gramStart"/>
      <w:r w:rsidRPr="009758F0">
        <w:rPr>
          <w:rFonts w:ascii="Times New Roman" w:eastAsia="Calibri" w:hAnsi="Times New Roman" w:cs="Times New Roman"/>
          <w:sz w:val="24"/>
          <w:szCs w:val="24"/>
        </w:rPr>
        <w:t>de</w:t>
      </w:r>
      <w:r w:rsidR="00416D59">
        <w:rPr>
          <w:rFonts w:ascii="Times New Roman" w:eastAsia="Calibri" w:hAnsi="Times New Roman" w:cs="Times New Roman"/>
          <w:sz w:val="24"/>
          <w:szCs w:val="24"/>
        </w:rPr>
        <w:t>l(</w:t>
      </w:r>
      <w:proofErr w:type="gramEnd"/>
      <w:r w:rsidRPr="009758F0">
        <w:rPr>
          <w:rFonts w:ascii="Times New Roman" w:eastAsia="Calibri" w:hAnsi="Times New Roman" w:cs="Times New Roman"/>
          <w:sz w:val="24"/>
          <w:szCs w:val="24"/>
        </w:rPr>
        <w:t>la</w:t>
      </w:r>
      <w:r w:rsidR="00416D59">
        <w:rPr>
          <w:rFonts w:ascii="Times New Roman" w:eastAsia="Calibri" w:hAnsi="Times New Roman" w:cs="Times New Roman"/>
          <w:sz w:val="24"/>
          <w:szCs w:val="24"/>
        </w:rPr>
        <w:t>)</w:t>
      </w:r>
      <w:r w:rsidRPr="009758F0">
        <w:rPr>
          <w:rFonts w:ascii="Times New Roman" w:eastAsia="Calibri" w:hAnsi="Times New Roman" w:cs="Times New Roman"/>
          <w:sz w:val="24"/>
          <w:szCs w:val="24"/>
        </w:rPr>
        <w:t xml:space="preserve"> </w:t>
      </w:r>
      <w:r w:rsidR="0036283A">
        <w:rPr>
          <w:rFonts w:ascii="Times New Roman" w:eastAsia="Calibri" w:hAnsi="Times New Roman" w:cs="Times New Roman"/>
          <w:sz w:val="24"/>
          <w:szCs w:val="24"/>
        </w:rPr>
        <w:t>Responsable del Colectivo de Prácticas</w:t>
      </w:r>
      <w:r w:rsidR="001B4D78">
        <w:rPr>
          <w:rFonts w:ascii="Times New Roman" w:eastAsia="Calibri" w:hAnsi="Times New Roman" w:cs="Times New Roman"/>
          <w:sz w:val="24"/>
          <w:szCs w:val="24"/>
        </w:rPr>
        <w:t xml:space="preserve"> </w:t>
      </w:r>
      <w:r w:rsidRPr="009758F0">
        <w:rPr>
          <w:rFonts w:ascii="Times New Roman" w:eastAsia="Calibri" w:hAnsi="Times New Roman" w:cs="Times New Roman"/>
          <w:sz w:val="24"/>
          <w:szCs w:val="24"/>
        </w:rPr>
        <w:t>d</w:t>
      </w:r>
      <w:r>
        <w:rPr>
          <w:rFonts w:ascii="Times New Roman" w:eastAsia="Calibri" w:hAnsi="Times New Roman" w:cs="Times New Roman"/>
          <w:sz w:val="24"/>
          <w:szCs w:val="24"/>
        </w:rPr>
        <w:t xml:space="preserve">e </w:t>
      </w:r>
      <w:r w:rsidRPr="002642B2">
        <w:rPr>
          <w:rFonts w:ascii="Times New Roman" w:eastAsia="Calibri" w:hAnsi="Times New Roman" w:cs="Times New Roman"/>
          <w:sz w:val="24"/>
          <w:szCs w:val="24"/>
          <w:highlight w:val="yellow"/>
        </w:rPr>
        <w:t xml:space="preserve">la </w:t>
      </w:r>
      <w:r w:rsidR="00E70925">
        <w:rPr>
          <w:rFonts w:ascii="Times New Roman" w:eastAsia="Calibri" w:hAnsi="Times New Roman" w:cs="Times New Roman"/>
          <w:sz w:val="24"/>
          <w:szCs w:val="24"/>
          <w:highlight w:val="yellow"/>
        </w:rPr>
        <w:t xml:space="preserve">Unidad Académica </w:t>
      </w:r>
      <w:r w:rsidR="00E70925" w:rsidRPr="00E70925">
        <w:rPr>
          <w:rFonts w:ascii="Times New Roman" w:eastAsia="Calibri" w:hAnsi="Times New Roman" w:cs="Times New Roman"/>
          <w:sz w:val="24"/>
          <w:szCs w:val="24"/>
          <w:highlight w:val="yellow"/>
        </w:rPr>
        <w:t>de</w:t>
      </w:r>
      <w:r w:rsidR="00AB0A25" w:rsidRPr="00E70925">
        <w:rPr>
          <w:rFonts w:ascii="Times New Roman" w:eastAsia="Calibri" w:hAnsi="Times New Roman" w:cs="Times New Roman"/>
          <w:sz w:val="24"/>
          <w:szCs w:val="24"/>
          <w:highlight w:val="yellow"/>
        </w:rPr>
        <w:t>…</w:t>
      </w:r>
      <w:r w:rsidR="00AB0A25">
        <w:rPr>
          <w:rFonts w:ascii="Times New Roman" w:eastAsia="Calibri" w:hAnsi="Times New Roman" w:cs="Times New Roman"/>
          <w:sz w:val="24"/>
          <w:szCs w:val="24"/>
        </w:rPr>
        <w:t>……..</w:t>
      </w:r>
      <w:r>
        <w:rPr>
          <w:rFonts w:ascii="Times New Roman" w:eastAsia="Calibri" w:hAnsi="Times New Roman" w:cs="Times New Roman"/>
          <w:sz w:val="24"/>
          <w:szCs w:val="24"/>
        </w:rPr>
        <w:t>.</w:t>
      </w:r>
    </w:p>
    <w:p w:rsidR="002642B2" w:rsidRPr="009758F0" w:rsidRDefault="002642B2" w:rsidP="002642B2">
      <w:pPr>
        <w:spacing w:after="0" w:line="240" w:lineRule="auto"/>
        <w:ind w:left="720"/>
        <w:contextualSpacing/>
        <w:rPr>
          <w:rFonts w:ascii="Times New Roman" w:eastAsia="Calibri" w:hAnsi="Times New Roman" w:cs="Times New Roman"/>
          <w:sz w:val="24"/>
          <w:szCs w:val="24"/>
        </w:rPr>
      </w:pPr>
    </w:p>
    <w:p w:rsidR="002642B2" w:rsidRPr="00DF2C5D" w:rsidRDefault="002642B2" w:rsidP="002642B2">
      <w:pPr>
        <w:numPr>
          <w:ilvl w:val="0"/>
          <w:numId w:val="1"/>
        </w:numPr>
        <w:spacing w:after="0" w:line="240" w:lineRule="auto"/>
        <w:ind w:left="426"/>
        <w:contextualSpacing/>
        <w:jc w:val="both"/>
        <w:rPr>
          <w:rFonts w:ascii="Times New Roman" w:eastAsia="Calibri" w:hAnsi="Times New Roman" w:cs="Times New Roman"/>
          <w:sz w:val="24"/>
          <w:szCs w:val="24"/>
        </w:rPr>
      </w:pPr>
      <w:r w:rsidRPr="00DF2C5D">
        <w:rPr>
          <w:rFonts w:ascii="Times New Roman" w:eastAsia="Calibri" w:hAnsi="Times New Roman" w:cs="Times New Roman"/>
          <w:sz w:val="24"/>
          <w:szCs w:val="24"/>
        </w:rPr>
        <w:t xml:space="preserve">Aceptar, para su reconocimiento académico, el certificado de </w:t>
      </w:r>
      <w:r>
        <w:rPr>
          <w:rFonts w:ascii="Times New Roman" w:eastAsia="Calibri" w:hAnsi="Times New Roman" w:cs="Times New Roman"/>
          <w:sz w:val="24"/>
          <w:szCs w:val="24"/>
        </w:rPr>
        <w:t>prácticas</w:t>
      </w:r>
      <w:r w:rsidRPr="00DF2C5D">
        <w:rPr>
          <w:rFonts w:ascii="Times New Roman" w:eastAsia="Calibri" w:hAnsi="Times New Roman" w:cs="Times New Roman"/>
          <w:sz w:val="24"/>
          <w:szCs w:val="24"/>
        </w:rPr>
        <w:t xml:space="preserve"> conferido por el Ingeniero </w:t>
      </w:r>
      <w:r w:rsidRPr="002642B2">
        <w:rPr>
          <w:rFonts w:ascii="Times New Roman" w:eastAsia="Calibri" w:hAnsi="Times New Roman" w:cs="Times New Roman"/>
          <w:b/>
          <w:sz w:val="24"/>
          <w:szCs w:val="24"/>
          <w:highlight w:val="yellow"/>
        </w:rPr>
        <w:t>(REPRESENTATE LEGAL DE LA INSTITUCIÓN)</w:t>
      </w:r>
      <w:r w:rsidRPr="00DF2C5D">
        <w:rPr>
          <w:rFonts w:ascii="Times New Roman" w:eastAsia="Calibri" w:hAnsi="Times New Roman" w:cs="Times New Roman"/>
          <w:b/>
          <w:sz w:val="24"/>
          <w:szCs w:val="24"/>
        </w:rPr>
        <w:t>.</w:t>
      </w:r>
    </w:p>
    <w:p w:rsidR="002642B2" w:rsidRPr="009758F0" w:rsidRDefault="002642B2" w:rsidP="002642B2">
      <w:pPr>
        <w:spacing w:after="0" w:line="240" w:lineRule="auto"/>
        <w:ind w:left="65"/>
        <w:rPr>
          <w:rFonts w:ascii="Times New Roman" w:eastAsia="Calibri" w:hAnsi="Times New Roman" w:cs="Times New Roman"/>
          <w:sz w:val="24"/>
          <w:szCs w:val="24"/>
        </w:rPr>
      </w:pPr>
    </w:p>
    <w:p w:rsidR="002642B2" w:rsidRPr="009758F0" w:rsidRDefault="002642B2" w:rsidP="002642B2">
      <w:pPr>
        <w:numPr>
          <w:ilvl w:val="0"/>
          <w:numId w:val="1"/>
        </w:numPr>
        <w:spacing w:after="0" w:line="240" w:lineRule="auto"/>
        <w:ind w:left="426"/>
        <w:contextualSpacing/>
        <w:jc w:val="both"/>
        <w:rPr>
          <w:rFonts w:ascii="Times New Roman" w:eastAsia="Calibri" w:hAnsi="Times New Roman" w:cs="Times New Roman"/>
          <w:sz w:val="24"/>
          <w:szCs w:val="24"/>
        </w:rPr>
      </w:pPr>
      <w:r w:rsidRPr="009758F0">
        <w:rPr>
          <w:rFonts w:ascii="Times New Roman" w:eastAsia="Calibri" w:hAnsi="Times New Roman" w:cs="Times New Roman"/>
          <w:sz w:val="24"/>
          <w:szCs w:val="24"/>
        </w:rPr>
        <w:t>Cumplir las obligaciones y compromisos asumidos en el marco de este Convenio</w:t>
      </w:r>
    </w:p>
    <w:p w:rsidR="002642B2" w:rsidRPr="009758F0" w:rsidRDefault="002642B2" w:rsidP="002642B2">
      <w:pPr>
        <w:spacing w:after="0" w:line="240" w:lineRule="auto"/>
        <w:ind w:left="720"/>
        <w:contextualSpacing/>
        <w:rPr>
          <w:rFonts w:ascii="Times New Roman" w:eastAsia="Calibri" w:hAnsi="Times New Roman" w:cs="Times New Roman"/>
          <w:sz w:val="24"/>
          <w:szCs w:val="24"/>
        </w:rPr>
      </w:pPr>
    </w:p>
    <w:p w:rsidR="002642B2" w:rsidRPr="009758F0" w:rsidRDefault="002642B2" w:rsidP="002642B2">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CUARTA: Obligaciones de </w:t>
      </w:r>
      <w:r w:rsidRPr="009E6727">
        <w:rPr>
          <w:rFonts w:ascii="Times New Roman" w:eastAsia="Times New Roman" w:hAnsi="Times New Roman" w:cs="Times New Roman"/>
          <w:b/>
          <w:highlight w:val="yellow"/>
          <w:lang w:eastAsia="ar-SA"/>
        </w:rPr>
        <w:t xml:space="preserve">(Nombre </w:t>
      </w:r>
      <w:r w:rsidR="00AB0A25">
        <w:rPr>
          <w:rFonts w:ascii="Times New Roman" w:eastAsia="Times New Roman" w:hAnsi="Times New Roman" w:cs="Times New Roman"/>
          <w:b/>
          <w:highlight w:val="yellow"/>
          <w:lang w:eastAsia="ar-SA"/>
        </w:rPr>
        <w:t>de la contraparte</w:t>
      </w:r>
      <w:r w:rsidRPr="009E6727">
        <w:rPr>
          <w:rFonts w:ascii="Times New Roman" w:eastAsia="Times New Roman" w:hAnsi="Times New Roman" w:cs="Times New Roman"/>
          <w:b/>
          <w:highlight w:val="yellow"/>
          <w:lang w:eastAsia="ar-SA"/>
        </w:rPr>
        <w:t>)</w:t>
      </w:r>
      <w:proofErr w:type="gramStart"/>
      <w:r>
        <w:rPr>
          <w:rFonts w:ascii="Times New Roman" w:eastAsia="Calibri" w:hAnsi="Times New Roman" w:cs="Times New Roman"/>
          <w:b/>
          <w:sz w:val="24"/>
          <w:szCs w:val="24"/>
        </w:rPr>
        <w:t>.</w:t>
      </w:r>
      <w:r w:rsidRPr="009758F0">
        <w:rPr>
          <w:rFonts w:ascii="Times New Roman" w:eastAsia="Calibri" w:hAnsi="Times New Roman" w:cs="Times New Roman"/>
          <w:b/>
          <w:sz w:val="24"/>
          <w:szCs w:val="24"/>
        </w:rPr>
        <w:t>,</w:t>
      </w:r>
      <w:proofErr w:type="gramEnd"/>
      <w:r w:rsidRPr="009758F0">
        <w:rPr>
          <w:rFonts w:ascii="Times New Roman" w:eastAsia="Calibri" w:hAnsi="Times New Roman" w:cs="Times New Roman"/>
          <w:b/>
          <w:sz w:val="24"/>
          <w:szCs w:val="24"/>
        </w:rPr>
        <w:t xml:space="preserve"> </w:t>
      </w:r>
      <w:r w:rsidRPr="009758F0">
        <w:rPr>
          <w:rFonts w:ascii="Times New Roman" w:eastAsia="Calibri" w:hAnsi="Times New Roman" w:cs="Times New Roman"/>
          <w:sz w:val="24"/>
          <w:szCs w:val="24"/>
        </w:rPr>
        <w:t>se obliga a:</w:t>
      </w:r>
    </w:p>
    <w:p w:rsidR="002642B2" w:rsidRPr="009758F0" w:rsidRDefault="002642B2" w:rsidP="002642B2">
      <w:pPr>
        <w:spacing w:after="0" w:line="240" w:lineRule="auto"/>
        <w:jc w:val="both"/>
        <w:rPr>
          <w:rFonts w:ascii="Times New Roman" w:eastAsia="Calibri" w:hAnsi="Times New Roman" w:cs="Times New Roman"/>
          <w:sz w:val="24"/>
          <w:szCs w:val="24"/>
        </w:rPr>
      </w:pPr>
    </w:p>
    <w:p w:rsidR="002642B2" w:rsidRPr="001B4D78" w:rsidRDefault="002642B2" w:rsidP="002642B2">
      <w:pPr>
        <w:numPr>
          <w:ilvl w:val="0"/>
          <w:numId w:val="2"/>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Determinar las áreas para las Prácticas, según las necesidades de las diferentes unidades de la Institución; y establecerá el número de pasantes que ingresen y el periodo de las prácticas de los mismos.</w:t>
      </w:r>
    </w:p>
    <w:p w:rsidR="002642B2" w:rsidRPr="001B4D78" w:rsidRDefault="002642B2" w:rsidP="002642B2">
      <w:pPr>
        <w:spacing w:after="0" w:line="240" w:lineRule="auto"/>
        <w:ind w:left="425"/>
        <w:contextualSpacing/>
        <w:jc w:val="both"/>
        <w:rPr>
          <w:rFonts w:ascii="Times New Roman" w:eastAsia="Calibri" w:hAnsi="Times New Roman" w:cs="Times New Roman"/>
          <w:sz w:val="24"/>
          <w:szCs w:val="24"/>
        </w:rPr>
      </w:pPr>
    </w:p>
    <w:p w:rsidR="002642B2" w:rsidRPr="001B4D78" w:rsidRDefault="002642B2" w:rsidP="002642B2">
      <w:pPr>
        <w:numPr>
          <w:ilvl w:val="0"/>
          <w:numId w:val="2"/>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Ubicar a los Practicantes en la Unidad Departamental de acuerdo a la carrera que están cursando.</w:t>
      </w:r>
    </w:p>
    <w:p w:rsidR="002642B2" w:rsidRPr="001B4D78" w:rsidRDefault="002642B2" w:rsidP="002642B2">
      <w:pPr>
        <w:spacing w:after="0" w:line="240" w:lineRule="auto"/>
        <w:ind w:left="720"/>
        <w:contextualSpacing/>
        <w:rPr>
          <w:rFonts w:ascii="Times New Roman" w:eastAsia="Calibri" w:hAnsi="Times New Roman" w:cs="Times New Roman"/>
          <w:sz w:val="24"/>
          <w:szCs w:val="24"/>
        </w:rPr>
      </w:pPr>
    </w:p>
    <w:p w:rsidR="002642B2" w:rsidRPr="001B4D78" w:rsidRDefault="002642B2" w:rsidP="002642B2">
      <w:pPr>
        <w:numPr>
          <w:ilvl w:val="0"/>
          <w:numId w:val="2"/>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Otorgar al Practicante una ayuda económica para gastos de transporte, alimentación, etc.</w:t>
      </w:r>
      <w:r w:rsidR="00416D59">
        <w:rPr>
          <w:rFonts w:ascii="Times New Roman" w:eastAsia="Calibri" w:hAnsi="Times New Roman" w:cs="Times New Roman"/>
          <w:sz w:val="24"/>
          <w:szCs w:val="24"/>
        </w:rPr>
        <w:t xml:space="preserve"> (Para instituciones cuya ubicación y circunscripción que impliquen movilizaciones de largas distancias)-es opcional-</w:t>
      </w:r>
    </w:p>
    <w:p w:rsidR="002642B2" w:rsidRPr="001B4D78" w:rsidRDefault="002642B2" w:rsidP="002642B2">
      <w:pPr>
        <w:spacing w:after="0" w:line="240" w:lineRule="auto"/>
        <w:ind w:left="425"/>
        <w:contextualSpacing/>
        <w:rPr>
          <w:rFonts w:ascii="Times New Roman" w:eastAsia="Calibri" w:hAnsi="Times New Roman" w:cs="Times New Roman"/>
          <w:color w:val="FF0000"/>
          <w:sz w:val="24"/>
          <w:szCs w:val="24"/>
        </w:rPr>
      </w:pPr>
    </w:p>
    <w:p w:rsidR="002642B2" w:rsidRPr="001B4D78" w:rsidRDefault="002642B2" w:rsidP="002642B2">
      <w:pPr>
        <w:numPr>
          <w:ilvl w:val="0"/>
          <w:numId w:val="2"/>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Otorgar al Practicante las debidas facilidades como son espacio, materiales y equipos indispensables para que realicen las Prácticas en forma eficiente en beneficio de los usuarios internos como externos de la Institución.</w:t>
      </w:r>
    </w:p>
    <w:p w:rsidR="002642B2" w:rsidRPr="001B4D78" w:rsidRDefault="002642B2" w:rsidP="002642B2">
      <w:pPr>
        <w:spacing w:after="0" w:line="240" w:lineRule="auto"/>
        <w:ind w:left="425"/>
        <w:contextualSpacing/>
        <w:rPr>
          <w:rFonts w:ascii="Times New Roman" w:eastAsia="Calibri" w:hAnsi="Times New Roman" w:cs="Times New Roman"/>
          <w:sz w:val="24"/>
          <w:szCs w:val="24"/>
        </w:rPr>
      </w:pPr>
    </w:p>
    <w:p w:rsidR="002642B2" w:rsidRPr="001B4D78" w:rsidRDefault="002642B2" w:rsidP="002642B2">
      <w:pPr>
        <w:numPr>
          <w:ilvl w:val="0"/>
          <w:numId w:val="2"/>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Conferir el certificado correspondiente al estudiante que ha cumplido a cabalidad con la Práctica, evaluando como corresponda y tomando como parámetro su rendimiento, asistencia, actuación y colaboración.</w:t>
      </w:r>
    </w:p>
    <w:p w:rsidR="002642B2" w:rsidRPr="009758F0" w:rsidRDefault="002642B2" w:rsidP="002642B2">
      <w:pPr>
        <w:spacing w:after="0" w:line="240" w:lineRule="auto"/>
        <w:ind w:left="720"/>
        <w:contextualSpacing/>
        <w:rPr>
          <w:rFonts w:ascii="Times New Roman" w:eastAsia="Calibri" w:hAnsi="Times New Roman" w:cs="Times New Roman"/>
          <w:sz w:val="24"/>
          <w:szCs w:val="24"/>
        </w:rPr>
      </w:pPr>
    </w:p>
    <w:p w:rsidR="002642B2" w:rsidRPr="009758F0" w:rsidRDefault="00416D59" w:rsidP="002642B2">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QUINTA: Obligaciones del Practicante</w:t>
      </w:r>
      <w:r w:rsidR="002642B2" w:rsidRPr="009758F0">
        <w:rPr>
          <w:rFonts w:ascii="Times New Roman" w:eastAsia="Calibri" w:hAnsi="Times New Roman" w:cs="Times New Roman"/>
          <w:b/>
          <w:sz w:val="24"/>
          <w:szCs w:val="24"/>
        </w:rPr>
        <w:t>.-</w:t>
      </w:r>
    </w:p>
    <w:p w:rsidR="002642B2" w:rsidRPr="009758F0" w:rsidRDefault="002642B2" w:rsidP="002642B2">
      <w:pPr>
        <w:spacing w:after="0" w:line="240" w:lineRule="auto"/>
        <w:jc w:val="both"/>
        <w:rPr>
          <w:rFonts w:ascii="Times New Roman" w:eastAsia="Calibri" w:hAnsi="Times New Roman" w:cs="Times New Roman"/>
          <w:b/>
          <w:sz w:val="24"/>
          <w:szCs w:val="24"/>
        </w:rPr>
      </w:pPr>
    </w:p>
    <w:p w:rsidR="002642B2" w:rsidRPr="009758F0" w:rsidRDefault="002642B2" w:rsidP="002642B2">
      <w:pPr>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sz w:val="24"/>
          <w:szCs w:val="24"/>
        </w:rPr>
        <w:t xml:space="preserve">Los estudiantes que sean admitidos por </w:t>
      </w:r>
      <w:r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Pr="009E6727">
        <w:rPr>
          <w:rFonts w:ascii="Times New Roman" w:eastAsia="Times New Roman" w:hAnsi="Times New Roman" w:cs="Times New Roman"/>
          <w:b/>
          <w:highlight w:val="yellow"/>
          <w:lang w:eastAsia="ar-SA"/>
        </w:rPr>
        <w:t>)</w:t>
      </w:r>
      <w:r>
        <w:rPr>
          <w:rFonts w:ascii="Times New Roman" w:eastAsia="Calibri" w:hAnsi="Times New Roman" w:cs="Times New Roman"/>
          <w:sz w:val="24"/>
          <w:szCs w:val="24"/>
        </w:rPr>
        <w:t xml:space="preserve"> en, calidad de practicantes</w:t>
      </w:r>
      <w:r w:rsidRPr="009758F0">
        <w:rPr>
          <w:rFonts w:ascii="Times New Roman" w:eastAsia="Calibri" w:hAnsi="Times New Roman" w:cs="Times New Roman"/>
          <w:sz w:val="24"/>
          <w:szCs w:val="24"/>
        </w:rPr>
        <w:t>, están obligados a:</w:t>
      </w:r>
    </w:p>
    <w:p w:rsidR="002642B2" w:rsidRPr="009758F0" w:rsidRDefault="002642B2" w:rsidP="002642B2">
      <w:pPr>
        <w:spacing w:after="0" w:line="240" w:lineRule="auto"/>
        <w:jc w:val="both"/>
        <w:rPr>
          <w:rFonts w:ascii="Times New Roman" w:eastAsia="Calibri" w:hAnsi="Times New Roman" w:cs="Times New Roman"/>
          <w:sz w:val="24"/>
          <w:szCs w:val="24"/>
        </w:rPr>
      </w:pPr>
    </w:p>
    <w:p w:rsidR="002642B2" w:rsidRPr="001B4D78" w:rsidRDefault="002642B2" w:rsidP="002642B2">
      <w:pPr>
        <w:numPr>
          <w:ilvl w:val="0"/>
          <w:numId w:val="3"/>
        </w:numPr>
        <w:spacing w:after="0" w:line="240" w:lineRule="auto"/>
        <w:ind w:left="426" w:hanging="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Cumplir la Práctica durante el período continuo de 320 horas, con responsabilidad acatando lo establecido en este Convenio, a las normas constitucionales, legales e internas que rigen en la Institución y de las instrucciones del funcionario responsable de la Unidad o área donde cumpla la Práctica.</w:t>
      </w:r>
    </w:p>
    <w:p w:rsidR="002642B2" w:rsidRPr="001B4D78" w:rsidRDefault="002642B2" w:rsidP="002642B2">
      <w:pPr>
        <w:spacing w:after="0" w:line="240" w:lineRule="auto"/>
        <w:ind w:left="425" w:hanging="720"/>
        <w:contextualSpacing/>
        <w:jc w:val="both"/>
        <w:rPr>
          <w:rFonts w:ascii="Times New Roman" w:eastAsia="Calibri" w:hAnsi="Times New Roman" w:cs="Times New Roman"/>
          <w:sz w:val="24"/>
          <w:szCs w:val="24"/>
        </w:rPr>
      </w:pPr>
    </w:p>
    <w:p w:rsidR="002642B2" w:rsidRPr="001B4D78" w:rsidRDefault="002642B2" w:rsidP="002642B2">
      <w:pPr>
        <w:numPr>
          <w:ilvl w:val="0"/>
          <w:numId w:val="3"/>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 xml:space="preserve">Guardar la debida reserva y secreto profesional, respecto a los procedimientos judiciales e información que desarrolle y posee </w:t>
      </w:r>
      <w:r w:rsidRPr="001B4D78">
        <w:rPr>
          <w:rFonts w:ascii="Times New Roman" w:eastAsia="Times New Roman" w:hAnsi="Times New Roman" w:cs="Times New Roman"/>
          <w:b/>
          <w:lang w:eastAsia="ar-SA"/>
        </w:rPr>
        <w:t xml:space="preserve">(Nombre </w:t>
      </w:r>
      <w:r w:rsidR="001278E4" w:rsidRPr="001B4D78">
        <w:rPr>
          <w:rFonts w:ascii="Times New Roman" w:eastAsia="Times New Roman" w:hAnsi="Times New Roman" w:cs="Times New Roman"/>
          <w:b/>
          <w:lang w:eastAsia="ar-SA"/>
        </w:rPr>
        <w:t>de la contraparte</w:t>
      </w:r>
      <w:r w:rsidRPr="001B4D78">
        <w:rPr>
          <w:rFonts w:ascii="Times New Roman" w:eastAsia="Times New Roman" w:hAnsi="Times New Roman" w:cs="Times New Roman"/>
          <w:b/>
          <w:lang w:eastAsia="ar-SA"/>
        </w:rPr>
        <w:t>)</w:t>
      </w:r>
      <w:r w:rsidRPr="001B4D78">
        <w:rPr>
          <w:rFonts w:ascii="Times New Roman" w:eastAsia="Calibri" w:hAnsi="Times New Roman" w:cs="Times New Roman"/>
          <w:sz w:val="24"/>
          <w:szCs w:val="24"/>
        </w:rPr>
        <w:t>.</w:t>
      </w:r>
    </w:p>
    <w:p w:rsidR="002642B2" w:rsidRPr="001B4D78" w:rsidRDefault="002642B2" w:rsidP="002642B2">
      <w:pPr>
        <w:spacing w:after="0" w:line="240" w:lineRule="auto"/>
        <w:ind w:left="426"/>
        <w:contextualSpacing/>
        <w:jc w:val="both"/>
        <w:rPr>
          <w:rFonts w:ascii="Times New Roman" w:eastAsia="Calibri" w:hAnsi="Times New Roman" w:cs="Times New Roman"/>
          <w:sz w:val="24"/>
          <w:szCs w:val="24"/>
        </w:rPr>
      </w:pPr>
    </w:p>
    <w:p w:rsidR="002642B2" w:rsidRPr="001B4D78" w:rsidRDefault="002642B2" w:rsidP="002642B2">
      <w:pPr>
        <w:numPr>
          <w:ilvl w:val="0"/>
          <w:numId w:val="3"/>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Actuar con absoluta honorabilida, transparencia y agilidad en todas las gestiones que se le encomiende, quedando prohibido solicitar, cobrar o recibir dinero, objetos, regalos, favores o cualquier tipo de beneficio que distorsione su recta conducta.</w:t>
      </w:r>
    </w:p>
    <w:p w:rsidR="002642B2" w:rsidRPr="001B4D78" w:rsidRDefault="002642B2" w:rsidP="002642B2">
      <w:pPr>
        <w:spacing w:after="0" w:line="240" w:lineRule="auto"/>
        <w:ind w:left="426"/>
        <w:contextualSpacing/>
        <w:jc w:val="both"/>
        <w:rPr>
          <w:rFonts w:ascii="Times New Roman" w:eastAsia="Calibri" w:hAnsi="Times New Roman" w:cs="Times New Roman"/>
          <w:sz w:val="24"/>
          <w:szCs w:val="24"/>
        </w:rPr>
      </w:pPr>
    </w:p>
    <w:p w:rsidR="002642B2" w:rsidRPr="001B4D78" w:rsidRDefault="002642B2" w:rsidP="002642B2">
      <w:pPr>
        <w:numPr>
          <w:ilvl w:val="0"/>
          <w:numId w:val="3"/>
        </w:numPr>
        <w:spacing w:after="0" w:line="240" w:lineRule="auto"/>
        <w:ind w:left="426"/>
        <w:contextualSpacing/>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Observar una correcta conducta con apego a las normas de ética de la Institución y acudir puntualmente en el horario asignado al cumplimiento de sus labores como Practicantes.</w:t>
      </w:r>
    </w:p>
    <w:p w:rsidR="002642B2" w:rsidRDefault="002642B2" w:rsidP="002642B2">
      <w:pPr>
        <w:spacing w:after="0" w:line="240" w:lineRule="auto"/>
        <w:contextualSpacing/>
        <w:jc w:val="both"/>
        <w:rPr>
          <w:rFonts w:ascii="Times New Roman" w:eastAsia="Calibri" w:hAnsi="Times New Roman" w:cs="Times New Roman"/>
          <w:sz w:val="24"/>
          <w:szCs w:val="24"/>
        </w:rPr>
      </w:pPr>
    </w:p>
    <w:p w:rsidR="002642B2" w:rsidRPr="009758F0" w:rsidRDefault="002642B2" w:rsidP="002642B2">
      <w:pPr>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SEXTA: Compromiso de la UTMACH</w:t>
      </w:r>
    </w:p>
    <w:p w:rsidR="002642B2" w:rsidRPr="009758F0" w:rsidRDefault="002642B2" w:rsidP="002642B2">
      <w:pPr>
        <w:spacing w:after="0" w:line="240" w:lineRule="auto"/>
        <w:jc w:val="both"/>
        <w:rPr>
          <w:rFonts w:ascii="Times New Roman" w:eastAsia="Calibri" w:hAnsi="Times New Roman" w:cs="Times New Roman"/>
          <w:sz w:val="24"/>
          <w:szCs w:val="24"/>
        </w:rPr>
      </w:pPr>
    </w:p>
    <w:p w:rsidR="002164C3" w:rsidRPr="001B4D78" w:rsidRDefault="002164C3" w:rsidP="002164C3">
      <w:pPr>
        <w:numPr>
          <w:ilvl w:val="0"/>
          <w:numId w:val="6"/>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lastRenderedPageBreak/>
        <w:t>Determinar y regular las áreas o departamentos para las prácticas pre-profesionales según las posibilidades de las diferentes dependencias de la Institución.</w:t>
      </w:r>
    </w:p>
    <w:p w:rsidR="002164C3" w:rsidRPr="001B4D78" w:rsidRDefault="002164C3" w:rsidP="002164C3">
      <w:pPr>
        <w:numPr>
          <w:ilvl w:val="0"/>
          <w:numId w:val="6"/>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t>Ubicar a los/las practicantes en la Unidad de la Institución que corresponda a su formación.</w:t>
      </w:r>
    </w:p>
    <w:p w:rsidR="002164C3" w:rsidRPr="001B4D78" w:rsidRDefault="00416D59" w:rsidP="002164C3">
      <w:pPr>
        <w:numPr>
          <w:ilvl w:val="0"/>
          <w:numId w:val="6"/>
        </w:numPr>
        <w:spacing w:after="0"/>
        <w:ind w:left="426" w:hanging="284"/>
        <w:contextualSpacing/>
        <w:jc w:val="both"/>
        <w:rPr>
          <w:rFonts w:ascii="Times New Roman" w:eastAsia="Calibri" w:hAnsi="Times New Roman" w:cs="Times New Roman"/>
          <w:lang w:val="es-ES"/>
        </w:rPr>
      </w:pPr>
      <w:r>
        <w:rPr>
          <w:rFonts w:ascii="Times New Roman" w:eastAsia="Calibri" w:hAnsi="Times New Roman" w:cs="Times New Roman"/>
          <w:lang w:val="es-ES"/>
        </w:rPr>
        <w:t>Gestionar ante la Institución Receptora</w:t>
      </w:r>
      <w:r w:rsidR="002164C3" w:rsidRPr="001B4D78">
        <w:rPr>
          <w:rFonts w:ascii="Times New Roman" w:eastAsia="Calibri" w:hAnsi="Times New Roman" w:cs="Times New Roman"/>
          <w:lang w:val="es-ES"/>
        </w:rPr>
        <w:t xml:space="preserve"> las debidas facilidades de espacio, materiales y equipos indispensables para el correcto desempeño del Practicante.</w:t>
      </w:r>
    </w:p>
    <w:p w:rsidR="002164C3" w:rsidRPr="001B4D78" w:rsidRDefault="00F94144" w:rsidP="002164C3">
      <w:pPr>
        <w:numPr>
          <w:ilvl w:val="0"/>
          <w:numId w:val="6"/>
        </w:numPr>
        <w:spacing w:after="0"/>
        <w:ind w:left="426" w:hanging="284"/>
        <w:contextualSpacing/>
        <w:jc w:val="both"/>
        <w:rPr>
          <w:rFonts w:ascii="Times New Roman" w:eastAsia="Calibri" w:hAnsi="Times New Roman" w:cs="Times New Roman"/>
          <w:lang w:val="es-ES"/>
        </w:rPr>
      </w:pPr>
      <w:r>
        <w:rPr>
          <w:rFonts w:ascii="Times New Roman" w:eastAsia="Calibri" w:hAnsi="Times New Roman" w:cs="Times New Roman"/>
          <w:lang w:val="es-ES"/>
        </w:rPr>
        <w:t>Conferir</w:t>
      </w:r>
      <w:r w:rsidR="002164C3" w:rsidRPr="001B4D78">
        <w:rPr>
          <w:rFonts w:ascii="Times New Roman" w:eastAsia="Calibri" w:hAnsi="Times New Roman" w:cs="Times New Roman"/>
          <w:lang w:val="es-ES"/>
        </w:rPr>
        <w:t xml:space="preserve"> al Practicante un Certificado que acredite haber realizado la Práctica Pre-profesional</w:t>
      </w:r>
      <w:r>
        <w:rPr>
          <w:rFonts w:ascii="Times New Roman" w:eastAsia="Calibri" w:hAnsi="Times New Roman" w:cs="Times New Roman"/>
          <w:lang w:val="es-ES"/>
        </w:rPr>
        <w:t>, por el número de horas efectivas ejecutadas</w:t>
      </w:r>
      <w:r w:rsidR="002164C3" w:rsidRPr="001B4D78">
        <w:rPr>
          <w:rFonts w:ascii="Times New Roman" w:eastAsia="Calibri" w:hAnsi="Times New Roman" w:cs="Times New Roman"/>
          <w:lang w:val="es-ES"/>
        </w:rPr>
        <w:t>.</w:t>
      </w:r>
    </w:p>
    <w:p w:rsidR="002164C3" w:rsidRPr="001B4D78" w:rsidRDefault="002164C3" w:rsidP="002164C3">
      <w:pPr>
        <w:numPr>
          <w:ilvl w:val="0"/>
          <w:numId w:val="6"/>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t>Nombrar un Tu</w:t>
      </w:r>
      <w:r w:rsidR="00416D59">
        <w:rPr>
          <w:rFonts w:ascii="Times New Roman" w:eastAsia="Calibri" w:hAnsi="Times New Roman" w:cs="Times New Roman"/>
          <w:lang w:val="es-ES"/>
        </w:rPr>
        <w:t>tor de Prácticas y/o Pasantías</w:t>
      </w:r>
      <w:r w:rsidRPr="001B4D78">
        <w:rPr>
          <w:rFonts w:ascii="Times New Roman" w:eastAsia="Calibri" w:hAnsi="Times New Roman" w:cs="Times New Roman"/>
          <w:lang w:val="es-ES"/>
        </w:rPr>
        <w:t xml:space="preserve"> para la coordinación, seguimiento y valoración de las prácticas formativas de los estudiantes en el centro de trabajo.</w:t>
      </w:r>
    </w:p>
    <w:p w:rsidR="002164C3" w:rsidRPr="001B4D78" w:rsidRDefault="00F94144" w:rsidP="002164C3">
      <w:pPr>
        <w:numPr>
          <w:ilvl w:val="0"/>
          <w:numId w:val="6"/>
        </w:numPr>
        <w:spacing w:after="0"/>
        <w:ind w:left="426" w:hanging="284"/>
        <w:contextualSpacing/>
        <w:jc w:val="both"/>
        <w:rPr>
          <w:rFonts w:ascii="Times New Roman" w:eastAsia="Calibri" w:hAnsi="Times New Roman" w:cs="Times New Roman"/>
          <w:lang w:val="es-ES"/>
        </w:rPr>
      </w:pPr>
      <w:r>
        <w:rPr>
          <w:rFonts w:ascii="Times New Roman" w:eastAsia="Calibri" w:hAnsi="Times New Roman" w:cs="Times New Roman"/>
          <w:lang w:val="es-ES"/>
        </w:rPr>
        <w:t xml:space="preserve">Brindar las facilidades así como las orientaciones requeridas por </w:t>
      </w:r>
      <w:proofErr w:type="gramStart"/>
      <w:r>
        <w:rPr>
          <w:rFonts w:ascii="Times New Roman" w:eastAsia="Calibri" w:hAnsi="Times New Roman" w:cs="Times New Roman"/>
          <w:lang w:val="es-ES"/>
        </w:rPr>
        <w:t>el(</w:t>
      </w:r>
      <w:proofErr w:type="gramEnd"/>
      <w:r>
        <w:rPr>
          <w:rFonts w:ascii="Times New Roman" w:eastAsia="Calibri" w:hAnsi="Times New Roman" w:cs="Times New Roman"/>
          <w:lang w:val="es-ES"/>
        </w:rPr>
        <w:t>la) Tutor(a) de Prácticas y/o Pasantías con fines de</w:t>
      </w:r>
      <w:r w:rsidR="002164C3" w:rsidRPr="001B4D78">
        <w:rPr>
          <w:rFonts w:ascii="Times New Roman" w:eastAsia="Calibri" w:hAnsi="Times New Roman" w:cs="Times New Roman"/>
          <w:lang w:val="es-ES"/>
        </w:rPr>
        <w:t xml:space="preserve"> seguimiento, valoración y supervisión de las actividades formativas que están realizando los/las estudiantes.</w:t>
      </w:r>
    </w:p>
    <w:p w:rsidR="002164C3" w:rsidRPr="002164C3" w:rsidRDefault="002164C3" w:rsidP="002642B2">
      <w:pPr>
        <w:spacing w:after="0" w:line="240" w:lineRule="auto"/>
        <w:jc w:val="both"/>
        <w:rPr>
          <w:rFonts w:ascii="Times New Roman" w:eastAsia="Calibri" w:hAnsi="Times New Roman" w:cs="Times New Roman"/>
          <w:sz w:val="24"/>
          <w:szCs w:val="24"/>
          <w:highlight w:val="yellow"/>
          <w:lang w:val="es-ES"/>
        </w:rPr>
      </w:pPr>
    </w:p>
    <w:p w:rsidR="002164C3" w:rsidRPr="002164C3" w:rsidRDefault="002164C3" w:rsidP="002642B2">
      <w:pPr>
        <w:spacing w:after="0" w:line="240" w:lineRule="auto"/>
        <w:jc w:val="both"/>
        <w:rPr>
          <w:rFonts w:ascii="Times New Roman" w:eastAsia="Calibri" w:hAnsi="Times New Roman" w:cs="Times New Roman"/>
          <w:sz w:val="24"/>
          <w:szCs w:val="24"/>
        </w:rPr>
      </w:pPr>
      <w:r w:rsidRPr="002164C3">
        <w:rPr>
          <w:rFonts w:ascii="Times New Roman" w:eastAsia="Calibri" w:hAnsi="Times New Roman" w:cs="Times New Roman"/>
          <w:sz w:val="24"/>
          <w:szCs w:val="24"/>
          <w:highlight w:val="yellow"/>
        </w:rPr>
        <w:t>Si se desea incluir más ítem</w:t>
      </w:r>
    </w:p>
    <w:p w:rsidR="002642B2" w:rsidRDefault="002642B2" w:rsidP="002642B2">
      <w:pPr>
        <w:spacing w:after="0" w:line="240" w:lineRule="auto"/>
        <w:jc w:val="both"/>
        <w:rPr>
          <w:rFonts w:ascii="Times New Roman" w:eastAsia="Calibri" w:hAnsi="Times New Roman" w:cs="Times New Roman"/>
          <w:b/>
          <w:sz w:val="24"/>
          <w:szCs w:val="24"/>
        </w:rPr>
      </w:pPr>
    </w:p>
    <w:p w:rsidR="002642B2" w:rsidRPr="009758F0" w:rsidRDefault="002642B2" w:rsidP="002642B2">
      <w:pPr>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 xml:space="preserve">SÉPTIMA: Compromiso de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p>
    <w:p w:rsidR="002642B2" w:rsidRPr="009758F0" w:rsidRDefault="002642B2" w:rsidP="002642B2">
      <w:pPr>
        <w:spacing w:after="0" w:line="240" w:lineRule="auto"/>
        <w:jc w:val="both"/>
        <w:rPr>
          <w:rFonts w:ascii="Times New Roman" w:eastAsia="Calibri" w:hAnsi="Times New Roman" w:cs="Times New Roman"/>
          <w:b/>
          <w:sz w:val="24"/>
          <w:szCs w:val="24"/>
        </w:rPr>
      </w:pPr>
    </w:p>
    <w:p w:rsidR="002164C3" w:rsidRPr="00B7691D" w:rsidRDefault="002164C3" w:rsidP="002164C3">
      <w:pPr>
        <w:spacing w:after="0"/>
        <w:jc w:val="both"/>
        <w:rPr>
          <w:rFonts w:ascii="Times New Roman" w:eastAsia="Calibri" w:hAnsi="Times New Roman" w:cs="Times New Roman"/>
          <w:highlight w:val="yellow"/>
          <w:lang w:val="es-ES"/>
        </w:rPr>
      </w:pPr>
      <w:r w:rsidRPr="009E6727">
        <w:rPr>
          <w:rFonts w:ascii="Times New Roman" w:eastAsia="Times New Roman" w:hAnsi="Times New Roman" w:cs="Times New Roman"/>
          <w:b/>
          <w:highlight w:val="yellow"/>
          <w:lang w:eastAsia="ar-SA"/>
        </w:rPr>
        <w:t>(Nombre Del La Institución)</w:t>
      </w:r>
      <w:proofErr w:type="gramStart"/>
      <w:r w:rsidRPr="009E6727">
        <w:rPr>
          <w:rFonts w:ascii="Times New Roman" w:eastAsia="Times New Roman" w:hAnsi="Times New Roman" w:cs="Times New Roman"/>
          <w:b/>
          <w:highlight w:val="yellow"/>
          <w:lang w:eastAsia="ar-SA"/>
        </w:rPr>
        <w:t>,</w:t>
      </w:r>
      <w:r w:rsidRPr="00C539B0">
        <w:rPr>
          <w:rFonts w:ascii="Times New Roman" w:eastAsia="Times New Roman" w:hAnsi="Times New Roman" w:cs="Times New Roman"/>
          <w:lang w:eastAsia="ar-SA"/>
        </w:rPr>
        <w:t xml:space="preserve"> </w:t>
      </w:r>
      <w:r w:rsidRPr="00B7691D">
        <w:rPr>
          <w:rFonts w:ascii="Times New Roman" w:eastAsia="Calibri" w:hAnsi="Times New Roman" w:cs="Times New Roman"/>
          <w:highlight w:val="yellow"/>
          <w:lang w:val="es-ES"/>
        </w:rPr>
        <w:t xml:space="preserve"> ,</w:t>
      </w:r>
      <w:proofErr w:type="gramEnd"/>
      <w:r w:rsidRPr="00B7691D">
        <w:rPr>
          <w:rFonts w:ascii="Times New Roman" w:eastAsia="Calibri" w:hAnsi="Times New Roman" w:cs="Times New Roman"/>
          <w:highlight w:val="yellow"/>
          <w:lang w:val="es-ES"/>
        </w:rPr>
        <w:t xml:space="preserve"> mediante la suscripción del presente Convenio se obliga a:</w:t>
      </w:r>
    </w:p>
    <w:p w:rsidR="002164C3" w:rsidRPr="00B7691D" w:rsidRDefault="002164C3" w:rsidP="002164C3">
      <w:pPr>
        <w:tabs>
          <w:tab w:val="left" w:pos="1830"/>
        </w:tabs>
        <w:spacing w:after="0"/>
        <w:jc w:val="both"/>
        <w:rPr>
          <w:rFonts w:ascii="Times New Roman" w:eastAsia="Calibri" w:hAnsi="Times New Roman" w:cs="Times New Roman"/>
          <w:highlight w:val="yellow"/>
          <w:lang w:val="es-ES"/>
        </w:rPr>
      </w:pPr>
      <w:r>
        <w:rPr>
          <w:rFonts w:ascii="Times New Roman" w:eastAsia="Calibri" w:hAnsi="Times New Roman" w:cs="Times New Roman"/>
          <w:highlight w:val="yellow"/>
          <w:lang w:val="es-ES"/>
        </w:rPr>
        <w:tab/>
      </w:r>
    </w:p>
    <w:p w:rsidR="002164C3" w:rsidRPr="002164C3" w:rsidRDefault="002164C3" w:rsidP="002164C3">
      <w:pPr>
        <w:numPr>
          <w:ilvl w:val="0"/>
          <w:numId w:val="5"/>
        </w:numPr>
        <w:spacing w:after="0"/>
        <w:ind w:left="426" w:hanging="284"/>
        <w:contextualSpacing/>
        <w:jc w:val="both"/>
        <w:rPr>
          <w:rFonts w:ascii="Times New Roman" w:eastAsia="Calibri" w:hAnsi="Times New Roman" w:cs="Times New Roman"/>
          <w:b/>
          <w:highlight w:val="yellow"/>
          <w:lang w:val="es-ES"/>
        </w:rPr>
      </w:pPr>
      <w:r w:rsidRPr="001B4D78">
        <w:rPr>
          <w:rFonts w:ascii="Times New Roman" w:eastAsia="Calibri" w:hAnsi="Times New Roman" w:cs="Times New Roman"/>
          <w:lang w:val="es-ES"/>
        </w:rPr>
        <w:t xml:space="preserve">Facilitar a la Universidad Técnica de Machala, la presencia de los/las estudiantes, quienes asistirán </w:t>
      </w:r>
      <w:r w:rsidRPr="002164C3">
        <w:rPr>
          <w:rFonts w:ascii="Times New Roman" w:eastAsia="Calibri" w:hAnsi="Times New Roman" w:cs="Times New Roman"/>
          <w:b/>
          <w:highlight w:val="yellow"/>
          <w:lang w:val="es-ES"/>
        </w:rPr>
        <w:t>desde el 18 de Juliohasta el 18 de Octubre del 2014.</w:t>
      </w:r>
    </w:p>
    <w:p w:rsidR="002164C3" w:rsidRPr="001B4D78" w:rsidRDefault="002164C3" w:rsidP="002164C3">
      <w:pPr>
        <w:numPr>
          <w:ilvl w:val="0"/>
          <w:numId w:val="5"/>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t>Garantizar la asistencia de los estudiantes practicantes, los mismos que observarán puntualidad, disposición al trabajo con responsabilidad profesional, ética y moral.</w:t>
      </w:r>
    </w:p>
    <w:p w:rsidR="002164C3" w:rsidRPr="00B7691D" w:rsidRDefault="00416D59" w:rsidP="002164C3">
      <w:pPr>
        <w:numPr>
          <w:ilvl w:val="0"/>
          <w:numId w:val="5"/>
        </w:numPr>
        <w:spacing w:after="0"/>
        <w:ind w:left="426" w:hanging="284"/>
        <w:contextualSpacing/>
        <w:jc w:val="both"/>
        <w:rPr>
          <w:rFonts w:ascii="Times New Roman" w:eastAsia="Calibri" w:hAnsi="Times New Roman" w:cs="Times New Roman"/>
          <w:highlight w:val="yellow"/>
          <w:lang w:val="es-ES"/>
        </w:rPr>
      </w:pPr>
      <w:r>
        <w:rPr>
          <w:rFonts w:ascii="Times New Roman" w:eastAsia="Calibri" w:hAnsi="Times New Roman" w:cs="Times New Roman"/>
          <w:lang w:val="es-ES"/>
        </w:rPr>
        <w:t>Nombrar a un(a) Tutor</w:t>
      </w:r>
      <w:r w:rsidR="002164C3" w:rsidRPr="001B4D78">
        <w:rPr>
          <w:rFonts w:ascii="Times New Roman" w:eastAsia="Calibri" w:hAnsi="Times New Roman" w:cs="Times New Roman"/>
          <w:lang w:val="es-ES"/>
        </w:rPr>
        <w:t xml:space="preserve">(a) </w:t>
      </w:r>
      <w:r>
        <w:rPr>
          <w:rFonts w:ascii="Times New Roman" w:eastAsia="Calibri" w:hAnsi="Times New Roman" w:cs="Times New Roman"/>
          <w:lang w:val="es-ES"/>
        </w:rPr>
        <w:t xml:space="preserve">Institucional </w:t>
      </w:r>
      <w:r w:rsidR="002164C3" w:rsidRPr="001B4D78">
        <w:rPr>
          <w:rFonts w:ascii="Times New Roman" w:eastAsia="Calibri" w:hAnsi="Times New Roman" w:cs="Times New Roman"/>
          <w:lang w:val="es-ES"/>
        </w:rPr>
        <w:t xml:space="preserve">quien será la persona responsable de coordinar y hacer el seguimiento y valoración de estas prácticas estudiantiles y quien será Representante de </w:t>
      </w:r>
      <w:proofErr w:type="gramStart"/>
      <w:r w:rsidR="002164C3" w:rsidRPr="001B4D78">
        <w:rPr>
          <w:rFonts w:ascii="Times New Roman" w:eastAsia="Calibri" w:hAnsi="Times New Roman" w:cs="Times New Roman"/>
          <w:lang w:val="es-ES"/>
        </w:rPr>
        <w:t xml:space="preserve">la </w:t>
      </w:r>
      <w:r w:rsidR="002164C3" w:rsidRPr="009E6727">
        <w:rPr>
          <w:rFonts w:ascii="Times New Roman" w:eastAsia="Times New Roman" w:hAnsi="Times New Roman" w:cs="Times New Roman"/>
          <w:b/>
          <w:highlight w:val="yellow"/>
          <w:lang w:eastAsia="ar-SA"/>
        </w:rPr>
        <w:t>…</w:t>
      </w:r>
      <w:proofErr w:type="gramEnd"/>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r w:rsidR="002164C3" w:rsidRPr="00C539B0">
        <w:rPr>
          <w:rFonts w:ascii="Times New Roman" w:eastAsia="Times New Roman" w:hAnsi="Times New Roman" w:cs="Times New Roman"/>
          <w:lang w:eastAsia="ar-SA"/>
        </w:rPr>
        <w:t xml:space="preserve"> </w:t>
      </w:r>
      <w:r w:rsidR="002164C3" w:rsidRPr="00B7691D">
        <w:rPr>
          <w:rFonts w:ascii="Times New Roman" w:eastAsia="Calibri" w:hAnsi="Times New Roman" w:cs="Times New Roman"/>
          <w:highlight w:val="yellow"/>
          <w:lang w:val="es-ES"/>
        </w:rPr>
        <w:t xml:space="preserve"> </w:t>
      </w:r>
      <w:r w:rsidR="002164C3" w:rsidRPr="00B7691D">
        <w:rPr>
          <w:rFonts w:ascii="Times New Roman" w:eastAsia="Times New Roman" w:hAnsi="Times New Roman" w:cs="Times New Roman"/>
          <w:b/>
          <w:highlight w:val="yellow"/>
          <w:lang w:eastAsia="ar-SA"/>
        </w:rPr>
        <w:t>.</w:t>
      </w:r>
      <w:r w:rsidR="002164C3" w:rsidRPr="00B7691D">
        <w:rPr>
          <w:rFonts w:ascii="Times New Roman" w:eastAsia="Calibri" w:hAnsi="Times New Roman" w:cs="Times New Roman"/>
          <w:highlight w:val="yellow"/>
          <w:lang w:val="es-ES"/>
        </w:rPr>
        <w:t xml:space="preserve">ante la </w:t>
      </w:r>
      <w:r w:rsidR="002164C3" w:rsidRPr="00B7691D">
        <w:rPr>
          <w:rFonts w:ascii="Times New Roman" w:eastAsia="Calibri" w:hAnsi="Times New Roman" w:cs="Times New Roman"/>
          <w:b/>
          <w:highlight w:val="yellow"/>
          <w:lang w:val="es-ES"/>
        </w:rPr>
        <w:t>UTMACH.</w:t>
      </w:r>
    </w:p>
    <w:p w:rsidR="002164C3" w:rsidRPr="001B4D78" w:rsidRDefault="002164C3" w:rsidP="002164C3">
      <w:pPr>
        <w:numPr>
          <w:ilvl w:val="0"/>
          <w:numId w:val="5"/>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t>Entregar la Nómina de los estudiantes</w:t>
      </w:r>
      <w:r w:rsidR="00416D59">
        <w:rPr>
          <w:rFonts w:ascii="Times New Roman" w:eastAsia="Calibri" w:hAnsi="Times New Roman" w:cs="Times New Roman"/>
          <w:lang w:val="es-ES"/>
        </w:rPr>
        <w:t xml:space="preserve"> que hayan cumplido normalmente el proceso de prácticas</w:t>
      </w:r>
      <w:r w:rsidRPr="001B4D78">
        <w:rPr>
          <w:rFonts w:ascii="Times New Roman" w:eastAsia="Calibri" w:hAnsi="Times New Roman" w:cs="Times New Roman"/>
          <w:lang w:val="es-ES"/>
        </w:rPr>
        <w:t>, así como los documentos que faciliten el seguimiento y evaluac</w:t>
      </w:r>
      <w:r w:rsidR="00416D59">
        <w:rPr>
          <w:rFonts w:ascii="Times New Roman" w:eastAsia="Calibri" w:hAnsi="Times New Roman" w:cs="Times New Roman"/>
          <w:lang w:val="es-ES"/>
        </w:rPr>
        <w:t>ión a cargo de los Tutores de Prácticas y Pasantías</w:t>
      </w:r>
      <w:r w:rsidRPr="001B4D78">
        <w:rPr>
          <w:rFonts w:ascii="Times New Roman" w:eastAsia="Calibri" w:hAnsi="Times New Roman" w:cs="Times New Roman"/>
          <w:lang w:val="es-ES"/>
        </w:rPr>
        <w:t xml:space="preserve"> de las competencias desarrolladas por cada practicante.</w:t>
      </w:r>
    </w:p>
    <w:p w:rsidR="002164C3" w:rsidRPr="001B4D78" w:rsidRDefault="00F94144" w:rsidP="002164C3">
      <w:pPr>
        <w:numPr>
          <w:ilvl w:val="0"/>
          <w:numId w:val="5"/>
        </w:numPr>
        <w:spacing w:after="0"/>
        <w:ind w:left="426" w:hanging="284"/>
        <w:contextualSpacing/>
        <w:jc w:val="both"/>
        <w:rPr>
          <w:rFonts w:ascii="Times New Roman" w:eastAsia="Calibri" w:hAnsi="Times New Roman" w:cs="Times New Roman"/>
          <w:lang w:val="es-ES"/>
        </w:rPr>
      </w:pPr>
      <w:r>
        <w:rPr>
          <w:rFonts w:ascii="Times New Roman" w:eastAsia="Calibri" w:hAnsi="Times New Roman" w:cs="Times New Roman"/>
          <w:lang w:val="es-ES"/>
        </w:rPr>
        <w:t>Monitorear</w:t>
      </w:r>
      <w:r w:rsidR="002164C3" w:rsidRPr="001B4D78">
        <w:rPr>
          <w:rFonts w:ascii="Times New Roman" w:eastAsia="Calibri" w:hAnsi="Times New Roman" w:cs="Times New Roman"/>
          <w:lang w:val="es-ES"/>
        </w:rPr>
        <w:t xml:space="preserve"> periódicamente</w:t>
      </w:r>
      <w:r>
        <w:rPr>
          <w:rFonts w:ascii="Times New Roman" w:eastAsia="Calibri" w:hAnsi="Times New Roman" w:cs="Times New Roman"/>
          <w:lang w:val="es-ES"/>
        </w:rPr>
        <w:t xml:space="preserve"> a los practicantes</w:t>
      </w:r>
      <w:r w:rsidR="002164C3" w:rsidRPr="001B4D78">
        <w:rPr>
          <w:rFonts w:ascii="Times New Roman" w:eastAsia="Calibri" w:hAnsi="Times New Roman" w:cs="Times New Roman"/>
          <w:lang w:val="es-ES"/>
        </w:rPr>
        <w:t xml:space="preserve"> para comprobar las actividades</w:t>
      </w:r>
      <w:r>
        <w:rPr>
          <w:rFonts w:ascii="Times New Roman" w:eastAsia="Calibri" w:hAnsi="Times New Roman" w:cs="Times New Roman"/>
          <w:lang w:val="es-ES"/>
        </w:rPr>
        <w:t xml:space="preserve"> que les han sido</w:t>
      </w:r>
      <w:r w:rsidR="002164C3" w:rsidRPr="001B4D78">
        <w:rPr>
          <w:rFonts w:ascii="Times New Roman" w:eastAsia="Calibri" w:hAnsi="Times New Roman" w:cs="Times New Roman"/>
          <w:lang w:val="es-ES"/>
        </w:rPr>
        <w:t xml:space="preserve"> encomendadas.</w:t>
      </w:r>
    </w:p>
    <w:p w:rsidR="002164C3" w:rsidRPr="001B4D78" w:rsidRDefault="002164C3" w:rsidP="002164C3">
      <w:pPr>
        <w:numPr>
          <w:ilvl w:val="0"/>
          <w:numId w:val="5"/>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t>Promocionar el presente Convenio a fin de que los/las estudiantes conozcan y se beneficien con el Programa de Prácticas Pre profesionales.</w:t>
      </w:r>
    </w:p>
    <w:p w:rsidR="002164C3" w:rsidRPr="001B4D78" w:rsidRDefault="002164C3" w:rsidP="002164C3">
      <w:pPr>
        <w:numPr>
          <w:ilvl w:val="0"/>
          <w:numId w:val="5"/>
        </w:numPr>
        <w:spacing w:after="0"/>
        <w:ind w:left="426" w:hanging="284"/>
        <w:contextualSpacing/>
        <w:jc w:val="both"/>
        <w:rPr>
          <w:rFonts w:ascii="Times New Roman" w:eastAsia="Calibri" w:hAnsi="Times New Roman" w:cs="Times New Roman"/>
          <w:lang w:val="es-ES"/>
        </w:rPr>
      </w:pPr>
      <w:r w:rsidRPr="001B4D78">
        <w:rPr>
          <w:rFonts w:ascii="Times New Roman" w:eastAsia="Calibri" w:hAnsi="Times New Roman" w:cs="Times New Roman"/>
          <w:lang w:val="es-ES"/>
        </w:rPr>
        <w:t>Aceptar, para su reconocimiento académico, el Certificado de Prácticas Pre-profesionales conferido por la Universidad Técnica de Machala</w:t>
      </w:r>
    </w:p>
    <w:p w:rsidR="002642B2" w:rsidRDefault="002642B2" w:rsidP="002642B2">
      <w:pPr>
        <w:spacing w:after="0" w:line="240" w:lineRule="auto"/>
        <w:jc w:val="both"/>
        <w:rPr>
          <w:rFonts w:ascii="Times New Roman" w:eastAsia="Calibri" w:hAnsi="Times New Roman" w:cs="Times New Roman"/>
          <w:sz w:val="24"/>
          <w:szCs w:val="24"/>
        </w:rPr>
      </w:pPr>
      <w:r w:rsidRPr="001B4D78">
        <w:rPr>
          <w:rFonts w:ascii="Times New Roman" w:eastAsia="Calibri" w:hAnsi="Times New Roman" w:cs="Times New Roman"/>
          <w:sz w:val="24"/>
          <w:szCs w:val="24"/>
        </w:rPr>
        <w:t>.</w:t>
      </w:r>
    </w:p>
    <w:p w:rsidR="002164C3" w:rsidRPr="002164C3" w:rsidRDefault="002164C3" w:rsidP="002164C3">
      <w:pPr>
        <w:spacing w:after="0" w:line="240" w:lineRule="auto"/>
        <w:jc w:val="both"/>
        <w:rPr>
          <w:rFonts w:ascii="Times New Roman" w:eastAsia="Calibri" w:hAnsi="Times New Roman" w:cs="Times New Roman"/>
          <w:sz w:val="24"/>
          <w:szCs w:val="24"/>
        </w:rPr>
      </w:pPr>
      <w:r w:rsidRPr="002164C3">
        <w:rPr>
          <w:rFonts w:ascii="Times New Roman" w:eastAsia="Calibri" w:hAnsi="Times New Roman" w:cs="Times New Roman"/>
          <w:sz w:val="24"/>
          <w:szCs w:val="24"/>
          <w:highlight w:val="yellow"/>
        </w:rPr>
        <w:t>Si se desea incluir más ítem</w:t>
      </w:r>
    </w:p>
    <w:p w:rsidR="002642B2" w:rsidRDefault="002642B2" w:rsidP="002642B2">
      <w:pPr>
        <w:tabs>
          <w:tab w:val="left" w:pos="3713"/>
        </w:tabs>
        <w:spacing w:after="0" w:line="240" w:lineRule="auto"/>
        <w:jc w:val="both"/>
        <w:rPr>
          <w:rFonts w:ascii="Times New Roman" w:eastAsia="Calibri" w:hAnsi="Times New Roman" w:cs="Times New Roman"/>
          <w:b/>
          <w:sz w:val="24"/>
          <w:szCs w:val="24"/>
        </w:rPr>
      </w:pPr>
    </w:p>
    <w:p w:rsidR="002642B2" w:rsidRDefault="002642B2" w:rsidP="002642B2">
      <w:pPr>
        <w:tabs>
          <w:tab w:val="left" w:pos="3713"/>
        </w:tabs>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OCTAVA: Exclusión Laboral.-</w:t>
      </w:r>
      <w:r w:rsidRPr="009758F0">
        <w:rPr>
          <w:rFonts w:ascii="Times New Roman" w:eastAsia="Calibri" w:hAnsi="Times New Roman" w:cs="Times New Roman"/>
          <w:b/>
          <w:sz w:val="24"/>
          <w:szCs w:val="24"/>
        </w:rPr>
        <w:tab/>
      </w:r>
    </w:p>
    <w:p w:rsidR="002642B2" w:rsidRPr="009758F0" w:rsidRDefault="002642B2" w:rsidP="002642B2">
      <w:pPr>
        <w:tabs>
          <w:tab w:val="left" w:pos="3713"/>
        </w:tabs>
        <w:spacing w:after="0" w:line="240" w:lineRule="auto"/>
        <w:jc w:val="both"/>
        <w:rPr>
          <w:rFonts w:ascii="Times New Roman" w:eastAsia="Calibri" w:hAnsi="Times New Roman" w:cs="Times New Roman"/>
          <w:b/>
          <w:sz w:val="24"/>
          <w:szCs w:val="24"/>
        </w:rPr>
      </w:pPr>
    </w:p>
    <w:p w:rsidR="002642B2" w:rsidRPr="009758F0" w:rsidRDefault="002642B2" w:rsidP="002642B2">
      <w:pPr>
        <w:tabs>
          <w:tab w:val="left" w:pos="3713"/>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Práctica</w:t>
      </w:r>
      <w:r w:rsidRPr="009758F0">
        <w:rPr>
          <w:rFonts w:ascii="Times New Roman" w:eastAsia="Calibri" w:hAnsi="Times New Roman" w:cs="Times New Roman"/>
          <w:sz w:val="24"/>
          <w:szCs w:val="24"/>
        </w:rPr>
        <w:t xml:space="preserve"> prevista por este Convenio, tiene exclusivamente carácter académico, ya que su objeto</w:t>
      </w:r>
      <w:r>
        <w:rPr>
          <w:rFonts w:ascii="Times New Roman" w:eastAsia="Calibri" w:hAnsi="Times New Roman" w:cs="Times New Roman"/>
          <w:sz w:val="24"/>
          <w:szCs w:val="24"/>
        </w:rPr>
        <w:t xml:space="preserve"> es el desarrollo de la práctica</w:t>
      </w:r>
      <w:r w:rsidR="00F94144">
        <w:rPr>
          <w:rFonts w:ascii="Times New Roman" w:eastAsia="Calibri" w:hAnsi="Times New Roman" w:cs="Times New Roman"/>
          <w:sz w:val="24"/>
          <w:szCs w:val="24"/>
        </w:rPr>
        <w:t xml:space="preserve"> pre-profesional</w:t>
      </w:r>
      <w:r w:rsidRPr="009758F0">
        <w:rPr>
          <w:rFonts w:ascii="Times New Roman" w:eastAsia="Calibri" w:hAnsi="Times New Roman" w:cs="Times New Roman"/>
          <w:sz w:val="24"/>
          <w:szCs w:val="24"/>
        </w:rPr>
        <w:t xml:space="preserve"> de </w:t>
      </w:r>
      <w:r w:rsidR="00F94144">
        <w:rPr>
          <w:rFonts w:ascii="Times New Roman" w:eastAsia="Calibri" w:hAnsi="Times New Roman" w:cs="Times New Roman"/>
          <w:sz w:val="24"/>
          <w:szCs w:val="24"/>
        </w:rPr>
        <w:t xml:space="preserve">las y </w:t>
      </w:r>
      <w:r w:rsidRPr="009758F0">
        <w:rPr>
          <w:rFonts w:ascii="Times New Roman" w:eastAsia="Calibri" w:hAnsi="Times New Roman" w:cs="Times New Roman"/>
          <w:sz w:val="24"/>
          <w:szCs w:val="24"/>
        </w:rPr>
        <w:t>los estudiantes por</w:t>
      </w:r>
      <w:r>
        <w:rPr>
          <w:rFonts w:ascii="Times New Roman" w:eastAsia="Calibri" w:hAnsi="Times New Roman" w:cs="Times New Roman"/>
          <w:sz w:val="24"/>
          <w:szCs w:val="24"/>
        </w:rPr>
        <w:t xml:space="preserve"> </w:t>
      </w:r>
      <w:r w:rsidRPr="009758F0">
        <w:rPr>
          <w:rFonts w:ascii="Times New Roman" w:eastAsia="Calibri" w:hAnsi="Times New Roman" w:cs="Times New Roman"/>
          <w:sz w:val="24"/>
          <w:szCs w:val="24"/>
        </w:rPr>
        <w:t>un período determinado que favorezca su preparación académica. Por tanto,</w:t>
      </w:r>
      <w:r>
        <w:rPr>
          <w:rFonts w:ascii="Times New Roman" w:eastAsia="Calibri" w:hAnsi="Times New Roman" w:cs="Times New Roman"/>
          <w:sz w:val="24"/>
          <w:szCs w:val="24"/>
        </w:rPr>
        <w:t xml:space="preserve"> las partes declaran que las prá</w:t>
      </w:r>
      <w:r w:rsidRPr="009758F0">
        <w:rPr>
          <w:rFonts w:ascii="Times New Roman" w:eastAsia="Calibri" w:hAnsi="Times New Roman" w:cs="Times New Roman"/>
          <w:sz w:val="24"/>
          <w:szCs w:val="24"/>
        </w:rPr>
        <w:t xml:space="preserve">cticas que facilita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r>
        <w:rPr>
          <w:rFonts w:ascii="Times New Roman" w:eastAsia="Calibri" w:hAnsi="Times New Roman" w:cs="Times New Roman"/>
          <w:sz w:val="24"/>
          <w:szCs w:val="24"/>
        </w:rPr>
        <w:t>.</w:t>
      </w:r>
      <w:r w:rsidRPr="009758F0">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w:t>
      </w:r>
      <w:proofErr w:type="gramEnd"/>
      <w:r>
        <w:rPr>
          <w:rFonts w:ascii="Times New Roman" w:eastAsia="Calibri" w:hAnsi="Times New Roman" w:cs="Times New Roman"/>
          <w:sz w:val="24"/>
          <w:szCs w:val="24"/>
        </w:rPr>
        <w:t xml:space="preserve"> </w:t>
      </w:r>
      <w:r w:rsidR="00F94144">
        <w:rPr>
          <w:rFonts w:ascii="Times New Roman" w:eastAsia="Calibri" w:hAnsi="Times New Roman" w:cs="Times New Roman"/>
          <w:sz w:val="24"/>
          <w:szCs w:val="24"/>
        </w:rPr>
        <w:t>los pra</w:t>
      </w:r>
      <w:r>
        <w:rPr>
          <w:rFonts w:ascii="Times New Roman" w:eastAsia="Calibri" w:hAnsi="Times New Roman" w:cs="Times New Roman"/>
          <w:sz w:val="24"/>
          <w:szCs w:val="24"/>
        </w:rPr>
        <w:t>cticantes</w:t>
      </w:r>
      <w:r w:rsidRPr="009758F0">
        <w:rPr>
          <w:rFonts w:ascii="Times New Roman" w:eastAsia="Calibri" w:hAnsi="Times New Roman" w:cs="Times New Roman"/>
          <w:sz w:val="24"/>
          <w:szCs w:val="24"/>
        </w:rPr>
        <w:t xml:space="preserve"> de la </w:t>
      </w:r>
      <w:r w:rsidRPr="009758F0">
        <w:rPr>
          <w:rFonts w:ascii="Times New Roman" w:eastAsia="Calibri" w:hAnsi="Times New Roman" w:cs="Times New Roman"/>
          <w:b/>
          <w:sz w:val="24"/>
          <w:szCs w:val="24"/>
        </w:rPr>
        <w:t>UTMACH</w:t>
      </w:r>
      <w:r w:rsidRPr="009758F0">
        <w:rPr>
          <w:rFonts w:ascii="Times New Roman" w:eastAsia="Calibri" w:hAnsi="Times New Roman" w:cs="Times New Roman"/>
          <w:sz w:val="24"/>
          <w:szCs w:val="24"/>
        </w:rPr>
        <w:t xml:space="preserve">; no generan ninguna forma de </w:t>
      </w:r>
      <w:r w:rsidR="00F94144">
        <w:rPr>
          <w:rFonts w:ascii="Times New Roman" w:eastAsia="Calibri" w:hAnsi="Times New Roman" w:cs="Times New Roman"/>
          <w:sz w:val="24"/>
          <w:szCs w:val="24"/>
        </w:rPr>
        <w:t>relación ni dependencia laboral</w:t>
      </w:r>
      <w:r w:rsidRPr="009758F0">
        <w:rPr>
          <w:rFonts w:ascii="Times New Roman" w:eastAsia="Calibri" w:hAnsi="Times New Roman" w:cs="Times New Roman"/>
          <w:sz w:val="24"/>
          <w:szCs w:val="24"/>
        </w:rPr>
        <w:t xml:space="preserve">, </w:t>
      </w:r>
      <w:r w:rsidR="00F94144">
        <w:rPr>
          <w:rFonts w:ascii="Times New Roman" w:eastAsia="Calibri" w:hAnsi="Times New Roman" w:cs="Times New Roman"/>
          <w:sz w:val="24"/>
          <w:szCs w:val="24"/>
        </w:rPr>
        <w:t>salarial, administrativa, ni</w:t>
      </w:r>
      <w:r w:rsidRPr="009758F0">
        <w:rPr>
          <w:rFonts w:ascii="Times New Roman" w:eastAsia="Calibri" w:hAnsi="Times New Roman" w:cs="Times New Roman"/>
          <w:sz w:val="24"/>
          <w:szCs w:val="24"/>
        </w:rPr>
        <w:t xml:space="preserve"> civil.</w:t>
      </w:r>
    </w:p>
    <w:p w:rsidR="002642B2" w:rsidRPr="009758F0" w:rsidRDefault="002642B2" w:rsidP="002642B2">
      <w:pPr>
        <w:widowControl w:val="0"/>
        <w:shd w:val="clear" w:color="auto" w:fill="FFFFFF"/>
        <w:tabs>
          <w:tab w:val="left" w:pos="1044"/>
        </w:tabs>
        <w:autoSpaceDE w:val="0"/>
        <w:autoSpaceDN w:val="0"/>
        <w:adjustRightInd w:val="0"/>
        <w:spacing w:before="240" w:line="240" w:lineRule="auto"/>
        <w:ind w:right="36"/>
        <w:jc w:val="both"/>
        <w:rPr>
          <w:rFonts w:ascii="Times New Roman" w:eastAsia="Times New Roman" w:hAnsi="Times New Roman" w:cs="Times New Roman"/>
          <w:b/>
          <w:lang w:val="es-ES_tradnl" w:eastAsia="ar-SA"/>
        </w:rPr>
      </w:pPr>
      <w:r w:rsidRPr="009758F0">
        <w:rPr>
          <w:rFonts w:ascii="Times New Roman" w:eastAsia="Times New Roman" w:hAnsi="Times New Roman" w:cs="Times New Roman"/>
          <w:b/>
          <w:lang w:val="es-ES_tradnl" w:eastAsia="ar-SA"/>
        </w:rPr>
        <w:lastRenderedPageBreak/>
        <w:t>NOVENA: Seguimiento.-</w:t>
      </w:r>
    </w:p>
    <w:p w:rsidR="002642B2" w:rsidRPr="009758F0" w:rsidRDefault="002642B2" w:rsidP="002642B2">
      <w:pPr>
        <w:widowControl w:val="0"/>
        <w:tabs>
          <w:tab w:val="left" w:pos="0"/>
        </w:tabs>
        <w:suppressAutoHyphens/>
        <w:spacing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La Dirección de Vinculación, Cooperación, Prácticas y Pasantías (</w:t>
      </w:r>
      <w:r>
        <w:rPr>
          <w:rFonts w:ascii="Times New Roman" w:eastAsia="Times New Roman" w:hAnsi="Times New Roman" w:cs="Times New Roman"/>
          <w:b/>
          <w:sz w:val="24"/>
          <w:szCs w:val="24"/>
          <w:lang w:eastAsia="ar-SA"/>
        </w:rPr>
        <w:t>VINCOPP</w:t>
      </w:r>
      <w:r>
        <w:rPr>
          <w:rFonts w:ascii="Times New Roman" w:eastAsia="Times New Roman" w:hAnsi="Times New Roman" w:cs="Times New Roman"/>
          <w:sz w:val="24"/>
          <w:szCs w:val="24"/>
          <w:lang w:eastAsia="ar-SA"/>
        </w:rPr>
        <w:t>)</w:t>
      </w:r>
      <w:r w:rsidRPr="009758F0">
        <w:rPr>
          <w:rFonts w:ascii="Times New Roman" w:eastAsia="Times New Roman" w:hAnsi="Times New Roman" w:cs="Times New Roman"/>
          <w:sz w:val="24"/>
          <w:szCs w:val="24"/>
          <w:lang w:eastAsia="ar-SA"/>
        </w:rPr>
        <w:t xml:space="preserve"> de la Universidad Técnica de Machala, debe realizar el seguimiento de este convenio en cuanto a su ejecución y perfeccionamiento, a objeto de velar por el cumplimiento de los compromisos, obligaciones y derechos de la Universidad, para lo cual, la unidad académica respectiva deberá remi</w:t>
      </w:r>
      <w:r w:rsidR="00F94144">
        <w:rPr>
          <w:rFonts w:ascii="Times New Roman" w:eastAsia="Times New Roman" w:hAnsi="Times New Roman" w:cs="Times New Roman"/>
          <w:sz w:val="24"/>
          <w:szCs w:val="24"/>
          <w:lang w:eastAsia="ar-SA"/>
        </w:rPr>
        <w:t>tirle una copia del mismo. Dicha Dirección</w:t>
      </w:r>
      <w:r w:rsidRPr="009758F0">
        <w:rPr>
          <w:rFonts w:ascii="Times New Roman" w:eastAsia="Times New Roman" w:hAnsi="Times New Roman" w:cs="Times New Roman"/>
          <w:sz w:val="24"/>
          <w:szCs w:val="24"/>
          <w:lang w:eastAsia="ar-SA"/>
        </w:rPr>
        <w:t xml:space="preserve"> tendrá por consiguiente las facultades y atribuciones para requerir a quien corresponda los informes correspondientes para el cumplimiento de las actividades de supervisión y seguimiento.</w:t>
      </w:r>
    </w:p>
    <w:p w:rsidR="002642B2" w:rsidRPr="00AD0C98" w:rsidRDefault="002642B2" w:rsidP="002642B2">
      <w:pPr>
        <w:tabs>
          <w:tab w:val="left" w:pos="3713"/>
        </w:tabs>
        <w:spacing w:after="0" w:line="240" w:lineRule="auto"/>
        <w:jc w:val="both"/>
        <w:rPr>
          <w:rFonts w:ascii="Times New Roman" w:eastAsia="Calibri" w:hAnsi="Times New Roman" w:cs="Times New Roman"/>
          <w:b/>
          <w:sz w:val="24"/>
          <w:szCs w:val="24"/>
          <w:lang w:val="es-ES"/>
        </w:rPr>
      </w:pPr>
    </w:p>
    <w:p w:rsidR="002642B2" w:rsidRPr="009758F0" w:rsidRDefault="002642B2" w:rsidP="002642B2">
      <w:pPr>
        <w:tabs>
          <w:tab w:val="left" w:pos="3713"/>
        </w:tabs>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DECIMA: Plazo o vigencia.-</w:t>
      </w:r>
    </w:p>
    <w:p w:rsidR="002642B2" w:rsidRPr="009758F0" w:rsidRDefault="002642B2" w:rsidP="002642B2">
      <w:pPr>
        <w:tabs>
          <w:tab w:val="left" w:pos="3713"/>
        </w:tabs>
        <w:spacing w:after="0" w:line="240" w:lineRule="auto"/>
        <w:jc w:val="both"/>
        <w:rPr>
          <w:rFonts w:ascii="Times New Roman" w:eastAsia="Calibri" w:hAnsi="Times New Roman" w:cs="Times New Roman"/>
          <w:b/>
          <w:sz w:val="24"/>
          <w:szCs w:val="24"/>
        </w:rPr>
      </w:pPr>
    </w:p>
    <w:p w:rsidR="002642B2" w:rsidRPr="009758F0" w:rsidRDefault="002642B2" w:rsidP="002642B2">
      <w:pPr>
        <w:tabs>
          <w:tab w:val="left" w:pos="3713"/>
        </w:tabs>
        <w:spacing w:after="0" w:line="240" w:lineRule="auto"/>
        <w:jc w:val="both"/>
        <w:rPr>
          <w:rFonts w:ascii="Times New Roman" w:eastAsia="Calibri" w:hAnsi="Times New Roman" w:cs="Times New Roman"/>
          <w:sz w:val="24"/>
          <w:szCs w:val="24"/>
        </w:rPr>
      </w:pPr>
      <w:r w:rsidRPr="009758F0">
        <w:rPr>
          <w:rFonts w:ascii="Times New Roman" w:eastAsia="Calibri" w:hAnsi="Times New Roman" w:cs="Times New Roman"/>
          <w:sz w:val="24"/>
          <w:szCs w:val="24"/>
        </w:rPr>
        <w:t xml:space="preserve">El presente Convenio tendrá una duración </w:t>
      </w:r>
      <w:r w:rsidR="005C6E5D" w:rsidRPr="005C6E5D">
        <w:rPr>
          <w:rFonts w:ascii="Times New Roman" w:eastAsia="Calibri" w:hAnsi="Times New Roman" w:cs="Times New Roman"/>
          <w:sz w:val="24"/>
          <w:szCs w:val="24"/>
          <w:highlight w:val="yellow"/>
        </w:rPr>
        <w:t>un año/</w:t>
      </w:r>
      <w:r w:rsidRPr="005C6E5D">
        <w:rPr>
          <w:rFonts w:ascii="Times New Roman" w:eastAsia="Calibri" w:hAnsi="Times New Roman" w:cs="Times New Roman"/>
          <w:sz w:val="24"/>
          <w:szCs w:val="24"/>
          <w:highlight w:val="yellow"/>
        </w:rPr>
        <w:t xml:space="preserve"> </w:t>
      </w:r>
      <w:r w:rsidRPr="002164C3">
        <w:rPr>
          <w:rFonts w:ascii="Times New Roman" w:eastAsia="Calibri" w:hAnsi="Times New Roman" w:cs="Times New Roman"/>
          <w:sz w:val="24"/>
          <w:szCs w:val="24"/>
          <w:highlight w:val="yellow"/>
        </w:rPr>
        <w:t>seis meses</w:t>
      </w:r>
      <w:r w:rsidR="005C6E5D">
        <w:rPr>
          <w:rFonts w:ascii="Times New Roman" w:eastAsia="Calibri" w:hAnsi="Times New Roman" w:cs="Times New Roman"/>
          <w:sz w:val="24"/>
          <w:szCs w:val="24"/>
        </w:rPr>
        <w:t xml:space="preserve"> </w:t>
      </w:r>
      <w:r w:rsidR="005C6E5D" w:rsidRPr="005C6E5D">
        <w:rPr>
          <w:rFonts w:ascii="Times New Roman" w:eastAsia="Calibri" w:hAnsi="Times New Roman" w:cs="Times New Roman"/>
          <w:sz w:val="24"/>
          <w:szCs w:val="24"/>
          <w:highlight w:val="yellow"/>
        </w:rPr>
        <w:t>(lo que se considere como vigencia)</w:t>
      </w:r>
      <w:bookmarkStart w:id="0" w:name="_GoBack"/>
      <w:bookmarkEnd w:id="0"/>
      <w:r w:rsidRPr="009758F0">
        <w:rPr>
          <w:rFonts w:ascii="Times New Roman" w:eastAsia="Calibri" w:hAnsi="Times New Roman" w:cs="Times New Roman"/>
          <w:sz w:val="24"/>
          <w:szCs w:val="24"/>
        </w:rPr>
        <w:t>, contados a partir de la fecha de su suscripción y podrá ser modificado o prorrogado mediando un acuerdo escrito en tal sentido por las partes.  Sin embargo, cualquiera de las partes podrá dar por terminado el presente Convenio de forma anticipada, mediante notificación escrita dirigida a la otra parte con 30 días de anticipación.</w:t>
      </w:r>
    </w:p>
    <w:p w:rsidR="002642B2" w:rsidRPr="009758F0" w:rsidRDefault="002642B2" w:rsidP="002642B2">
      <w:pPr>
        <w:tabs>
          <w:tab w:val="left" w:pos="3713"/>
          <w:tab w:val="left" w:pos="6000"/>
        </w:tabs>
        <w:spacing w:after="0" w:line="240" w:lineRule="auto"/>
        <w:jc w:val="both"/>
        <w:rPr>
          <w:rFonts w:ascii="Times New Roman" w:eastAsia="Calibri" w:hAnsi="Times New Roman" w:cs="Times New Roman"/>
          <w:b/>
          <w:sz w:val="24"/>
          <w:szCs w:val="24"/>
        </w:rPr>
      </w:pPr>
    </w:p>
    <w:p w:rsidR="002642B2" w:rsidRPr="00FE0D29" w:rsidRDefault="002642B2" w:rsidP="002642B2">
      <w:pPr>
        <w:spacing w:line="240" w:lineRule="auto"/>
        <w:jc w:val="both"/>
        <w:rPr>
          <w:rFonts w:asciiTheme="majorHAnsi" w:hAnsiTheme="majorHAnsi"/>
        </w:rPr>
      </w:pPr>
      <w:r w:rsidRPr="009758F0">
        <w:rPr>
          <w:rFonts w:ascii="Times New Roman" w:eastAsia="Calibri" w:hAnsi="Times New Roman" w:cs="Times New Roman"/>
          <w:b/>
          <w:sz w:val="24"/>
          <w:szCs w:val="24"/>
        </w:rPr>
        <w:t xml:space="preserve">DÉCIMA PRIMERA: </w:t>
      </w:r>
      <w:r w:rsidR="005C6E5D">
        <w:rPr>
          <w:rFonts w:ascii="Times New Roman" w:eastAsia="Calibri" w:hAnsi="Times New Roman" w:cs="Times New Roman"/>
          <w:b/>
          <w:sz w:val="24"/>
          <w:szCs w:val="24"/>
        </w:rPr>
        <w:t>Terminación de l</w:t>
      </w:r>
      <w:r w:rsidRPr="00AD0C98">
        <w:rPr>
          <w:rFonts w:ascii="Times New Roman" w:eastAsia="Calibri" w:hAnsi="Times New Roman" w:cs="Times New Roman"/>
          <w:b/>
          <w:sz w:val="24"/>
          <w:szCs w:val="24"/>
        </w:rPr>
        <w:t>as Prácticas.-</w:t>
      </w:r>
      <w:r w:rsidRPr="00FE0D29">
        <w:rPr>
          <w:rFonts w:asciiTheme="majorHAnsi" w:hAnsiTheme="majorHAnsi"/>
          <w:b/>
          <w:bCs/>
        </w:rPr>
        <w:t xml:space="preserve"> </w:t>
      </w:r>
    </w:p>
    <w:p w:rsidR="002642B2" w:rsidRPr="00AD0C98" w:rsidRDefault="002642B2" w:rsidP="002642B2">
      <w:pPr>
        <w:spacing w:line="240" w:lineRule="auto"/>
        <w:jc w:val="both"/>
        <w:rPr>
          <w:rFonts w:ascii="Times New Roman" w:eastAsia="Calibri" w:hAnsi="Times New Roman" w:cs="Times New Roman"/>
          <w:sz w:val="24"/>
          <w:szCs w:val="24"/>
        </w:rPr>
      </w:pPr>
      <w:r w:rsidRPr="00AD0C98">
        <w:rPr>
          <w:rFonts w:ascii="Times New Roman" w:eastAsia="Calibri" w:hAnsi="Times New Roman" w:cs="Times New Roman"/>
          <w:sz w:val="24"/>
          <w:szCs w:val="24"/>
        </w:rPr>
        <w:t xml:space="preserve">Son causas de terminación de la práctica pre-profesional, las siguientes: </w:t>
      </w:r>
    </w:p>
    <w:p w:rsidR="002642B2" w:rsidRPr="00AD0C98" w:rsidRDefault="002642B2" w:rsidP="002642B2">
      <w:pPr>
        <w:pStyle w:val="Prrafodelista"/>
        <w:numPr>
          <w:ilvl w:val="0"/>
          <w:numId w:val="4"/>
        </w:numPr>
        <w:spacing w:line="240" w:lineRule="auto"/>
        <w:jc w:val="both"/>
        <w:rPr>
          <w:rFonts w:ascii="Times New Roman" w:eastAsia="Calibri" w:hAnsi="Times New Roman" w:cs="Times New Roman"/>
          <w:sz w:val="24"/>
          <w:szCs w:val="24"/>
          <w:lang w:val="es-EC"/>
        </w:rPr>
      </w:pPr>
      <w:r w:rsidRPr="00AD0C98">
        <w:rPr>
          <w:rFonts w:ascii="Times New Roman" w:eastAsia="Calibri" w:hAnsi="Times New Roman" w:cs="Times New Roman"/>
          <w:sz w:val="24"/>
          <w:szCs w:val="24"/>
          <w:lang w:val="es-EC"/>
        </w:rPr>
        <w:t xml:space="preserve">Cumplimiento del plazo establecido para el desarrollo de la práctica pre-profesional. </w:t>
      </w:r>
    </w:p>
    <w:p w:rsidR="002642B2" w:rsidRPr="00AD0C98" w:rsidRDefault="002642B2" w:rsidP="002642B2">
      <w:pPr>
        <w:pStyle w:val="Prrafodelista"/>
        <w:numPr>
          <w:ilvl w:val="0"/>
          <w:numId w:val="4"/>
        </w:numPr>
        <w:spacing w:line="240" w:lineRule="auto"/>
        <w:jc w:val="both"/>
        <w:rPr>
          <w:rFonts w:ascii="Times New Roman" w:eastAsia="Calibri" w:hAnsi="Times New Roman" w:cs="Times New Roman"/>
          <w:sz w:val="24"/>
          <w:szCs w:val="24"/>
          <w:lang w:val="es-EC"/>
        </w:rPr>
      </w:pPr>
      <w:r w:rsidRPr="00AD0C98">
        <w:rPr>
          <w:rFonts w:ascii="Times New Roman" w:eastAsia="Calibri" w:hAnsi="Times New Roman" w:cs="Times New Roman"/>
          <w:sz w:val="24"/>
          <w:szCs w:val="24"/>
          <w:lang w:val="es-EC"/>
        </w:rPr>
        <w:t xml:space="preserve"> Incumplimiento por parte del estudiante de las obligaciones y responsabilidades dentro de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proofErr w:type="gramStart"/>
      <w:r>
        <w:rPr>
          <w:rFonts w:ascii="Times New Roman" w:eastAsia="Calibri" w:hAnsi="Times New Roman" w:cs="Times New Roman"/>
          <w:sz w:val="24"/>
          <w:szCs w:val="24"/>
          <w:lang w:val="es-EC"/>
        </w:rPr>
        <w:t>.</w:t>
      </w:r>
      <w:r w:rsidRPr="00AD0C98">
        <w:rPr>
          <w:rFonts w:ascii="Times New Roman" w:eastAsia="Calibri" w:hAnsi="Times New Roman" w:cs="Times New Roman"/>
          <w:sz w:val="24"/>
          <w:szCs w:val="24"/>
          <w:lang w:val="es-EC"/>
        </w:rPr>
        <w:t>;</w:t>
      </w:r>
      <w:proofErr w:type="gramEnd"/>
      <w:r w:rsidRPr="00AD0C98">
        <w:rPr>
          <w:rFonts w:ascii="Times New Roman" w:eastAsia="Calibri" w:hAnsi="Times New Roman" w:cs="Times New Roman"/>
          <w:sz w:val="24"/>
          <w:szCs w:val="24"/>
          <w:lang w:val="es-EC"/>
        </w:rPr>
        <w:t xml:space="preserve"> en este caso,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r>
        <w:rPr>
          <w:rFonts w:ascii="Times New Roman" w:eastAsia="Calibri" w:hAnsi="Times New Roman" w:cs="Times New Roman"/>
          <w:sz w:val="24"/>
          <w:szCs w:val="24"/>
          <w:lang w:val="es-EC"/>
        </w:rPr>
        <w:t>.</w:t>
      </w:r>
      <w:r w:rsidRPr="00AD0C98">
        <w:rPr>
          <w:rFonts w:ascii="Times New Roman" w:eastAsia="Calibri" w:hAnsi="Times New Roman" w:cs="Times New Roman"/>
          <w:sz w:val="24"/>
          <w:szCs w:val="24"/>
          <w:lang w:val="es-EC"/>
        </w:rPr>
        <w:t xml:space="preserve"> deberá hacer un informe de lo sucedido para que UTMACH analice el caso y proceda conforme a sus reglamentos. </w:t>
      </w:r>
    </w:p>
    <w:p w:rsidR="002642B2" w:rsidRPr="00AD0C98" w:rsidRDefault="002642B2" w:rsidP="002642B2">
      <w:pPr>
        <w:pStyle w:val="Prrafodelista"/>
        <w:numPr>
          <w:ilvl w:val="0"/>
          <w:numId w:val="4"/>
        </w:numPr>
        <w:spacing w:line="240" w:lineRule="auto"/>
        <w:jc w:val="both"/>
        <w:rPr>
          <w:rFonts w:ascii="Times New Roman" w:eastAsia="Calibri" w:hAnsi="Times New Roman" w:cs="Times New Roman"/>
          <w:sz w:val="24"/>
          <w:szCs w:val="24"/>
          <w:lang w:val="es-EC"/>
        </w:rPr>
      </w:pPr>
      <w:r w:rsidRPr="00AD0C98">
        <w:rPr>
          <w:rFonts w:ascii="Times New Roman" w:eastAsia="Calibri" w:hAnsi="Times New Roman" w:cs="Times New Roman"/>
          <w:sz w:val="24"/>
          <w:szCs w:val="24"/>
          <w:lang w:val="es-EC"/>
        </w:rPr>
        <w:t xml:space="preserve">Incumplimiento por parte del estudiante de sus obligaciones y responsabilidades dentro de UTMACH. Si éste es el caso, el Coordinador de Carrera de la Unidad Académica presentará el informe respectivo. </w:t>
      </w:r>
    </w:p>
    <w:p w:rsidR="002642B2" w:rsidRPr="00AD0C98" w:rsidRDefault="002642B2" w:rsidP="002642B2">
      <w:pPr>
        <w:pStyle w:val="Prrafodelista"/>
        <w:numPr>
          <w:ilvl w:val="0"/>
          <w:numId w:val="4"/>
        </w:numPr>
        <w:spacing w:line="240" w:lineRule="auto"/>
        <w:jc w:val="both"/>
        <w:rPr>
          <w:rFonts w:ascii="Times New Roman" w:eastAsia="Calibri" w:hAnsi="Times New Roman" w:cs="Times New Roman"/>
          <w:sz w:val="24"/>
          <w:szCs w:val="24"/>
          <w:lang w:val="es-EC"/>
        </w:rPr>
      </w:pPr>
      <w:r w:rsidRPr="00AD0C98">
        <w:rPr>
          <w:rFonts w:ascii="Times New Roman" w:eastAsia="Calibri" w:hAnsi="Times New Roman" w:cs="Times New Roman"/>
          <w:sz w:val="24"/>
          <w:szCs w:val="24"/>
          <w:lang w:val="es-EC"/>
        </w:rPr>
        <w:t xml:space="preserve">Por decisión unilateral de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proofErr w:type="gramStart"/>
      <w:r>
        <w:rPr>
          <w:rFonts w:ascii="Times New Roman" w:eastAsia="Calibri" w:hAnsi="Times New Roman" w:cs="Times New Roman"/>
          <w:sz w:val="24"/>
          <w:szCs w:val="24"/>
          <w:lang w:val="es-EC"/>
        </w:rPr>
        <w:t>.</w:t>
      </w:r>
      <w:r w:rsidRPr="00AD0C98">
        <w:rPr>
          <w:rFonts w:ascii="Times New Roman" w:eastAsia="Calibri" w:hAnsi="Times New Roman" w:cs="Times New Roman"/>
          <w:sz w:val="24"/>
          <w:szCs w:val="24"/>
          <w:lang w:val="es-EC"/>
        </w:rPr>
        <w:t>,</w:t>
      </w:r>
      <w:proofErr w:type="gramEnd"/>
      <w:r w:rsidRPr="00AD0C98">
        <w:rPr>
          <w:rFonts w:ascii="Times New Roman" w:eastAsia="Calibri" w:hAnsi="Times New Roman" w:cs="Times New Roman"/>
          <w:sz w:val="24"/>
          <w:szCs w:val="24"/>
          <w:lang w:val="es-EC"/>
        </w:rPr>
        <w:t xml:space="preserve"> notificada previamente a UTMACH por la autoridad que corresponda en la institución. </w:t>
      </w:r>
    </w:p>
    <w:p w:rsidR="002642B2" w:rsidRPr="00AD0C98" w:rsidRDefault="002642B2" w:rsidP="002642B2">
      <w:pPr>
        <w:pStyle w:val="Prrafodelista"/>
        <w:numPr>
          <w:ilvl w:val="0"/>
          <w:numId w:val="4"/>
        </w:numPr>
        <w:spacing w:line="240" w:lineRule="auto"/>
        <w:jc w:val="both"/>
        <w:rPr>
          <w:rFonts w:ascii="Times New Roman" w:eastAsia="Calibri" w:hAnsi="Times New Roman" w:cs="Times New Roman"/>
          <w:sz w:val="24"/>
          <w:szCs w:val="24"/>
          <w:lang w:val="es-EC"/>
        </w:rPr>
      </w:pPr>
      <w:r w:rsidRPr="00AD0C98">
        <w:rPr>
          <w:rFonts w:ascii="Times New Roman" w:eastAsia="Calibri" w:hAnsi="Times New Roman" w:cs="Times New Roman"/>
          <w:sz w:val="24"/>
          <w:szCs w:val="24"/>
          <w:lang w:val="es-EC"/>
        </w:rPr>
        <w:t xml:space="preserve">Por decisión de UTMACH, previamente notificada a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contraparte</w:t>
      </w:r>
      <w:r w:rsidR="002164C3" w:rsidRPr="009E6727">
        <w:rPr>
          <w:rFonts w:ascii="Times New Roman" w:eastAsia="Times New Roman" w:hAnsi="Times New Roman" w:cs="Times New Roman"/>
          <w:b/>
          <w:highlight w:val="yellow"/>
          <w:lang w:eastAsia="ar-SA"/>
        </w:rPr>
        <w:t>)</w:t>
      </w:r>
      <w:r w:rsidRPr="00AD0C98">
        <w:rPr>
          <w:rFonts w:ascii="Times New Roman" w:eastAsia="Calibri" w:hAnsi="Times New Roman" w:cs="Times New Roman"/>
          <w:sz w:val="24"/>
          <w:szCs w:val="24"/>
          <w:lang w:val="es-EC"/>
        </w:rPr>
        <w:t xml:space="preserve"> </w:t>
      </w:r>
    </w:p>
    <w:p w:rsidR="002642B2" w:rsidRPr="00AD0C98" w:rsidRDefault="002642B2" w:rsidP="002642B2">
      <w:pPr>
        <w:pStyle w:val="Prrafodelista"/>
        <w:numPr>
          <w:ilvl w:val="0"/>
          <w:numId w:val="4"/>
        </w:numPr>
        <w:spacing w:line="240" w:lineRule="auto"/>
        <w:jc w:val="both"/>
        <w:rPr>
          <w:rFonts w:ascii="Times New Roman" w:eastAsia="Calibri" w:hAnsi="Times New Roman" w:cs="Times New Roman"/>
          <w:sz w:val="24"/>
          <w:szCs w:val="24"/>
          <w:lang w:val="es-EC"/>
        </w:rPr>
      </w:pPr>
      <w:r w:rsidRPr="00AD0C98">
        <w:rPr>
          <w:rFonts w:ascii="Times New Roman" w:eastAsia="Calibri" w:hAnsi="Times New Roman" w:cs="Times New Roman"/>
          <w:sz w:val="24"/>
          <w:szCs w:val="24"/>
          <w:lang w:val="es-EC"/>
        </w:rPr>
        <w:t xml:space="preserve">Incumplimiento de los compromisos por parte de </w:t>
      </w:r>
      <w:r w:rsidR="002164C3" w:rsidRPr="009E6727">
        <w:rPr>
          <w:rFonts w:ascii="Times New Roman" w:eastAsia="Times New Roman" w:hAnsi="Times New Roman" w:cs="Times New Roman"/>
          <w:b/>
          <w:highlight w:val="yellow"/>
          <w:lang w:eastAsia="ar-SA"/>
        </w:rPr>
        <w:t xml:space="preserve">(Nombre </w:t>
      </w:r>
      <w:r w:rsidR="001278E4">
        <w:rPr>
          <w:rFonts w:ascii="Times New Roman" w:eastAsia="Times New Roman" w:hAnsi="Times New Roman" w:cs="Times New Roman"/>
          <w:b/>
          <w:highlight w:val="yellow"/>
          <w:lang w:eastAsia="ar-SA"/>
        </w:rPr>
        <w:t>de la c</w:t>
      </w:r>
      <w:r w:rsidR="00451CE4">
        <w:rPr>
          <w:rFonts w:ascii="Times New Roman" w:eastAsia="Times New Roman" w:hAnsi="Times New Roman" w:cs="Times New Roman"/>
          <w:b/>
          <w:highlight w:val="yellow"/>
          <w:lang w:eastAsia="ar-SA"/>
        </w:rPr>
        <w:t>ontraparte</w:t>
      </w:r>
      <w:r w:rsidR="002164C3" w:rsidRPr="009E6727">
        <w:rPr>
          <w:rFonts w:ascii="Times New Roman" w:eastAsia="Times New Roman" w:hAnsi="Times New Roman" w:cs="Times New Roman"/>
          <w:b/>
          <w:highlight w:val="yellow"/>
          <w:lang w:eastAsia="ar-SA"/>
        </w:rPr>
        <w:t>)</w:t>
      </w:r>
      <w:r w:rsidRPr="00AD0C98">
        <w:rPr>
          <w:rFonts w:ascii="Times New Roman" w:eastAsia="Calibri" w:hAnsi="Times New Roman" w:cs="Times New Roman"/>
          <w:sz w:val="24"/>
          <w:szCs w:val="24"/>
          <w:lang w:val="es-EC"/>
        </w:rPr>
        <w:t xml:space="preserve"> y/o de UTMACH. </w:t>
      </w:r>
    </w:p>
    <w:p w:rsidR="002642B2" w:rsidRPr="00AD0C98" w:rsidRDefault="002642B2" w:rsidP="002642B2">
      <w:pPr>
        <w:tabs>
          <w:tab w:val="left" w:pos="3713"/>
          <w:tab w:val="left" w:pos="6000"/>
        </w:tabs>
        <w:spacing w:after="0" w:line="240" w:lineRule="auto"/>
        <w:jc w:val="both"/>
        <w:rPr>
          <w:rFonts w:ascii="Times New Roman" w:eastAsia="Calibri" w:hAnsi="Times New Roman" w:cs="Times New Roman"/>
          <w:b/>
          <w:sz w:val="24"/>
          <w:szCs w:val="24"/>
          <w:lang w:val="es-ES"/>
        </w:rPr>
      </w:pPr>
    </w:p>
    <w:p w:rsidR="002642B2" w:rsidRPr="009758F0" w:rsidRDefault="002642B2" w:rsidP="002642B2">
      <w:pPr>
        <w:tabs>
          <w:tab w:val="left" w:pos="0"/>
        </w:tabs>
        <w:spacing w:after="0" w:line="240" w:lineRule="auto"/>
        <w:jc w:val="both"/>
        <w:rPr>
          <w:rFonts w:ascii="Times New Roman" w:eastAsia="Times New Roman" w:hAnsi="Times New Roman" w:cs="Times New Roman"/>
          <w:b/>
          <w:sz w:val="28"/>
          <w:szCs w:val="28"/>
          <w:lang w:eastAsia="es-CO"/>
        </w:rPr>
      </w:pPr>
      <w:r w:rsidRPr="009758F0">
        <w:rPr>
          <w:rFonts w:ascii="Times New Roman" w:eastAsia="Calibri" w:hAnsi="Times New Roman" w:cs="Times New Roman"/>
          <w:b/>
          <w:sz w:val="24"/>
          <w:szCs w:val="24"/>
        </w:rPr>
        <w:t>DÉCIMA SEGUNDA</w:t>
      </w:r>
      <w:r w:rsidRPr="009758F0">
        <w:rPr>
          <w:rFonts w:ascii="Times New Roman" w:eastAsia="Times New Roman" w:hAnsi="Times New Roman" w:cs="Times New Roman"/>
          <w:b/>
          <w:sz w:val="24"/>
          <w:szCs w:val="24"/>
          <w:lang w:eastAsia="es-CO"/>
        </w:rPr>
        <w:t>: Solución de controversias.-</w:t>
      </w:r>
    </w:p>
    <w:p w:rsidR="002642B2" w:rsidRDefault="002642B2" w:rsidP="002642B2">
      <w:pPr>
        <w:tabs>
          <w:tab w:val="left" w:pos="0"/>
        </w:tabs>
        <w:spacing w:after="0" w:line="240" w:lineRule="auto"/>
        <w:jc w:val="both"/>
        <w:rPr>
          <w:rFonts w:ascii="Times New Roman" w:eastAsia="Times New Roman" w:hAnsi="Times New Roman" w:cs="Times New Roman"/>
          <w:sz w:val="24"/>
          <w:szCs w:val="24"/>
          <w:lang w:eastAsia="es-CO"/>
        </w:rPr>
      </w:pPr>
    </w:p>
    <w:p w:rsidR="002642B2" w:rsidRPr="009758F0" w:rsidRDefault="002642B2" w:rsidP="002642B2">
      <w:pPr>
        <w:tabs>
          <w:tab w:val="left" w:pos="0"/>
        </w:tabs>
        <w:spacing w:after="0" w:line="240" w:lineRule="auto"/>
        <w:jc w:val="both"/>
        <w:rPr>
          <w:rFonts w:ascii="Times New Roman" w:eastAsia="Times New Roman" w:hAnsi="Times New Roman" w:cs="Times New Roman"/>
          <w:sz w:val="24"/>
          <w:szCs w:val="24"/>
          <w:lang w:eastAsia="es-CO"/>
        </w:rPr>
      </w:pPr>
      <w:r w:rsidRPr="009758F0">
        <w:rPr>
          <w:rFonts w:ascii="Times New Roman" w:eastAsia="Times New Roman" w:hAnsi="Times New Roman" w:cs="Times New Roman"/>
          <w:sz w:val="24"/>
          <w:szCs w:val="24"/>
          <w:lang w:eastAsia="es-CO"/>
        </w:rPr>
        <w:t>Si se suscitaren divergencias o controversias en la interpretación o ejecución del presente convenio, cuando las partes no llegaren a un acuerdo amigable directo, podrán utilizar los métodos alternativos para la solución de controversias en el Centro de Medición y Arbitraje de la Procuraduría General del Estado, sede en Machala</w:t>
      </w:r>
    </w:p>
    <w:p w:rsidR="002642B2" w:rsidRPr="009758F0" w:rsidRDefault="002642B2" w:rsidP="002642B2">
      <w:pPr>
        <w:tabs>
          <w:tab w:val="left" w:pos="3713"/>
          <w:tab w:val="left" w:pos="6000"/>
        </w:tabs>
        <w:spacing w:after="0" w:line="240" w:lineRule="auto"/>
        <w:jc w:val="both"/>
        <w:rPr>
          <w:rFonts w:ascii="Times New Roman" w:eastAsia="Calibri" w:hAnsi="Times New Roman" w:cs="Times New Roman"/>
          <w:sz w:val="24"/>
          <w:szCs w:val="24"/>
        </w:rPr>
      </w:pPr>
    </w:p>
    <w:p w:rsidR="002642B2" w:rsidRPr="009758F0" w:rsidRDefault="002642B2" w:rsidP="002642B2">
      <w:pPr>
        <w:spacing w:after="0" w:line="240" w:lineRule="auto"/>
        <w:ind w:right="-115"/>
        <w:jc w:val="both"/>
        <w:rPr>
          <w:rFonts w:ascii="Times New Roman" w:eastAsia="Calibri" w:hAnsi="Times New Roman" w:cs="Times New Roman"/>
          <w:b/>
          <w:sz w:val="24"/>
          <w:szCs w:val="24"/>
        </w:rPr>
      </w:pPr>
      <w:r w:rsidRPr="009758F0">
        <w:rPr>
          <w:rFonts w:ascii="Times New Roman" w:eastAsia="Calibri" w:hAnsi="Times New Roman" w:cs="Times New Roman"/>
          <w:b/>
          <w:sz w:val="24"/>
          <w:szCs w:val="24"/>
        </w:rPr>
        <w:t>DÉCIMA PRIMERA: Aceptación.-</w:t>
      </w:r>
    </w:p>
    <w:p w:rsidR="002642B2" w:rsidRPr="009758F0" w:rsidRDefault="002642B2" w:rsidP="002642B2">
      <w:pPr>
        <w:spacing w:after="0" w:line="240" w:lineRule="auto"/>
        <w:ind w:right="-113"/>
        <w:jc w:val="both"/>
        <w:rPr>
          <w:rFonts w:ascii="Times New Roman" w:eastAsia="Calibri" w:hAnsi="Times New Roman" w:cs="Times New Roman"/>
          <w:b/>
          <w:sz w:val="24"/>
          <w:szCs w:val="24"/>
        </w:rPr>
      </w:pPr>
    </w:p>
    <w:p w:rsidR="002642B2" w:rsidRPr="009758F0" w:rsidRDefault="002642B2" w:rsidP="002642B2">
      <w:pPr>
        <w:spacing w:after="0" w:line="240" w:lineRule="auto"/>
        <w:ind w:right="-115"/>
        <w:jc w:val="both"/>
        <w:rPr>
          <w:rFonts w:ascii="Times New Roman" w:eastAsia="Calibri" w:hAnsi="Times New Roman" w:cs="Times New Roman"/>
          <w:b/>
          <w:sz w:val="24"/>
          <w:szCs w:val="24"/>
        </w:rPr>
      </w:pPr>
      <w:r w:rsidRPr="009758F0">
        <w:rPr>
          <w:rFonts w:ascii="Times New Roman" w:eastAsia="Calibri" w:hAnsi="Times New Roman" w:cs="Times New Roman"/>
          <w:sz w:val="24"/>
          <w:szCs w:val="24"/>
        </w:rPr>
        <w:t>Los comparecientes se afirman y se ratifican integralmente en todo el contenido de las cláusulas del presente documento y para constancia f</w:t>
      </w:r>
      <w:r>
        <w:rPr>
          <w:rFonts w:ascii="Times New Roman" w:eastAsia="Calibri" w:hAnsi="Times New Roman" w:cs="Times New Roman"/>
          <w:sz w:val="24"/>
          <w:szCs w:val="24"/>
        </w:rPr>
        <w:t xml:space="preserve">irman en unidad de acto, a los </w:t>
      </w:r>
      <w:r w:rsidRPr="002164C3">
        <w:rPr>
          <w:rFonts w:ascii="Times New Roman" w:eastAsia="Calibri" w:hAnsi="Times New Roman" w:cs="Times New Roman"/>
          <w:sz w:val="24"/>
          <w:szCs w:val="24"/>
          <w:highlight w:val="yellow"/>
        </w:rPr>
        <w:t>4 días del mes de Agosto del año 2014</w:t>
      </w:r>
    </w:p>
    <w:p w:rsidR="002642B2" w:rsidRPr="009758F0" w:rsidRDefault="002642B2" w:rsidP="002642B2">
      <w:pPr>
        <w:spacing w:after="0" w:line="240" w:lineRule="auto"/>
        <w:ind w:right="-115"/>
        <w:jc w:val="both"/>
        <w:rPr>
          <w:rFonts w:ascii="Times New Roman" w:eastAsia="Calibri" w:hAnsi="Times New Roman" w:cs="Times New Roman"/>
          <w:sz w:val="24"/>
          <w:szCs w:val="24"/>
        </w:rPr>
      </w:pPr>
    </w:p>
    <w:p w:rsidR="002642B2" w:rsidRPr="009758F0" w:rsidRDefault="002642B2" w:rsidP="002642B2">
      <w:pPr>
        <w:spacing w:after="0" w:line="240" w:lineRule="auto"/>
        <w:ind w:right="-115"/>
        <w:jc w:val="both"/>
        <w:rPr>
          <w:rFonts w:ascii="Times New Roman" w:eastAsia="Calibri" w:hAnsi="Times New Roman" w:cs="Times New Roman"/>
          <w:sz w:val="24"/>
          <w:szCs w:val="24"/>
        </w:rPr>
      </w:pPr>
    </w:p>
    <w:p w:rsidR="002642B2" w:rsidRPr="009758F0" w:rsidRDefault="002642B2" w:rsidP="002642B2">
      <w:pPr>
        <w:spacing w:after="0" w:line="240" w:lineRule="auto"/>
        <w:ind w:right="-115"/>
        <w:jc w:val="both"/>
        <w:rPr>
          <w:rFonts w:ascii="Times New Roman" w:eastAsia="Calibri" w:hAnsi="Times New Roman" w:cs="Times New Roman"/>
          <w:sz w:val="24"/>
          <w:szCs w:val="24"/>
        </w:rPr>
      </w:pPr>
    </w:p>
    <w:p w:rsidR="002642B2" w:rsidRPr="009758F0" w:rsidRDefault="002642B2" w:rsidP="002642B2">
      <w:pPr>
        <w:tabs>
          <w:tab w:val="left" w:pos="1305"/>
        </w:tabs>
        <w:spacing w:after="0" w:line="240" w:lineRule="auto"/>
        <w:ind w:right="-115"/>
        <w:jc w:val="both"/>
        <w:rPr>
          <w:rFonts w:ascii="Times New Roman" w:eastAsia="Calibri" w:hAnsi="Times New Roman" w:cs="Times New Roman"/>
          <w:sz w:val="24"/>
          <w:szCs w:val="24"/>
        </w:rPr>
      </w:pPr>
    </w:p>
    <w:p w:rsidR="002642B2" w:rsidRPr="009758F0" w:rsidRDefault="002642B2" w:rsidP="002642B2">
      <w:pPr>
        <w:spacing w:after="0" w:line="240" w:lineRule="auto"/>
        <w:ind w:right="-113"/>
        <w:jc w:val="both"/>
        <w:rPr>
          <w:rFonts w:ascii="Times New Roman" w:eastAsia="Calibri" w:hAnsi="Times New Roman" w:cs="Times New Roman"/>
          <w:b/>
          <w:sz w:val="24"/>
          <w:szCs w:val="24"/>
        </w:rPr>
      </w:pPr>
    </w:p>
    <w:p w:rsidR="002642B2" w:rsidRPr="009758F0" w:rsidRDefault="002642B2" w:rsidP="002642B2">
      <w:pPr>
        <w:tabs>
          <w:tab w:val="left" w:pos="3792"/>
        </w:tabs>
        <w:spacing w:after="0" w:line="240" w:lineRule="auto"/>
        <w:jc w:val="both"/>
        <w:rPr>
          <w:rFonts w:ascii="Times New Roman" w:eastAsia="Calibri" w:hAnsi="Times New Roman" w:cs="Times New Roman"/>
          <w:b/>
          <w:sz w:val="24"/>
          <w:szCs w:val="24"/>
        </w:rPr>
      </w:pPr>
      <w:r w:rsidRPr="009758F0">
        <w:rPr>
          <w:rFonts w:ascii="Times New Roman" w:eastAsia="Calibri" w:hAnsi="Times New Roman" w:cs="Times New Roman"/>
          <w:noProof/>
          <w:lang w:eastAsia="es-EC"/>
        </w:rPr>
        <mc:AlternateContent>
          <mc:Choice Requires="wps">
            <w:drawing>
              <wp:anchor distT="4294967294" distB="4294967294" distL="114300" distR="114300" simplePos="0" relativeHeight="251659264" behindDoc="0" locked="0" layoutInCell="1" allowOverlap="1" wp14:anchorId="6640E557" wp14:editId="62AB151C">
                <wp:simplePos x="0" y="0"/>
                <wp:positionH relativeFrom="column">
                  <wp:posOffset>-109855</wp:posOffset>
                </wp:positionH>
                <wp:positionV relativeFrom="paragraph">
                  <wp:posOffset>67944</wp:posOffset>
                </wp:positionV>
                <wp:extent cx="2434590" cy="0"/>
                <wp:effectExtent l="0" t="0" r="22860" b="1905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4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766A15" id="_x0000_t32" coordsize="21600,21600" o:spt="32" o:oned="t" path="m,l21600,21600e" filled="f">
                <v:path arrowok="t" fillok="f" o:connecttype="none"/>
                <o:lock v:ext="edit" shapetype="t"/>
              </v:shapetype>
              <v:shape id="Conector recto de flecha 5" o:spid="_x0000_s1026" type="#_x0000_t32" style="position:absolute;margin-left:-8.65pt;margin-top:5.35pt;width:191.7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"/>
            </w:pict>
          </mc:Fallback>
        </mc:AlternateContent>
      </w:r>
      <w:r w:rsidRPr="009758F0">
        <w:rPr>
          <w:rFonts w:ascii="Times New Roman" w:eastAsia="Calibri" w:hAnsi="Times New Roman" w:cs="Times New Roman"/>
          <w:noProof/>
          <w:lang w:eastAsia="es-EC"/>
        </w:rPr>
        <mc:AlternateContent>
          <mc:Choice Requires="wps">
            <w:drawing>
              <wp:anchor distT="4294967294" distB="4294967294" distL="114300" distR="114300" simplePos="0" relativeHeight="251660288" behindDoc="0" locked="0" layoutInCell="1" allowOverlap="1" wp14:anchorId="5855ADE9" wp14:editId="69FD9C35">
                <wp:simplePos x="0" y="0"/>
                <wp:positionH relativeFrom="column">
                  <wp:posOffset>3062605</wp:posOffset>
                </wp:positionH>
                <wp:positionV relativeFrom="paragraph">
                  <wp:posOffset>58419</wp:posOffset>
                </wp:positionV>
                <wp:extent cx="2563495" cy="0"/>
                <wp:effectExtent l="0" t="0" r="27305" b="1905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3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F0124" id="Conector recto de flecha 4" o:spid="_x0000_s1026" type="#_x0000_t32" style="position:absolute;margin-left:241.15pt;margin-top:4.6pt;width:201.8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9TJwIAAEoEAAAOAAAAZHJzL2Uyb0RvYy54bWysVMGO2yAQvVfqPyDuWdtZJ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"/>
            </w:pict>
          </mc:Fallback>
        </mc:AlternateContent>
      </w:r>
      <w:r w:rsidRPr="009758F0">
        <w:rPr>
          <w:rFonts w:ascii="Times New Roman" w:eastAsia="Calibri" w:hAnsi="Times New Roman" w:cs="Times New Roman"/>
          <w:b/>
          <w:sz w:val="24"/>
          <w:szCs w:val="24"/>
        </w:rPr>
        <w:tab/>
      </w:r>
    </w:p>
    <w:p w:rsidR="002642B2" w:rsidRPr="009758F0" w:rsidRDefault="002642B2" w:rsidP="002642B2">
      <w:pPr>
        <w:tabs>
          <w:tab w:val="left" w:pos="3792"/>
        </w:tabs>
        <w:spacing w:after="0" w:line="240" w:lineRule="auto"/>
        <w:jc w:val="both"/>
        <w:rPr>
          <w:rFonts w:ascii="Times New Roman" w:eastAsia="Calibri" w:hAnsi="Times New Roman" w:cs="Times New Roman"/>
        </w:rPr>
      </w:pPr>
      <w:r w:rsidRPr="009758F0">
        <w:rPr>
          <w:rFonts w:ascii="Times New Roman" w:eastAsia="Calibri" w:hAnsi="Times New Roman" w:cs="Times New Roman"/>
          <w:lang w:val="es-ES"/>
        </w:rPr>
        <w:t xml:space="preserve"> </w:t>
      </w:r>
      <w:r>
        <w:rPr>
          <w:rFonts w:ascii="Times New Roman" w:eastAsia="Calibri" w:hAnsi="Times New Roman" w:cs="Times New Roman"/>
          <w:lang w:val="es-ES"/>
        </w:rPr>
        <w:t xml:space="preserve">   </w:t>
      </w:r>
      <w:r w:rsidRPr="009758F0">
        <w:rPr>
          <w:rFonts w:ascii="Times New Roman" w:eastAsia="Calibri" w:hAnsi="Times New Roman" w:cs="Times New Roman"/>
          <w:lang w:val="es-ES"/>
        </w:rPr>
        <w:t xml:space="preserve">Ing. </w:t>
      </w:r>
      <w:r>
        <w:rPr>
          <w:rFonts w:ascii="Times New Roman" w:eastAsia="Calibri" w:hAnsi="Times New Roman" w:cs="Times New Roman"/>
          <w:lang w:val="es-ES"/>
        </w:rPr>
        <w:t>César Quezada Abad, MBA.</w:t>
      </w:r>
      <w:r w:rsidRPr="009758F0">
        <w:rPr>
          <w:rFonts w:ascii="Times New Roman" w:eastAsia="Calibri" w:hAnsi="Times New Roman" w:cs="Times New Roman"/>
          <w:lang w:val="es-ES"/>
        </w:rPr>
        <w:tab/>
      </w:r>
      <w:r w:rsidRPr="009758F0">
        <w:rPr>
          <w:rFonts w:ascii="Times New Roman" w:eastAsia="Calibri" w:hAnsi="Times New Roman" w:cs="Times New Roman"/>
          <w:lang w:val="es-ES"/>
        </w:rPr>
        <w:tab/>
      </w:r>
      <w:r w:rsidRPr="009758F0">
        <w:rPr>
          <w:rFonts w:ascii="Times New Roman" w:eastAsia="Calibri" w:hAnsi="Times New Roman" w:cs="Times New Roman"/>
          <w:lang w:val="es-ES"/>
        </w:rPr>
        <w:tab/>
        <w:t xml:space="preserve">  </w:t>
      </w:r>
      <w:r>
        <w:rPr>
          <w:rFonts w:ascii="Times New Roman" w:eastAsia="Calibri" w:hAnsi="Times New Roman" w:cs="Times New Roman"/>
          <w:lang w:val="es-ES"/>
        </w:rPr>
        <w:t xml:space="preserve"> </w:t>
      </w:r>
      <w:r w:rsidR="002164C3" w:rsidRPr="002164C3">
        <w:rPr>
          <w:rFonts w:ascii="Times New Roman" w:eastAsia="Calibri" w:hAnsi="Times New Roman" w:cs="Times New Roman"/>
          <w:sz w:val="24"/>
          <w:szCs w:val="24"/>
          <w:highlight w:val="yellow"/>
        </w:rPr>
        <w:t>NOMBRE DEL REPRESENTANTE</w:t>
      </w:r>
    </w:p>
    <w:p w:rsidR="002642B2" w:rsidRDefault="002642B2" w:rsidP="002642B2">
      <w:pPr>
        <w:spacing w:after="0" w:line="240" w:lineRule="auto"/>
        <w:rPr>
          <w:rFonts w:ascii="Times New Roman" w:eastAsia="Calibri" w:hAnsi="Times New Roman" w:cs="Times New Roman"/>
          <w:b/>
          <w:sz w:val="20"/>
          <w:lang w:val="es-ES"/>
        </w:rPr>
      </w:pPr>
      <w:r w:rsidRPr="009758F0">
        <w:rPr>
          <w:rFonts w:ascii="Times New Roman" w:eastAsia="Calibri" w:hAnsi="Times New Roman" w:cs="Times New Roman"/>
          <w:b/>
          <w:sz w:val="20"/>
          <w:lang w:val="es-ES"/>
        </w:rPr>
        <w:t xml:space="preserve"> </w:t>
      </w:r>
      <w:r>
        <w:rPr>
          <w:rFonts w:ascii="Times New Roman" w:eastAsia="Calibri" w:hAnsi="Times New Roman" w:cs="Times New Roman"/>
          <w:b/>
          <w:sz w:val="20"/>
          <w:lang w:val="es-ES"/>
        </w:rPr>
        <w:t xml:space="preserve">  </w:t>
      </w:r>
      <w:r w:rsidRPr="009758F0">
        <w:rPr>
          <w:rFonts w:ascii="Times New Roman" w:eastAsia="Calibri" w:hAnsi="Times New Roman" w:cs="Times New Roman"/>
          <w:b/>
          <w:sz w:val="20"/>
          <w:lang w:val="es-ES"/>
        </w:rPr>
        <w:t xml:space="preserve"> RECTOR</w:t>
      </w:r>
      <w:r>
        <w:rPr>
          <w:rFonts w:ascii="Times New Roman" w:eastAsia="Calibri" w:hAnsi="Times New Roman" w:cs="Times New Roman"/>
          <w:b/>
          <w:sz w:val="20"/>
          <w:lang w:val="es-ES"/>
        </w:rPr>
        <w:t xml:space="preserve"> </w:t>
      </w:r>
      <w:r w:rsidRPr="009758F0">
        <w:rPr>
          <w:rFonts w:ascii="Times New Roman" w:eastAsia="Calibri" w:hAnsi="Times New Roman" w:cs="Times New Roman"/>
          <w:b/>
          <w:sz w:val="20"/>
          <w:lang w:val="es-ES"/>
        </w:rPr>
        <w:t>DE LA UNIVERSIDAD</w:t>
      </w:r>
      <w:r>
        <w:rPr>
          <w:rFonts w:ascii="Times New Roman" w:eastAsia="Calibri" w:hAnsi="Times New Roman" w:cs="Times New Roman"/>
          <w:b/>
          <w:sz w:val="20"/>
          <w:lang w:val="es-ES"/>
        </w:rPr>
        <w:t xml:space="preserve">                                             </w:t>
      </w:r>
      <w:r w:rsidRPr="009758F0">
        <w:rPr>
          <w:rFonts w:ascii="Times New Roman" w:eastAsia="Calibri" w:hAnsi="Times New Roman" w:cs="Times New Roman"/>
          <w:b/>
          <w:sz w:val="20"/>
          <w:lang w:val="es-ES"/>
        </w:rPr>
        <w:t xml:space="preserve"> </w:t>
      </w:r>
      <w:r>
        <w:rPr>
          <w:rFonts w:ascii="Times New Roman" w:eastAsia="Calibri" w:hAnsi="Times New Roman" w:cs="Times New Roman"/>
          <w:b/>
          <w:sz w:val="20"/>
          <w:lang w:val="es-ES"/>
        </w:rPr>
        <w:t xml:space="preserve">REPRESENTANTE </w:t>
      </w:r>
    </w:p>
    <w:p w:rsidR="002642B2" w:rsidRPr="009758F0" w:rsidRDefault="002642B2" w:rsidP="002642B2">
      <w:pPr>
        <w:spacing w:after="0" w:line="240" w:lineRule="auto"/>
      </w:pPr>
      <w:r w:rsidRPr="009758F0">
        <w:rPr>
          <w:rFonts w:ascii="Times New Roman" w:eastAsia="Calibri" w:hAnsi="Times New Roman" w:cs="Times New Roman"/>
          <w:b/>
          <w:sz w:val="20"/>
          <w:lang w:val="es-ES"/>
        </w:rPr>
        <w:t xml:space="preserve"> </w:t>
      </w:r>
      <w:r>
        <w:rPr>
          <w:rFonts w:ascii="Times New Roman" w:eastAsia="Calibri" w:hAnsi="Times New Roman" w:cs="Times New Roman"/>
          <w:b/>
          <w:sz w:val="20"/>
          <w:lang w:val="es-ES"/>
        </w:rPr>
        <w:t xml:space="preserve">     </w:t>
      </w:r>
      <w:r w:rsidRPr="009758F0">
        <w:rPr>
          <w:rFonts w:ascii="Times New Roman" w:eastAsia="Calibri" w:hAnsi="Times New Roman" w:cs="Times New Roman"/>
          <w:b/>
          <w:sz w:val="20"/>
          <w:lang w:val="es-ES"/>
        </w:rPr>
        <w:t xml:space="preserve">  TÉCNICA DE MACHALA</w:t>
      </w:r>
    </w:p>
    <w:sectPr w:rsidR="002642B2" w:rsidRPr="009758F0" w:rsidSect="002D1DDA">
      <w:headerReference w:type="default" r:id="rId7"/>
      <w:footerReference w:type="default" r:id="rId8"/>
      <w:pgSz w:w="11906" w:h="16838"/>
      <w:pgMar w:top="2835" w:right="1247" w:bottom="1247" w:left="1247"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4C3" w:rsidRDefault="002164C3" w:rsidP="002164C3">
      <w:pPr>
        <w:spacing w:after="0" w:line="240" w:lineRule="auto"/>
      </w:pPr>
      <w:r>
        <w:separator/>
      </w:r>
    </w:p>
  </w:endnote>
  <w:endnote w:type="continuationSeparator" w:id="0">
    <w:p w:rsidR="002164C3" w:rsidRDefault="002164C3" w:rsidP="00216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DejaVu Sans">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4C3" w:rsidRPr="00421A81" w:rsidRDefault="005C6E5D" w:rsidP="002164C3">
    <w:pPr>
      <w:pStyle w:val="Piedepgina"/>
      <w:tabs>
        <w:tab w:val="left" w:pos="142"/>
        <w:tab w:val="right" w:pos="8931"/>
      </w:tabs>
      <w:ind w:right="-404"/>
      <w:jc w:val="both"/>
      <w:rPr>
        <w:rFonts w:ascii="Times New Roman" w:hAnsi="Times New Roman"/>
        <w:sz w:val="24"/>
        <w:szCs w:val="24"/>
      </w:rPr>
    </w:pPr>
    <w:sdt>
      <w:sdtPr>
        <w:rPr>
          <w:highlight w:val="green"/>
        </w:rPr>
        <w:id w:val="824784644"/>
        <w:docPartObj>
          <w:docPartGallery w:val="Page Numbers (Bottom of Page)"/>
          <w:docPartUnique/>
        </w:docPartObj>
      </w:sdtPr>
      <w:sdtEndPr>
        <w:rPr>
          <w:b/>
        </w:rPr>
      </w:sdtEndPr>
      <w:sdtContent>
        <w:r w:rsidR="002164C3" w:rsidRPr="002164C3">
          <w:rPr>
            <w:rFonts w:ascii="Century Schoolbook" w:hAnsi="Century Schoolbook"/>
            <w:color w:val="002060"/>
            <w:sz w:val="18"/>
            <w:szCs w:val="18"/>
            <w:highlight w:val="green"/>
          </w:rPr>
          <w:tab/>
        </w:r>
        <w:r w:rsidR="002164C3" w:rsidRPr="002164C3">
          <w:rPr>
            <w:rFonts w:ascii="Century Schoolbook" w:hAnsi="Century Schoolbook"/>
            <w:i/>
            <w:color w:val="002060"/>
            <w:sz w:val="18"/>
            <w:szCs w:val="18"/>
            <w:highlight w:val="green"/>
          </w:rPr>
          <w:t>Convenio de Prácticas Pre-profesionales UTMACH con</w:t>
        </w:r>
        <w:r w:rsidR="002164C3" w:rsidRPr="002164C3">
          <w:rPr>
            <w:rFonts w:ascii="Century Schoolbook" w:hAnsi="Century Schoolbook"/>
            <w:b/>
            <w:i/>
            <w:color w:val="002060"/>
            <w:sz w:val="18"/>
            <w:szCs w:val="18"/>
            <w:highlight w:val="green"/>
          </w:rPr>
          <w:t xml:space="preserve"> (</w:t>
        </w:r>
      </w:sdtContent>
    </w:sdt>
    <w:r w:rsidR="002164C3" w:rsidRPr="002164C3">
      <w:rPr>
        <w:b/>
        <w:highlight w:val="green"/>
      </w:rPr>
      <w:t xml:space="preserve">NOMBRE DE LA </w:t>
    </w:r>
    <w:r w:rsidR="00451CE4">
      <w:rPr>
        <w:b/>
        <w:highlight w:val="green"/>
      </w:rPr>
      <w:t>CONTRAPARTE</w:t>
    </w:r>
    <w:r w:rsidR="002164C3" w:rsidRPr="002164C3">
      <w:rPr>
        <w:b/>
        <w:highlight w:val="green"/>
      </w:rPr>
      <w:t>)</w:t>
    </w:r>
  </w:p>
  <w:p w:rsidR="002164C3" w:rsidRDefault="002164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4C3" w:rsidRDefault="002164C3" w:rsidP="002164C3">
      <w:pPr>
        <w:spacing w:after="0" w:line="240" w:lineRule="auto"/>
      </w:pPr>
      <w:r>
        <w:separator/>
      </w:r>
    </w:p>
  </w:footnote>
  <w:footnote w:type="continuationSeparator" w:id="0">
    <w:p w:rsidR="002164C3" w:rsidRDefault="002164C3" w:rsidP="002164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DDA" w:rsidRDefault="002164C3" w:rsidP="002D1DDA">
    <w:pPr>
      <w:suppressAutoHyphens/>
      <w:spacing w:after="0" w:line="240" w:lineRule="auto"/>
      <w:jc w:val="center"/>
      <w:rPr>
        <w:rFonts w:ascii="Britannic Bold" w:eastAsia="DejaVu Sans" w:hAnsi="Britannic Bold" w:cs="DejaVu Sans"/>
        <w:kern w:val="1"/>
        <w:sz w:val="44"/>
        <w:szCs w:val="50"/>
        <w:lang w:eastAsia="ar-SA"/>
      </w:rPr>
    </w:pPr>
    <w:r w:rsidRPr="005A1DFF">
      <w:rPr>
        <w:rFonts w:ascii="Britannic Bold" w:eastAsia="DejaVu Sans" w:hAnsi="Britannic Bold" w:cs="DejaVu Sans"/>
        <w:noProof/>
        <w:color w:val="002060"/>
        <w:kern w:val="1"/>
        <w:sz w:val="44"/>
        <w:szCs w:val="44"/>
        <w:lang w:eastAsia="es-EC"/>
      </w:rPr>
      <w:drawing>
        <wp:anchor distT="0" distB="0" distL="114300" distR="114300" simplePos="0" relativeHeight="251659264" behindDoc="0" locked="0" layoutInCell="1" allowOverlap="1" wp14:anchorId="4544E235" wp14:editId="7EA6E9BC">
          <wp:simplePos x="0" y="0"/>
          <wp:positionH relativeFrom="column">
            <wp:posOffset>151130</wp:posOffset>
          </wp:positionH>
          <wp:positionV relativeFrom="paragraph">
            <wp:posOffset>-91440</wp:posOffset>
          </wp:positionV>
          <wp:extent cx="628650" cy="628650"/>
          <wp:effectExtent l="0" t="0" r="0" b="0"/>
          <wp:wrapSquare wrapText="bothSides"/>
          <wp:docPr id="19" name="Picture 2" descr="C:\Users\pepin\Downloads\logo_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in\Downloads\logo_utm.png"/>
                  <pic:cNvPicPr>
                    <a:picLocks noChangeAspect="1" noChangeArrowheads="1"/>
                  </pic:cNvPicPr>
                </pic:nvPicPr>
                <pic:blipFill>
                  <a:blip r:embed="rId1" cstate="print"/>
                  <a:srcRect/>
                  <a:stretch>
                    <a:fillRect/>
                  </a:stretch>
                </pic:blipFill>
                <pic:spPr bwMode="auto">
                  <a:xfrm>
                    <a:off x="0" y="0"/>
                    <a:ext cx="628650" cy="628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1DDA" w:rsidRPr="002164C3" w:rsidRDefault="002164C3" w:rsidP="002164C3">
    <w:pPr>
      <w:suppressAutoHyphens/>
      <w:spacing w:after="0" w:line="240" w:lineRule="auto"/>
      <w:jc w:val="right"/>
      <w:rPr>
        <w:rFonts w:eastAsia="DejaVu Sans" w:cs="DejaVu Sans"/>
        <w:kern w:val="1"/>
        <w:sz w:val="28"/>
        <w:szCs w:val="50"/>
        <w:lang w:eastAsia="ar-SA"/>
      </w:rPr>
    </w:pPr>
    <w:r w:rsidRPr="002164C3">
      <w:rPr>
        <w:rFonts w:eastAsia="DejaVu Sans" w:cs="DejaVu Sans"/>
        <w:kern w:val="1"/>
        <w:sz w:val="28"/>
        <w:szCs w:val="50"/>
        <w:highlight w:val="green"/>
        <w:lang w:eastAsia="ar-SA"/>
      </w:rPr>
      <w:t>(LOGO DE LA INSTITUCIÓN</w:t>
    </w:r>
    <w:r w:rsidRPr="002164C3">
      <w:rPr>
        <w:rFonts w:eastAsia="DejaVu Sans" w:cs="DejaVu Sans"/>
        <w:kern w:val="1"/>
        <w:sz w:val="28"/>
        <w:szCs w:val="50"/>
        <w:lang w:eastAsia="ar-SA"/>
      </w:rPr>
      <w:t>)</w:t>
    </w:r>
  </w:p>
  <w:p w:rsidR="002D1DDA" w:rsidRPr="005A1DFF" w:rsidRDefault="002164C3" w:rsidP="002D1DDA">
    <w:pPr>
      <w:suppressAutoHyphens/>
      <w:spacing w:after="0" w:line="240" w:lineRule="auto"/>
      <w:jc w:val="center"/>
      <w:rPr>
        <w:rFonts w:ascii="Britannic Bold" w:eastAsia="DejaVu Sans" w:hAnsi="Britannic Bold" w:cs="DejaVu Sans"/>
        <w:color w:val="002060"/>
        <w:kern w:val="1"/>
        <w:sz w:val="44"/>
        <w:szCs w:val="50"/>
        <w:lang w:eastAsia="ar-SA"/>
      </w:rPr>
    </w:pPr>
    <w:r w:rsidRPr="005A1DFF">
      <w:rPr>
        <w:rFonts w:ascii="Britannic Bold" w:eastAsia="DejaVu Sans" w:hAnsi="Britannic Bold" w:cs="DejaVu Sans"/>
        <w:color w:val="002060"/>
        <w:kern w:val="1"/>
        <w:sz w:val="44"/>
        <w:szCs w:val="50"/>
        <w:lang w:eastAsia="ar-SA"/>
      </w:rPr>
      <w:t>UNIVERSIDAD TÉCNICA DE MACHALA</w:t>
    </w:r>
  </w:p>
  <w:p w:rsidR="002D1DDA" w:rsidRPr="005A1DFF" w:rsidRDefault="002164C3" w:rsidP="002D1DDA">
    <w:pPr>
      <w:suppressAutoHyphens/>
      <w:spacing w:after="0" w:line="240" w:lineRule="auto"/>
      <w:jc w:val="center"/>
      <w:rPr>
        <w:rFonts w:ascii="Calibri" w:eastAsia="DejaVu Sans" w:hAnsi="Calibri" w:cs="DejaVu Sans"/>
        <w:color w:val="002060"/>
        <w:kern w:val="1"/>
        <w:sz w:val="16"/>
        <w:szCs w:val="16"/>
        <w:lang w:eastAsia="ar-SA"/>
      </w:rPr>
    </w:pPr>
    <w:r w:rsidRPr="005A1DFF">
      <w:rPr>
        <w:rFonts w:ascii="Calibri" w:eastAsia="DejaVu Sans" w:hAnsi="Calibri" w:cs="DejaVu Sans"/>
        <w:color w:val="002060"/>
        <w:kern w:val="1"/>
        <w:sz w:val="16"/>
        <w:szCs w:val="16"/>
        <w:lang w:eastAsia="ar-SA"/>
      </w:rPr>
      <w:t>DECRETO DE LEY N° 69-04, DE</w:t>
    </w:r>
    <w:r>
      <w:rPr>
        <w:rFonts w:ascii="Calibri" w:eastAsia="DejaVu Sans" w:hAnsi="Calibri" w:cs="DejaVu Sans"/>
        <w:color w:val="002060"/>
        <w:kern w:val="1"/>
        <w:sz w:val="16"/>
        <w:szCs w:val="16"/>
        <w:lang w:eastAsia="ar-SA"/>
      </w:rPr>
      <w:t>L</w:t>
    </w:r>
    <w:r w:rsidRPr="005A1DFF">
      <w:rPr>
        <w:rFonts w:ascii="Calibri" w:eastAsia="DejaVu Sans" w:hAnsi="Calibri" w:cs="DejaVu Sans"/>
        <w:color w:val="002060"/>
        <w:kern w:val="1"/>
        <w:sz w:val="16"/>
        <w:szCs w:val="16"/>
        <w:lang w:eastAsia="ar-SA"/>
      </w:rPr>
      <w:t xml:space="preserve"> 14 DE ABRIL DE 1969 - PROVINCIA DE EL ORO - REPÚBLICA DEL ECUADOR</w:t>
    </w:r>
  </w:p>
  <w:p w:rsidR="00A644BD" w:rsidRPr="001D1B42" w:rsidRDefault="002164C3" w:rsidP="002D1DDA">
    <w:pPr>
      <w:jc w:val="center"/>
      <w:rPr>
        <w:rFonts w:ascii="Times New Roman" w:hAnsi="Times New Roman"/>
      </w:rPr>
    </w:pPr>
    <w:r w:rsidRPr="00D60083">
      <w:rPr>
        <w:rFonts w:ascii="Script MT Bold" w:hAnsi="Script MT Bold"/>
        <w:color w:val="002060"/>
        <w:sz w:val="30"/>
        <w:szCs w:val="30"/>
      </w:rPr>
      <w:t>Calidad, Pertinencia y Calidez</w:t>
    </w:r>
  </w:p>
  <w:p w:rsidR="00A644BD" w:rsidRDefault="005C6E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2399B"/>
    <w:multiLevelType w:val="hybridMultilevel"/>
    <w:tmpl w:val="1B2250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47722ABA"/>
    <w:multiLevelType w:val="hybridMultilevel"/>
    <w:tmpl w:val="10B42DDA"/>
    <w:lvl w:ilvl="0" w:tplc="78D051E8">
      <w:start w:val="1"/>
      <w:numFmt w:val="lowerLetter"/>
      <w:lvlText w:val="%1."/>
      <w:lvlJc w:val="left"/>
      <w:pPr>
        <w:ind w:left="1080" w:hanging="360"/>
      </w:pPr>
      <w:rPr>
        <w:rFonts w:ascii="Times New Roman" w:eastAsia="Calibri" w:hAnsi="Times New Roman" w:cs="Times New Roman"/>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nsid w:val="52E14FF3"/>
    <w:multiLevelType w:val="hybridMultilevel"/>
    <w:tmpl w:val="B6C6665E"/>
    <w:lvl w:ilvl="0" w:tplc="B3D6A21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5ABB7DAC"/>
    <w:multiLevelType w:val="hybridMultilevel"/>
    <w:tmpl w:val="D64260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nsid w:val="605E43A4"/>
    <w:multiLevelType w:val="hybridMultilevel"/>
    <w:tmpl w:val="EEAA9D74"/>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6E0B5AAD"/>
    <w:multiLevelType w:val="hybridMultilevel"/>
    <w:tmpl w:val="DB9A4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B2"/>
    <w:rsid w:val="0002299A"/>
    <w:rsid w:val="0012509B"/>
    <w:rsid w:val="001278E4"/>
    <w:rsid w:val="001B4D78"/>
    <w:rsid w:val="001D086A"/>
    <w:rsid w:val="00206891"/>
    <w:rsid w:val="002164C3"/>
    <w:rsid w:val="002642B2"/>
    <w:rsid w:val="0036283A"/>
    <w:rsid w:val="00416D59"/>
    <w:rsid w:val="00451CE4"/>
    <w:rsid w:val="005C6E5D"/>
    <w:rsid w:val="00933E20"/>
    <w:rsid w:val="00A52AF0"/>
    <w:rsid w:val="00A65477"/>
    <w:rsid w:val="00AB0A25"/>
    <w:rsid w:val="00E12AC2"/>
    <w:rsid w:val="00E70925"/>
    <w:rsid w:val="00F41BF9"/>
    <w:rsid w:val="00F4229B"/>
    <w:rsid w:val="00F941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006C090-96E0-4DD4-96FC-7AD88512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B2"/>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42B2"/>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2642B2"/>
    <w:rPr>
      <w:rFonts w:ascii="Calibri" w:eastAsia="Calibri" w:hAnsi="Calibri" w:cs="Times New Roman"/>
      <w:lang w:val="es-EC"/>
    </w:rPr>
  </w:style>
  <w:style w:type="paragraph" w:styleId="Prrafodelista">
    <w:name w:val="List Paragraph"/>
    <w:basedOn w:val="Normal"/>
    <w:uiPriority w:val="34"/>
    <w:qFormat/>
    <w:rsid w:val="002642B2"/>
    <w:pPr>
      <w:ind w:left="720"/>
      <w:contextualSpacing/>
    </w:pPr>
    <w:rPr>
      <w:lang w:val="es-ES"/>
    </w:rPr>
  </w:style>
  <w:style w:type="paragraph" w:styleId="Piedepgina">
    <w:name w:val="footer"/>
    <w:basedOn w:val="Normal"/>
    <w:link w:val="PiedepginaCar"/>
    <w:uiPriority w:val="99"/>
    <w:unhideWhenUsed/>
    <w:rsid w:val="00216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4C3"/>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1635</Words>
  <Characters>8994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Gisell Ríos</dc:creator>
  <cp:lastModifiedBy>KGuevara</cp:lastModifiedBy>
  <cp:revision>2</cp:revision>
  <dcterms:created xsi:type="dcterms:W3CDTF">2015-02-04T18:24:00Z</dcterms:created>
  <dcterms:modified xsi:type="dcterms:W3CDTF">2015-02-04T18:24:00Z</dcterms:modified>
</cp:coreProperties>
</file>