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E3" w:rsidRPr="00A360AA" w:rsidRDefault="000E69E3" w:rsidP="00B56163">
      <w:pPr>
        <w:widowControl w:val="0"/>
        <w:jc w:val="center"/>
        <w:rPr>
          <w:rFonts w:ascii="Times New Roman" w:hAnsi="Times New Roman"/>
          <w:sz w:val="28"/>
          <w:szCs w:val="28"/>
        </w:rPr>
      </w:pPr>
      <w:r w:rsidRPr="00A360AA">
        <w:rPr>
          <w:rFonts w:ascii="Times New Roman" w:hAnsi="Times New Roman"/>
          <w:sz w:val="28"/>
          <w:szCs w:val="28"/>
        </w:rPr>
        <w:t xml:space="preserve">CONVENIO INTERINSTITUCIONAL DE PASANTÍAS </w:t>
      </w:r>
      <w:r w:rsidR="000E6528">
        <w:rPr>
          <w:rFonts w:ascii="Times New Roman" w:hAnsi="Times New Roman"/>
          <w:sz w:val="28"/>
          <w:szCs w:val="28"/>
        </w:rPr>
        <w:t>O PRÁ</w:t>
      </w:r>
      <w:r w:rsidR="00E57FDC" w:rsidRPr="00A360AA">
        <w:rPr>
          <w:rFonts w:ascii="Times New Roman" w:hAnsi="Times New Roman"/>
          <w:sz w:val="28"/>
          <w:szCs w:val="28"/>
        </w:rPr>
        <w:t xml:space="preserve">CTICAS PRE-PROFESIONALES Y SERVICIOS A LA COMUNIDAD </w:t>
      </w:r>
      <w:r w:rsidRPr="00A360AA">
        <w:rPr>
          <w:rFonts w:ascii="Times New Roman" w:hAnsi="Times New Roman"/>
          <w:sz w:val="28"/>
          <w:szCs w:val="28"/>
        </w:rPr>
        <w:t xml:space="preserve">ENTRE LA UNIVERSIDAD TÉCNICA DE MACHALA </w:t>
      </w:r>
      <w:r w:rsidRPr="005679CE">
        <w:rPr>
          <w:rFonts w:ascii="Times New Roman" w:hAnsi="Times New Roman"/>
          <w:sz w:val="28"/>
          <w:szCs w:val="28"/>
          <w:highlight w:val="yellow"/>
        </w:rPr>
        <w:t>Y</w:t>
      </w:r>
      <w:r w:rsidR="00AA075E" w:rsidRPr="005679CE">
        <w:rPr>
          <w:rFonts w:ascii="Times New Roman" w:hAnsi="Times New Roman"/>
          <w:sz w:val="28"/>
          <w:szCs w:val="28"/>
          <w:highlight w:val="yellow"/>
        </w:rPr>
        <w:t xml:space="preserve"> </w:t>
      </w:r>
      <w:r w:rsidR="005679CE" w:rsidRPr="005679CE">
        <w:rPr>
          <w:rFonts w:ascii="Times New Roman" w:hAnsi="Times New Roman"/>
          <w:sz w:val="28"/>
          <w:szCs w:val="28"/>
          <w:highlight w:val="yellow"/>
        </w:rPr>
        <w:t>LA AGENCIA NACIONAL DE TRÁNSITO</w:t>
      </w:r>
    </w:p>
    <w:p w:rsidR="000E69E3" w:rsidRPr="001D1B42" w:rsidRDefault="000E69E3" w:rsidP="000E69E3">
      <w:pPr>
        <w:jc w:val="center"/>
        <w:rPr>
          <w:rFonts w:ascii="Times New Roman" w:hAnsi="Times New Roman"/>
          <w:b/>
          <w:sz w:val="24"/>
          <w:szCs w:val="24"/>
        </w:rPr>
      </w:pPr>
    </w:p>
    <w:p w:rsidR="000E69E3" w:rsidRPr="001D1B42" w:rsidRDefault="000E69E3" w:rsidP="000E69E3">
      <w:pPr>
        <w:spacing w:line="120" w:lineRule="auto"/>
        <w:rPr>
          <w:rFonts w:ascii="Times New Roman" w:hAnsi="Times New Roman"/>
          <w:b/>
          <w:sz w:val="24"/>
          <w:szCs w:val="24"/>
        </w:rPr>
      </w:pPr>
    </w:p>
    <w:p w:rsidR="000E69E3" w:rsidRPr="001D1B42" w:rsidRDefault="000E69E3" w:rsidP="005679CE">
      <w:pPr>
        <w:widowControl w:val="0"/>
        <w:jc w:val="both"/>
        <w:rPr>
          <w:rFonts w:ascii="Times New Roman" w:hAnsi="Times New Roman"/>
          <w:sz w:val="24"/>
          <w:szCs w:val="24"/>
        </w:rPr>
      </w:pPr>
      <w:r w:rsidRPr="001D1B42">
        <w:rPr>
          <w:rFonts w:ascii="Times New Roman" w:hAnsi="Times New Roman"/>
          <w:sz w:val="24"/>
          <w:szCs w:val="24"/>
        </w:rPr>
        <w:t xml:space="preserve">Intervienen en la celebración de este Convenio de Pasantías, por una parte, </w:t>
      </w:r>
      <w:r w:rsidRPr="001D1B42">
        <w:rPr>
          <w:rFonts w:ascii="Times New Roman" w:hAnsi="Times New Roman"/>
          <w:b/>
          <w:sz w:val="24"/>
          <w:szCs w:val="24"/>
        </w:rPr>
        <w:t>LA UNIVERSIDAD TÉCNICA DE MACHALA</w:t>
      </w:r>
      <w:r w:rsidRPr="001D1B42">
        <w:rPr>
          <w:rFonts w:ascii="Times New Roman" w:hAnsi="Times New Roman"/>
          <w:sz w:val="24"/>
          <w:szCs w:val="24"/>
        </w:rPr>
        <w:t>, repr</w:t>
      </w:r>
      <w:r w:rsidR="005679CE">
        <w:rPr>
          <w:rFonts w:ascii="Times New Roman" w:hAnsi="Times New Roman"/>
          <w:sz w:val="24"/>
          <w:szCs w:val="24"/>
        </w:rPr>
        <w:t xml:space="preserve">esentada legalmente por el Ing. </w:t>
      </w:r>
      <w:r w:rsidRPr="001D1B42">
        <w:rPr>
          <w:rFonts w:ascii="Times New Roman" w:hAnsi="Times New Roman"/>
          <w:sz w:val="24"/>
          <w:szCs w:val="24"/>
        </w:rPr>
        <w:t xml:space="preserve">César Quezada Abad, Mg. Sc. Rector de la institución; y, por otra parte, </w:t>
      </w:r>
      <w:r w:rsidR="005679CE" w:rsidRPr="005679CE">
        <w:rPr>
          <w:rFonts w:ascii="Times New Roman" w:hAnsi="Times New Roman"/>
          <w:sz w:val="24"/>
          <w:szCs w:val="24"/>
          <w:highlight w:val="yellow"/>
        </w:rPr>
        <w:t xml:space="preserve">la entidad </w:t>
      </w:r>
      <w:r w:rsidR="006B6CDC" w:rsidRPr="006B6CDC">
        <w:rPr>
          <w:rFonts w:ascii="Times New Roman" w:hAnsi="Times New Roman"/>
          <w:b/>
          <w:sz w:val="24"/>
          <w:szCs w:val="24"/>
          <w:highlight w:val="yellow"/>
        </w:rPr>
        <w:t>AGENCIA NACIONAL DE TRÁNSITO</w:t>
      </w:r>
      <w:r w:rsidR="00C10FE6" w:rsidRPr="005679CE">
        <w:rPr>
          <w:rFonts w:ascii="Times New Roman" w:hAnsi="Times New Roman"/>
          <w:b/>
          <w:sz w:val="24"/>
          <w:szCs w:val="24"/>
          <w:highlight w:val="yellow"/>
        </w:rPr>
        <w:t xml:space="preserve">, </w:t>
      </w:r>
      <w:r w:rsidR="00C10FE6" w:rsidRPr="005679CE">
        <w:rPr>
          <w:rFonts w:ascii="Times New Roman" w:hAnsi="Times New Roman"/>
          <w:sz w:val="24"/>
          <w:szCs w:val="24"/>
          <w:highlight w:val="yellow"/>
        </w:rPr>
        <w:t>representada por el S</w:t>
      </w:r>
      <w:r w:rsidR="007C495B" w:rsidRPr="005679CE">
        <w:rPr>
          <w:rFonts w:ascii="Times New Roman" w:hAnsi="Times New Roman"/>
          <w:sz w:val="24"/>
          <w:szCs w:val="24"/>
          <w:highlight w:val="yellow"/>
        </w:rPr>
        <w:t xml:space="preserve">r. </w:t>
      </w:r>
      <w:r w:rsidR="005679CE" w:rsidRPr="005679CE">
        <w:rPr>
          <w:rFonts w:ascii="Times New Roman" w:hAnsi="Times New Roman"/>
          <w:sz w:val="24"/>
          <w:szCs w:val="24"/>
          <w:highlight w:val="yellow"/>
        </w:rPr>
        <w:t>Soc. Hernando Vill</w:t>
      </w:r>
      <w:r w:rsidR="005679CE">
        <w:rPr>
          <w:rFonts w:ascii="Times New Roman" w:hAnsi="Times New Roman"/>
          <w:sz w:val="24"/>
          <w:szCs w:val="24"/>
          <w:highlight w:val="yellow"/>
        </w:rPr>
        <w:t>avicencio</w:t>
      </w:r>
      <w:r w:rsidRPr="008576A7">
        <w:rPr>
          <w:rFonts w:ascii="Times New Roman" w:hAnsi="Times New Roman"/>
          <w:sz w:val="24"/>
          <w:szCs w:val="24"/>
          <w:highlight w:val="yellow"/>
        </w:rPr>
        <w:t>,</w:t>
      </w:r>
      <w:r w:rsidRPr="001D1B42">
        <w:rPr>
          <w:rFonts w:ascii="Times New Roman" w:hAnsi="Times New Roman"/>
          <w:sz w:val="24"/>
          <w:szCs w:val="24"/>
        </w:rPr>
        <w:t xml:space="preserve"> quienes comparecen por los derechos que representan, y con plena capacidad jurídi</w:t>
      </w:r>
      <w:r w:rsidR="001E56A2">
        <w:rPr>
          <w:rFonts w:ascii="Times New Roman" w:hAnsi="Times New Roman"/>
          <w:sz w:val="24"/>
          <w:szCs w:val="24"/>
        </w:rPr>
        <w:t>ca, para suscribir el presente c</w:t>
      </w:r>
      <w:r w:rsidRPr="001D1B42">
        <w:rPr>
          <w:rFonts w:ascii="Times New Roman" w:hAnsi="Times New Roman"/>
          <w:sz w:val="24"/>
          <w:szCs w:val="24"/>
        </w:rPr>
        <w:t>onvenio</w:t>
      </w:r>
      <w:r w:rsidR="001E56A2">
        <w:rPr>
          <w:rFonts w:ascii="Times New Roman" w:hAnsi="Times New Roman"/>
          <w:sz w:val="24"/>
          <w:szCs w:val="24"/>
        </w:rPr>
        <w:t xml:space="preserve"> específico</w:t>
      </w:r>
      <w:r w:rsidRPr="001D1B42">
        <w:rPr>
          <w:rFonts w:ascii="Times New Roman" w:hAnsi="Times New Roman"/>
          <w:sz w:val="24"/>
          <w:szCs w:val="24"/>
        </w:rPr>
        <w:t>, de conformidad con las siguientes cláusulas:</w:t>
      </w:r>
    </w:p>
    <w:p w:rsidR="000E69E3" w:rsidRPr="001D1B42" w:rsidRDefault="000E69E3" w:rsidP="001C742C">
      <w:pPr>
        <w:widowControl w:val="0"/>
        <w:tabs>
          <w:tab w:val="left" w:pos="5308"/>
        </w:tabs>
        <w:jc w:val="both"/>
        <w:rPr>
          <w:rFonts w:ascii="Times New Roman" w:hAnsi="Times New Roman"/>
          <w:sz w:val="24"/>
          <w:szCs w:val="24"/>
        </w:rPr>
      </w:pPr>
      <w:r w:rsidRPr="001D1B42">
        <w:rPr>
          <w:rFonts w:ascii="Times New Roman" w:hAnsi="Times New Roman"/>
          <w:sz w:val="24"/>
          <w:szCs w:val="24"/>
        </w:rPr>
        <w:tab/>
      </w:r>
    </w:p>
    <w:p w:rsidR="000E69E3" w:rsidRPr="001D1B42" w:rsidRDefault="003C22B0" w:rsidP="003C22B0">
      <w:pPr>
        <w:widowControl w:val="0"/>
        <w:ind w:left="1418" w:hanging="1418"/>
        <w:jc w:val="both"/>
        <w:rPr>
          <w:rFonts w:ascii="Times New Roman" w:hAnsi="Times New Roman"/>
          <w:b/>
          <w:sz w:val="24"/>
          <w:szCs w:val="24"/>
        </w:rPr>
      </w:pPr>
      <w:r>
        <w:rPr>
          <w:rFonts w:ascii="Times New Roman" w:hAnsi="Times New Roman"/>
          <w:b/>
          <w:sz w:val="24"/>
          <w:szCs w:val="24"/>
        </w:rPr>
        <w:t>PRIMERA:</w:t>
      </w:r>
      <w:r>
        <w:rPr>
          <w:rFonts w:ascii="Times New Roman" w:hAnsi="Times New Roman"/>
          <w:b/>
          <w:sz w:val="24"/>
          <w:szCs w:val="24"/>
        </w:rPr>
        <w:tab/>
      </w:r>
      <w:r w:rsidR="000E69E3" w:rsidRPr="001D1B42">
        <w:rPr>
          <w:rFonts w:ascii="Times New Roman" w:hAnsi="Times New Roman"/>
          <w:b/>
          <w:sz w:val="24"/>
          <w:szCs w:val="24"/>
        </w:rPr>
        <w:t>Antecedentes.-</w:t>
      </w:r>
    </w:p>
    <w:p w:rsidR="000E69E3" w:rsidRPr="001D1B42" w:rsidRDefault="000E69E3" w:rsidP="001C742C">
      <w:pPr>
        <w:widowControl w:val="0"/>
        <w:jc w:val="both"/>
        <w:rPr>
          <w:rFonts w:ascii="Times New Roman" w:hAnsi="Times New Roman"/>
          <w:sz w:val="24"/>
          <w:szCs w:val="24"/>
        </w:rPr>
      </w:pPr>
    </w:p>
    <w:p w:rsidR="000E69E3" w:rsidRPr="001D1B42" w:rsidRDefault="000E69E3" w:rsidP="001C742C">
      <w:pPr>
        <w:widowControl w:val="0"/>
        <w:jc w:val="both"/>
        <w:rPr>
          <w:rFonts w:ascii="Times New Roman" w:hAnsi="Times New Roman"/>
          <w:sz w:val="24"/>
          <w:szCs w:val="24"/>
        </w:rPr>
      </w:pPr>
      <w:r w:rsidRPr="001D1B42">
        <w:rPr>
          <w:rFonts w:ascii="Times New Roman" w:hAnsi="Times New Roman"/>
          <w:sz w:val="24"/>
          <w:szCs w:val="24"/>
        </w:rPr>
        <w:t xml:space="preserve">El Art. 343 de la Constitución de la República del Ecuador señala que el Sistema Nacional de Educación tendrá como finalidad el desarrollo de capacidades y potencialidades individuales y colectivas de la población, que posibiliten el aprendizaje, y la generación y utilización de conocimientos, técnicas, saberes, artes y cultura.  </w:t>
      </w:r>
      <w:r w:rsidRPr="00C10FE6">
        <w:rPr>
          <w:rFonts w:ascii="Times New Roman" w:hAnsi="Times New Roman"/>
          <w:b/>
          <w:sz w:val="24"/>
          <w:szCs w:val="24"/>
        </w:rPr>
        <w:t>El Art. 87 de la Ley Orgánica de Educación Superior publicada en el Registro Oficial 298</w:t>
      </w:r>
      <w:r w:rsidRPr="001D1B42">
        <w:rPr>
          <w:rFonts w:ascii="Times New Roman" w:hAnsi="Times New Roman"/>
          <w:sz w:val="24"/>
          <w:szCs w:val="24"/>
        </w:rPr>
        <w:t xml:space="preserve">, el martes 12 de octubre del 2010, manifiesta: </w:t>
      </w:r>
      <w:r w:rsidRPr="00AA075E">
        <w:rPr>
          <w:rFonts w:ascii="Times New Roman" w:hAnsi="Times New Roman"/>
          <w:i/>
          <w:sz w:val="24"/>
          <w:szCs w:val="24"/>
        </w:rPr>
        <w:t>“...Como requisito previo a la obtención del título, los y las estudiantes deberán acreditar servicios a la comunidad mediante prácticas profesionales, debidamente monitoreadas, en los campos de su especialidad, de conformidad con los lineamientos generales definidos por el Consejo de Educación Superior. Dichas actividades se realizarán en coordinación con organizaciones comunitarias, empresas e instituciones públicas y privadas.</w:t>
      </w:r>
      <w:r w:rsidR="00AA075E" w:rsidRPr="00AA075E">
        <w:rPr>
          <w:rFonts w:ascii="Times New Roman" w:hAnsi="Times New Roman"/>
          <w:i/>
          <w:sz w:val="24"/>
          <w:szCs w:val="24"/>
        </w:rPr>
        <w:t>"</w:t>
      </w:r>
      <w:r w:rsidR="00AA075E">
        <w:rPr>
          <w:rFonts w:ascii="Times New Roman" w:hAnsi="Times New Roman"/>
          <w:sz w:val="24"/>
          <w:szCs w:val="24"/>
        </w:rPr>
        <w:t>.</w:t>
      </w:r>
      <w:r w:rsidRPr="001D1B42">
        <w:rPr>
          <w:rFonts w:ascii="Times New Roman" w:hAnsi="Times New Roman"/>
          <w:sz w:val="24"/>
          <w:szCs w:val="24"/>
        </w:rPr>
        <w:t xml:space="preserve"> </w:t>
      </w:r>
    </w:p>
    <w:p w:rsidR="000E69E3" w:rsidRPr="001D1B42" w:rsidRDefault="000E69E3" w:rsidP="001C742C">
      <w:pPr>
        <w:widowControl w:val="0"/>
        <w:jc w:val="both"/>
        <w:rPr>
          <w:rFonts w:ascii="Times New Roman" w:hAnsi="Times New Roman"/>
          <w:sz w:val="24"/>
          <w:szCs w:val="24"/>
        </w:rPr>
      </w:pPr>
    </w:p>
    <w:p w:rsidR="000E69E3" w:rsidRPr="001D1B42" w:rsidRDefault="003C22B0" w:rsidP="003C22B0">
      <w:pPr>
        <w:widowControl w:val="0"/>
        <w:tabs>
          <w:tab w:val="left" w:pos="1418"/>
        </w:tabs>
        <w:jc w:val="both"/>
        <w:rPr>
          <w:rFonts w:ascii="Times New Roman" w:hAnsi="Times New Roman"/>
          <w:b/>
          <w:sz w:val="24"/>
          <w:szCs w:val="24"/>
        </w:rPr>
      </w:pPr>
      <w:r>
        <w:rPr>
          <w:rFonts w:ascii="Times New Roman" w:hAnsi="Times New Roman"/>
          <w:b/>
          <w:sz w:val="24"/>
          <w:szCs w:val="24"/>
        </w:rPr>
        <w:t>SEGUNDA:</w:t>
      </w:r>
      <w:r>
        <w:rPr>
          <w:rFonts w:ascii="Times New Roman" w:hAnsi="Times New Roman"/>
          <w:b/>
          <w:sz w:val="24"/>
          <w:szCs w:val="24"/>
        </w:rPr>
        <w:tab/>
      </w:r>
      <w:r w:rsidR="000E69E3" w:rsidRPr="001D1B42">
        <w:rPr>
          <w:rFonts w:ascii="Times New Roman" w:hAnsi="Times New Roman"/>
          <w:b/>
          <w:sz w:val="24"/>
          <w:szCs w:val="24"/>
        </w:rPr>
        <w:t xml:space="preserve">Objeto.-  </w:t>
      </w:r>
    </w:p>
    <w:p w:rsidR="000E69E3" w:rsidRPr="00694E10" w:rsidRDefault="000E69E3" w:rsidP="001C742C">
      <w:pPr>
        <w:widowControl w:val="0"/>
        <w:jc w:val="both"/>
        <w:rPr>
          <w:rFonts w:ascii="Times New Roman" w:hAnsi="Times New Roman"/>
          <w:b/>
          <w:sz w:val="24"/>
          <w:szCs w:val="24"/>
        </w:rPr>
      </w:pPr>
    </w:p>
    <w:p w:rsidR="00E57FDC" w:rsidRDefault="00E57FDC" w:rsidP="001C742C">
      <w:pPr>
        <w:widowControl w:val="0"/>
        <w:jc w:val="both"/>
        <w:rPr>
          <w:rFonts w:ascii="Times New Roman" w:hAnsi="Times New Roman"/>
          <w:sz w:val="24"/>
          <w:szCs w:val="24"/>
        </w:rPr>
      </w:pPr>
      <w:r>
        <w:rPr>
          <w:rFonts w:ascii="Times New Roman" w:hAnsi="Times New Roman"/>
          <w:sz w:val="24"/>
          <w:szCs w:val="24"/>
        </w:rPr>
        <w:t>La Universidad Técnica de Machala, dentro de su programa académico curricular, previo a la obtención del título profesional, contempla para sus estudiantes, la realización de pasantías en cada una de las carreras, para lo cual requiere la suscripción de un convenio, en tal virtud, se enviar</w:t>
      </w:r>
      <w:r w:rsidR="000E6528">
        <w:rPr>
          <w:rFonts w:ascii="Times New Roman" w:hAnsi="Times New Roman"/>
          <w:sz w:val="24"/>
          <w:szCs w:val="24"/>
        </w:rPr>
        <w:t>á</w:t>
      </w:r>
      <w:r>
        <w:rPr>
          <w:rFonts w:ascii="Times New Roman" w:hAnsi="Times New Roman"/>
          <w:sz w:val="24"/>
          <w:szCs w:val="24"/>
        </w:rPr>
        <w:t xml:space="preserve"> un oficio con el nombre de los estudiantes calificados de las carreras de:  Administración de Empresas, Contabilidad y Auditoría, Economía, Secretariado Ejecutivo Computarizado, Ingeniería en Marketing, Comercio Internacional, Hotelería y Turismo, de la Facultad de Ciencia</w:t>
      </w:r>
      <w:r w:rsidR="000E6528">
        <w:rPr>
          <w:rFonts w:ascii="Times New Roman" w:hAnsi="Times New Roman"/>
          <w:sz w:val="24"/>
          <w:szCs w:val="24"/>
        </w:rPr>
        <w:t>s</w:t>
      </w:r>
      <w:r>
        <w:rPr>
          <w:rFonts w:ascii="Times New Roman" w:hAnsi="Times New Roman"/>
          <w:sz w:val="24"/>
          <w:szCs w:val="24"/>
        </w:rPr>
        <w:t xml:space="preserve"> Empresariales, de la Universidad Técnica de Machala,</w:t>
      </w:r>
    </w:p>
    <w:p w:rsidR="000E69E3" w:rsidRPr="001D1B42" w:rsidRDefault="000E69E3" w:rsidP="001C742C">
      <w:pPr>
        <w:widowControl w:val="0"/>
        <w:jc w:val="both"/>
        <w:rPr>
          <w:rFonts w:ascii="Times New Roman" w:hAnsi="Times New Roman"/>
          <w:b/>
          <w:sz w:val="24"/>
          <w:szCs w:val="24"/>
        </w:rPr>
      </w:pPr>
    </w:p>
    <w:p w:rsidR="000E69E3" w:rsidRPr="001D1B42" w:rsidRDefault="003C22B0" w:rsidP="003C22B0">
      <w:pPr>
        <w:widowControl w:val="0"/>
        <w:tabs>
          <w:tab w:val="left" w:pos="1418"/>
        </w:tabs>
        <w:jc w:val="both"/>
        <w:rPr>
          <w:rFonts w:ascii="Times New Roman" w:hAnsi="Times New Roman"/>
          <w:b/>
          <w:sz w:val="24"/>
          <w:szCs w:val="24"/>
        </w:rPr>
      </w:pPr>
      <w:r>
        <w:rPr>
          <w:rFonts w:ascii="Times New Roman" w:hAnsi="Times New Roman"/>
          <w:b/>
          <w:sz w:val="24"/>
          <w:szCs w:val="24"/>
        </w:rPr>
        <w:t>TERCERA:</w:t>
      </w:r>
      <w:r>
        <w:rPr>
          <w:rFonts w:ascii="Times New Roman" w:hAnsi="Times New Roman"/>
          <w:b/>
          <w:sz w:val="24"/>
          <w:szCs w:val="24"/>
        </w:rPr>
        <w:tab/>
      </w:r>
      <w:r w:rsidR="000E69E3" w:rsidRPr="001D1B42">
        <w:rPr>
          <w:rFonts w:ascii="Times New Roman" w:hAnsi="Times New Roman"/>
          <w:b/>
          <w:sz w:val="24"/>
          <w:szCs w:val="24"/>
        </w:rPr>
        <w:t>Obligaciones de la Universidad Técnica de Machala.-</w:t>
      </w:r>
    </w:p>
    <w:p w:rsidR="000E69E3" w:rsidRPr="001D1B42" w:rsidRDefault="000E69E3" w:rsidP="001C742C">
      <w:pPr>
        <w:widowControl w:val="0"/>
        <w:jc w:val="both"/>
        <w:rPr>
          <w:rFonts w:ascii="Times New Roman" w:hAnsi="Times New Roman"/>
          <w:b/>
          <w:sz w:val="24"/>
          <w:szCs w:val="24"/>
        </w:rPr>
      </w:pPr>
    </w:p>
    <w:p w:rsidR="000E69E3" w:rsidRPr="001D1B42" w:rsidRDefault="00490919" w:rsidP="001C742C">
      <w:pPr>
        <w:pStyle w:val="Prrafodelista"/>
        <w:widowControl w:val="0"/>
        <w:numPr>
          <w:ilvl w:val="0"/>
          <w:numId w:val="1"/>
        </w:numPr>
        <w:ind w:left="426"/>
        <w:jc w:val="both"/>
        <w:rPr>
          <w:rFonts w:ascii="Times New Roman" w:hAnsi="Times New Roman"/>
          <w:sz w:val="24"/>
          <w:szCs w:val="24"/>
        </w:rPr>
      </w:pPr>
      <w:r>
        <w:rPr>
          <w:rFonts w:ascii="Times New Roman" w:hAnsi="Times New Roman"/>
          <w:sz w:val="24"/>
          <w:szCs w:val="24"/>
        </w:rPr>
        <w:t xml:space="preserve">Incorporar a los estudiantes pasantes en sus procesos para que se desarrolle el programa de </w:t>
      </w:r>
      <w:r w:rsidR="000E69E3" w:rsidRPr="001D1B42">
        <w:rPr>
          <w:rFonts w:ascii="Times New Roman" w:hAnsi="Times New Roman"/>
          <w:sz w:val="24"/>
          <w:szCs w:val="24"/>
        </w:rPr>
        <w:t xml:space="preserve">Pasantías </w:t>
      </w:r>
      <w:r>
        <w:rPr>
          <w:rFonts w:ascii="Times New Roman" w:hAnsi="Times New Roman"/>
          <w:sz w:val="24"/>
          <w:szCs w:val="24"/>
        </w:rPr>
        <w:t>y se desarrollen las competencias profesionales establecidas en su perfil de salida.</w:t>
      </w:r>
    </w:p>
    <w:p w:rsidR="000E69E3" w:rsidRPr="001D1B42" w:rsidRDefault="000E69E3" w:rsidP="001C742C">
      <w:pPr>
        <w:pStyle w:val="Prrafodelista"/>
        <w:widowControl w:val="0"/>
        <w:ind w:left="425"/>
        <w:jc w:val="both"/>
        <w:rPr>
          <w:rFonts w:ascii="Times New Roman" w:hAnsi="Times New Roman"/>
          <w:sz w:val="24"/>
          <w:szCs w:val="24"/>
        </w:rPr>
      </w:pPr>
    </w:p>
    <w:p w:rsidR="000E69E3" w:rsidRPr="001D1B42" w:rsidRDefault="00490919" w:rsidP="001C742C">
      <w:pPr>
        <w:pStyle w:val="Prrafodelista"/>
        <w:widowControl w:val="0"/>
        <w:numPr>
          <w:ilvl w:val="0"/>
          <w:numId w:val="1"/>
        </w:numPr>
        <w:ind w:left="425" w:hanging="357"/>
        <w:jc w:val="both"/>
        <w:rPr>
          <w:rFonts w:ascii="Times New Roman" w:hAnsi="Times New Roman"/>
          <w:sz w:val="24"/>
          <w:szCs w:val="24"/>
        </w:rPr>
      </w:pPr>
      <w:r>
        <w:rPr>
          <w:rFonts w:ascii="Times New Roman" w:hAnsi="Times New Roman"/>
          <w:sz w:val="24"/>
          <w:szCs w:val="24"/>
        </w:rPr>
        <w:t xml:space="preserve">Coordinar periódicamente con los responsables de las Pasantías de las carreras de Administración de Empresas, Contabilidad y Auditoría, Economía, Secretariado Ejecutivo Computarizado, Ingeniería en Marketing, Comercio Internacional, </w:t>
      </w:r>
      <w:r>
        <w:rPr>
          <w:rFonts w:ascii="Times New Roman" w:hAnsi="Times New Roman"/>
          <w:sz w:val="24"/>
          <w:szCs w:val="24"/>
        </w:rPr>
        <w:lastRenderedPageBreak/>
        <w:t>Hotelería y Turismo, de la Facultad de Ciencia</w:t>
      </w:r>
      <w:r w:rsidR="000E6528">
        <w:rPr>
          <w:rFonts w:ascii="Times New Roman" w:hAnsi="Times New Roman"/>
          <w:sz w:val="24"/>
          <w:szCs w:val="24"/>
        </w:rPr>
        <w:t>s</w:t>
      </w:r>
      <w:r>
        <w:rPr>
          <w:rFonts w:ascii="Times New Roman" w:hAnsi="Times New Roman"/>
          <w:sz w:val="24"/>
          <w:szCs w:val="24"/>
        </w:rPr>
        <w:t xml:space="preserve"> Empresariales, de la Universidad Técnica de Machala, el cronograma de ejecución de las misma.</w:t>
      </w:r>
    </w:p>
    <w:p w:rsidR="000E69E3" w:rsidRPr="001D1B42" w:rsidRDefault="000E69E3" w:rsidP="001C742C">
      <w:pPr>
        <w:pStyle w:val="Prrafodelista"/>
        <w:widowControl w:val="0"/>
        <w:rPr>
          <w:rFonts w:ascii="Times New Roman" w:hAnsi="Times New Roman"/>
          <w:sz w:val="24"/>
          <w:szCs w:val="24"/>
        </w:rPr>
      </w:pPr>
    </w:p>
    <w:p w:rsidR="000E69E3" w:rsidRDefault="00FC51AC" w:rsidP="001C742C">
      <w:pPr>
        <w:pStyle w:val="Prrafodelista"/>
        <w:widowControl w:val="0"/>
        <w:numPr>
          <w:ilvl w:val="0"/>
          <w:numId w:val="1"/>
        </w:numPr>
        <w:ind w:left="426"/>
        <w:jc w:val="both"/>
        <w:rPr>
          <w:rFonts w:ascii="Times New Roman" w:hAnsi="Times New Roman"/>
          <w:sz w:val="24"/>
          <w:szCs w:val="24"/>
        </w:rPr>
      </w:pPr>
      <w:r>
        <w:rPr>
          <w:rFonts w:ascii="Times New Roman" w:hAnsi="Times New Roman"/>
          <w:sz w:val="24"/>
          <w:szCs w:val="24"/>
        </w:rPr>
        <w:t xml:space="preserve">Otorgar el correspondiente informe </w:t>
      </w:r>
      <w:proofErr w:type="spellStart"/>
      <w:r>
        <w:rPr>
          <w:rFonts w:ascii="Times New Roman" w:hAnsi="Times New Roman"/>
          <w:sz w:val="24"/>
          <w:szCs w:val="24"/>
        </w:rPr>
        <w:t>evaluatorio</w:t>
      </w:r>
      <w:proofErr w:type="spellEnd"/>
      <w:r>
        <w:rPr>
          <w:rFonts w:ascii="Times New Roman" w:hAnsi="Times New Roman"/>
          <w:sz w:val="24"/>
          <w:szCs w:val="24"/>
        </w:rPr>
        <w:t xml:space="preserve"> sobre el cumplimiento por parte del estudiante de sus pasantías, detallado el tiempo en horas de la actividad cumplida, actividades efectuadas como resultado de las mismas y la calificación cuantitativa y cualitativa que ha ganado.</w:t>
      </w:r>
    </w:p>
    <w:p w:rsidR="00FC51AC" w:rsidRDefault="00FC51AC" w:rsidP="001C742C">
      <w:pPr>
        <w:pStyle w:val="Prrafodelista"/>
        <w:widowControl w:val="0"/>
        <w:ind w:left="426"/>
        <w:jc w:val="both"/>
        <w:rPr>
          <w:rFonts w:ascii="Times New Roman" w:hAnsi="Times New Roman"/>
          <w:sz w:val="24"/>
          <w:szCs w:val="24"/>
        </w:rPr>
      </w:pPr>
    </w:p>
    <w:p w:rsidR="000E69E3" w:rsidRPr="005679CE" w:rsidRDefault="00FC51AC" w:rsidP="00CE2F0B">
      <w:pPr>
        <w:pStyle w:val="Prrafodelista"/>
        <w:widowControl w:val="0"/>
        <w:numPr>
          <w:ilvl w:val="0"/>
          <w:numId w:val="1"/>
        </w:numPr>
        <w:ind w:left="65"/>
        <w:jc w:val="both"/>
        <w:rPr>
          <w:rFonts w:ascii="Times New Roman" w:hAnsi="Times New Roman"/>
          <w:sz w:val="24"/>
          <w:szCs w:val="24"/>
        </w:rPr>
      </w:pPr>
      <w:r w:rsidRPr="005679CE">
        <w:rPr>
          <w:rFonts w:ascii="Times New Roman" w:hAnsi="Times New Roman"/>
          <w:sz w:val="24"/>
          <w:szCs w:val="24"/>
        </w:rPr>
        <w:t>Aceptar, para su reconocimient</w:t>
      </w:r>
      <w:r w:rsidR="001C742C" w:rsidRPr="005679CE">
        <w:rPr>
          <w:rFonts w:ascii="Times New Roman" w:hAnsi="Times New Roman"/>
          <w:sz w:val="24"/>
          <w:szCs w:val="24"/>
        </w:rPr>
        <w:t xml:space="preserve">o académico, el </w:t>
      </w:r>
      <w:r w:rsidR="000E6528" w:rsidRPr="005679CE">
        <w:rPr>
          <w:rFonts w:ascii="Times New Roman" w:hAnsi="Times New Roman"/>
          <w:sz w:val="24"/>
          <w:szCs w:val="24"/>
        </w:rPr>
        <w:t xml:space="preserve">CERTIFICADO DE PASANTÍAS </w:t>
      </w:r>
      <w:r w:rsidRPr="005679CE">
        <w:rPr>
          <w:rFonts w:ascii="Times New Roman" w:hAnsi="Times New Roman"/>
          <w:sz w:val="24"/>
          <w:szCs w:val="24"/>
        </w:rPr>
        <w:t xml:space="preserve">conferido </w:t>
      </w:r>
      <w:r w:rsidR="005679CE" w:rsidRPr="005679CE">
        <w:rPr>
          <w:rFonts w:ascii="Times New Roman" w:hAnsi="Times New Roman"/>
          <w:sz w:val="24"/>
          <w:szCs w:val="24"/>
          <w:highlight w:val="yellow"/>
        </w:rPr>
        <w:t>la entidad Agencia Nacional de Tránsito</w:t>
      </w:r>
      <w:r w:rsidR="005679CE">
        <w:rPr>
          <w:rFonts w:ascii="Times New Roman" w:hAnsi="Times New Roman"/>
          <w:b/>
          <w:sz w:val="24"/>
          <w:szCs w:val="24"/>
          <w:highlight w:val="yellow"/>
        </w:rPr>
        <w:t xml:space="preserve">. </w:t>
      </w:r>
    </w:p>
    <w:p w:rsidR="000E69E3" w:rsidRPr="001D1B42" w:rsidRDefault="000E69E3" w:rsidP="001C742C">
      <w:pPr>
        <w:pStyle w:val="Prrafodelista"/>
        <w:widowControl w:val="0"/>
        <w:numPr>
          <w:ilvl w:val="0"/>
          <w:numId w:val="1"/>
        </w:numPr>
        <w:ind w:left="426"/>
        <w:jc w:val="both"/>
        <w:rPr>
          <w:rFonts w:ascii="Times New Roman" w:hAnsi="Times New Roman"/>
          <w:sz w:val="24"/>
          <w:szCs w:val="24"/>
        </w:rPr>
      </w:pPr>
      <w:r w:rsidRPr="001D1B42">
        <w:rPr>
          <w:rFonts w:ascii="Times New Roman" w:hAnsi="Times New Roman"/>
          <w:sz w:val="24"/>
          <w:szCs w:val="24"/>
        </w:rPr>
        <w:t>Cumplir las obligaciones y compromisos asumidos en el marco de este Convenio</w:t>
      </w:r>
    </w:p>
    <w:p w:rsidR="000E69E3" w:rsidRPr="001D1B42" w:rsidRDefault="000E69E3" w:rsidP="001C742C">
      <w:pPr>
        <w:pStyle w:val="Prrafodelista"/>
        <w:widowControl w:val="0"/>
        <w:rPr>
          <w:rFonts w:ascii="Times New Roman" w:hAnsi="Times New Roman"/>
          <w:sz w:val="24"/>
          <w:szCs w:val="24"/>
        </w:rPr>
      </w:pPr>
    </w:p>
    <w:p w:rsidR="00DC2A77" w:rsidRDefault="003C22B0" w:rsidP="00DC2A77">
      <w:pPr>
        <w:widowControl w:val="0"/>
        <w:ind w:left="1418" w:hanging="1418"/>
        <w:rPr>
          <w:rFonts w:ascii="Times New Roman" w:hAnsi="Times New Roman"/>
          <w:b/>
          <w:sz w:val="24"/>
          <w:szCs w:val="24"/>
          <w:highlight w:val="yellow"/>
        </w:rPr>
      </w:pPr>
      <w:r>
        <w:rPr>
          <w:rFonts w:ascii="Times New Roman" w:hAnsi="Times New Roman"/>
          <w:b/>
          <w:sz w:val="24"/>
          <w:szCs w:val="24"/>
        </w:rPr>
        <w:t>CUARTA:</w:t>
      </w:r>
      <w:r>
        <w:rPr>
          <w:rFonts w:ascii="Times New Roman" w:hAnsi="Times New Roman"/>
          <w:b/>
          <w:sz w:val="24"/>
          <w:szCs w:val="24"/>
        </w:rPr>
        <w:tab/>
      </w:r>
      <w:r w:rsidR="007945C1">
        <w:rPr>
          <w:rFonts w:ascii="Times New Roman" w:hAnsi="Times New Roman"/>
          <w:b/>
          <w:sz w:val="24"/>
          <w:szCs w:val="24"/>
        </w:rPr>
        <w:t xml:space="preserve">Obligaciones </w:t>
      </w:r>
      <w:r w:rsidR="005679CE">
        <w:rPr>
          <w:rFonts w:ascii="Times New Roman" w:hAnsi="Times New Roman"/>
          <w:b/>
          <w:sz w:val="24"/>
          <w:szCs w:val="24"/>
        </w:rPr>
        <w:t xml:space="preserve">de </w:t>
      </w:r>
      <w:r w:rsidR="005679CE" w:rsidRPr="005679CE">
        <w:rPr>
          <w:rFonts w:ascii="Times New Roman" w:hAnsi="Times New Roman"/>
          <w:sz w:val="24"/>
          <w:szCs w:val="24"/>
          <w:highlight w:val="yellow"/>
        </w:rPr>
        <w:t>la entidad Agencia Nacional de Tránsito</w:t>
      </w:r>
      <w:r w:rsidR="00DC2A77">
        <w:rPr>
          <w:rFonts w:ascii="Times New Roman" w:hAnsi="Times New Roman"/>
          <w:b/>
          <w:sz w:val="24"/>
          <w:szCs w:val="24"/>
          <w:highlight w:val="yellow"/>
        </w:rPr>
        <w:t xml:space="preserve">. </w:t>
      </w:r>
    </w:p>
    <w:p w:rsidR="00DC2A77" w:rsidRDefault="00DC2A77" w:rsidP="00DC2A77">
      <w:pPr>
        <w:widowControl w:val="0"/>
        <w:ind w:left="1418" w:hanging="1418"/>
        <w:rPr>
          <w:rFonts w:ascii="Times New Roman" w:hAnsi="Times New Roman"/>
          <w:b/>
          <w:sz w:val="24"/>
          <w:szCs w:val="24"/>
          <w:highlight w:val="yellow"/>
        </w:rPr>
      </w:pPr>
    </w:p>
    <w:p w:rsidR="000E69E3" w:rsidRPr="001D1B42" w:rsidRDefault="00DC2A77" w:rsidP="006B6CDC">
      <w:pPr>
        <w:widowControl w:val="0"/>
        <w:tabs>
          <w:tab w:val="left" w:pos="1701"/>
          <w:tab w:val="left" w:pos="1985"/>
        </w:tabs>
        <w:jc w:val="both"/>
        <w:rPr>
          <w:rFonts w:ascii="Times New Roman" w:hAnsi="Times New Roman"/>
          <w:b/>
          <w:sz w:val="24"/>
          <w:szCs w:val="24"/>
        </w:rPr>
      </w:pPr>
      <w:r>
        <w:rPr>
          <w:rFonts w:ascii="Times New Roman" w:hAnsi="Times New Roman"/>
          <w:sz w:val="24"/>
          <w:szCs w:val="24"/>
          <w:highlight w:val="yellow"/>
        </w:rPr>
        <w:t>L</w:t>
      </w:r>
      <w:r w:rsidRPr="005679CE">
        <w:rPr>
          <w:rFonts w:ascii="Times New Roman" w:hAnsi="Times New Roman"/>
          <w:sz w:val="24"/>
          <w:szCs w:val="24"/>
          <w:highlight w:val="yellow"/>
        </w:rPr>
        <w:t>a entidad Agencia Nacional de Tránsito</w:t>
      </w:r>
      <w:r w:rsidRPr="005679CE">
        <w:rPr>
          <w:rFonts w:ascii="Times New Roman" w:hAnsi="Times New Roman"/>
          <w:b/>
          <w:sz w:val="24"/>
          <w:szCs w:val="24"/>
          <w:highlight w:val="yellow"/>
        </w:rPr>
        <w:t xml:space="preserve">, </w:t>
      </w:r>
      <w:r w:rsidRPr="005679CE">
        <w:rPr>
          <w:rFonts w:ascii="Times New Roman" w:hAnsi="Times New Roman"/>
          <w:sz w:val="24"/>
          <w:szCs w:val="24"/>
          <w:highlight w:val="yellow"/>
        </w:rPr>
        <w:t xml:space="preserve">representada por el Sr. </w:t>
      </w:r>
      <w:r>
        <w:rPr>
          <w:rFonts w:ascii="Times New Roman" w:hAnsi="Times New Roman"/>
          <w:sz w:val="24"/>
          <w:szCs w:val="24"/>
          <w:highlight w:val="yellow"/>
        </w:rPr>
        <w:t xml:space="preserve">Soc. Hernando </w:t>
      </w:r>
      <w:r w:rsidRPr="005679CE">
        <w:rPr>
          <w:rFonts w:ascii="Times New Roman" w:hAnsi="Times New Roman"/>
          <w:sz w:val="24"/>
          <w:szCs w:val="24"/>
          <w:highlight w:val="yellow"/>
        </w:rPr>
        <w:t>Vill</w:t>
      </w:r>
      <w:r>
        <w:rPr>
          <w:rFonts w:ascii="Times New Roman" w:hAnsi="Times New Roman"/>
          <w:sz w:val="24"/>
          <w:szCs w:val="24"/>
          <w:highlight w:val="yellow"/>
        </w:rPr>
        <w:t>avicencio</w:t>
      </w:r>
      <w:r w:rsidR="000E69E3" w:rsidRPr="001D1B42">
        <w:rPr>
          <w:rFonts w:ascii="Times New Roman" w:hAnsi="Times New Roman"/>
          <w:b/>
          <w:sz w:val="24"/>
          <w:szCs w:val="24"/>
        </w:rPr>
        <w:t xml:space="preserve">, </w:t>
      </w:r>
      <w:r w:rsidR="000E69E3" w:rsidRPr="001D1B42">
        <w:rPr>
          <w:rFonts w:ascii="Times New Roman" w:hAnsi="Times New Roman"/>
          <w:sz w:val="24"/>
          <w:szCs w:val="24"/>
        </w:rPr>
        <w:t>se obliga a:</w:t>
      </w:r>
    </w:p>
    <w:p w:rsidR="000E69E3" w:rsidRPr="001D1B42" w:rsidRDefault="000E69E3" w:rsidP="001C742C">
      <w:pPr>
        <w:widowControl w:val="0"/>
        <w:jc w:val="both"/>
        <w:rPr>
          <w:rFonts w:ascii="Times New Roman" w:hAnsi="Times New Roman"/>
          <w:sz w:val="24"/>
          <w:szCs w:val="24"/>
        </w:rPr>
      </w:pPr>
    </w:p>
    <w:p w:rsidR="000E69E3" w:rsidRPr="001D1B42" w:rsidRDefault="000E69E3" w:rsidP="001C742C">
      <w:pPr>
        <w:pStyle w:val="Prrafodelista"/>
        <w:widowControl w:val="0"/>
        <w:numPr>
          <w:ilvl w:val="0"/>
          <w:numId w:val="2"/>
        </w:numPr>
        <w:ind w:left="426"/>
        <w:jc w:val="both"/>
        <w:rPr>
          <w:rFonts w:ascii="Times New Roman" w:hAnsi="Times New Roman"/>
          <w:sz w:val="24"/>
          <w:szCs w:val="24"/>
        </w:rPr>
      </w:pPr>
      <w:r w:rsidRPr="001D1B42">
        <w:rPr>
          <w:rFonts w:ascii="Times New Roman" w:hAnsi="Times New Roman"/>
          <w:sz w:val="24"/>
          <w:szCs w:val="24"/>
        </w:rPr>
        <w:t xml:space="preserve">Determinar las áreas para las Pasantías, según las necesidades de las diferentes unidades de la Institución;  y establecerá el número de </w:t>
      </w:r>
      <w:r>
        <w:rPr>
          <w:rFonts w:ascii="Times New Roman" w:hAnsi="Times New Roman"/>
          <w:sz w:val="24"/>
          <w:szCs w:val="24"/>
        </w:rPr>
        <w:t>pas</w:t>
      </w:r>
      <w:r w:rsidR="000E6528">
        <w:rPr>
          <w:rFonts w:ascii="Times New Roman" w:hAnsi="Times New Roman"/>
          <w:sz w:val="24"/>
          <w:szCs w:val="24"/>
        </w:rPr>
        <w:t>antes que ingresen y el perí</w:t>
      </w:r>
      <w:r w:rsidRPr="001D1B42">
        <w:rPr>
          <w:rFonts w:ascii="Times New Roman" w:hAnsi="Times New Roman"/>
          <w:sz w:val="24"/>
          <w:szCs w:val="24"/>
        </w:rPr>
        <w:t>odo de las prácticas de los mismos</w:t>
      </w:r>
      <w:r w:rsidR="000E6528">
        <w:rPr>
          <w:rFonts w:ascii="Times New Roman" w:hAnsi="Times New Roman"/>
          <w:sz w:val="24"/>
          <w:szCs w:val="24"/>
        </w:rPr>
        <w:t>.</w:t>
      </w:r>
    </w:p>
    <w:p w:rsidR="000E69E3" w:rsidRPr="001D1B42" w:rsidRDefault="000E69E3" w:rsidP="001C742C">
      <w:pPr>
        <w:pStyle w:val="Prrafodelista"/>
        <w:widowControl w:val="0"/>
        <w:ind w:left="425"/>
        <w:jc w:val="both"/>
        <w:rPr>
          <w:rFonts w:ascii="Times New Roman" w:hAnsi="Times New Roman"/>
          <w:sz w:val="24"/>
          <w:szCs w:val="24"/>
        </w:rPr>
      </w:pPr>
    </w:p>
    <w:p w:rsidR="000E69E3" w:rsidRPr="001D1B42" w:rsidRDefault="000E69E3" w:rsidP="001C742C">
      <w:pPr>
        <w:pStyle w:val="Prrafodelista"/>
        <w:widowControl w:val="0"/>
        <w:numPr>
          <w:ilvl w:val="0"/>
          <w:numId w:val="2"/>
        </w:numPr>
        <w:ind w:left="426"/>
        <w:jc w:val="both"/>
        <w:rPr>
          <w:rFonts w:ascii="Times New Roman" w:hAnsi="Times New Roman"/>
          <w:sz w:val="24"/>
          <w:szCs w:val="24"/>
        </w:rPr>
      </w:pPr>
      <w:r w:rsidRPr="001D1B42">
        <w:rPr>
          <w:rFonts w:ascii="Times New Roman" w:hAnsi="Times New Roman"/>
          <w:sz w:val="24"/>
          <w:szCs w:val="24"/>
        </w:rPr>
        <w:t>Ubicar a los Pasantes en la Unidad Departamental de acuerdo a la carrera que están cursando.</w:t>
      </w:r>
    </w:p>
    <w:p w:rsidR="000E69E3" w:rsidRPr="001D1B42" w:rsidRDefault="000E69E3" w:rsidP="001C742C">
      <w:pPr>
        <w:pStyle w:val="Prrafodelista"/>
        <w:widowControl w:val="0"/>
        <w:ind w:left="425"/>
        <w:rPr>
          <w:rFonts w:ascii="Times New Roman" w:hAnsi="Times New Roman"/>
          <w:color w:val="FF0000"/>
          <w:sz w:val="24"/>
          <w:szCs w:val="24"/>
        </w:rPr>
      </w:pPr>
    </w:p>
    <w:p w:rsidR="000E69E3" w:rsidRPr="001D1B42" w:rsidRDefault="000E69E3" w:rsidP="001C742C">
      <w:pPr>
        <w:pStyle w:val="Prrafodelista"/>
        <w:widowControl w:val="0"/>
        <w:numPr>
          <w:ilvl w:val="0"/>
          <w:numId w:val="2"/>
        </w:numPr>
        <w:ind w:left="426"/>
        <w:jc w:val="both"/>
        <w:rPr>
          <w:rFonts w:ascii="Times New Roman" w:hAnsi="Times New Roman"/>
          <w:sz w:val="24"/>
          <w:szCs w:val="24"/>
        </w:rPr>
      </w:pPr>
      <w:r w:rsidRPr="001D1B42">
        <w:rPr>
          <w:rFonts w:ascii="Times New Roman" w:hAnsi="Times New Roman"/>
          <w:sz w:val="24"/>
          <w:szCs w:val="24"/>
        </w:rPr>
        <w:t>Otorgar al Pasante las debidas facilidades como son espacio, materiales y equipos indispensables para que realicen las Pasantías en forma eficiente en beneficio de los usuarios internos como externos de la Institución.</w:t>
      </w:r>
    </w:p>
    <w:p w:rsidR="000E69E3" w:rsidRPr="001D1B42" w:rsidRDefault="000E69E3" w:rsidP="001C742C">
      <w:pPr>
        <w:pStyle w:val="Prrafodelista"/>
        <w:widowControl w:val="0"/>
        <w:ind w:left="425"/>
        <w:rPr>
          <w:rFonts w:ascii="Times New Roman" w:hAnsi="Times New Roman"/>
          <w:sz w:val="24"/>
          <w:szCs w:val="24"/>
        </w:rPr>
      </w:pPr>
    </w:p>
    <w:p w:rsidR="000E69E3" w:rsidRDefault="000E69E3" w:rsidP="001C742C">
      <w:pPr>
        <w:pStyle w:val="Prrafodelista"/>
        <w:widowControl w:val="0"/>
        <w:numPr>
          <w:ilvl w:val="0"/>
          <w:numId w:val="2"/>
        </w:numPr>
        <w:ind w:left="426"/>
        <w:jc w:val="both"/>
        <w:rPr>
          <w:rFonts w:ascii="Times New Roman" w:hAnsi="Times New Roman"/>
          <w:sz w:val="24"/>
          <w:szCs w:val="24"/>
        </w:rPr>
      </w:pPr>
      <w:r w:rsidRPr="001D1B42">
        <w:rPr>
          <w:rFonts w:ascii="Times New Roman" w:hAnsi="Times New Roman"/>
          <w:sz w:val="24"/>
          <w:szCs w:val="24"/>
        </w:rPr>
        <w:t>Conferir el certificado</w:t>
      </w:r>
      <w:r w:rsidR="001E56A2">
        <w:rPr>
          <w:rFonts w:ascii="Times New Roman" w:hAnsi="Times New Roman"/>
          <w:sz w:val="24"/>
          <w:szCs w:val="24"/>
        </w:rPr>
        <w:t xml:space="preserve"> de aprobación</w:t>
      </w:r>
      <w:r w:rsidRPr="001D1B42">
        <w:rPr>
          <w:rFonts w:ascii="Times New Roman" w:hAnsi="Times New Roman"/>
          <w:sz w:val="24"/>
          <w:szCs w:val="24"/>
        </w:rPr>
        <w:t xml:space="preserve"> correspondiente al estudiante que </w:t>
      </w:r>
      <w:r w:rsidR="00F34E06">
        <w:rPr>
          <w:rFonts w:ascii="Times New Roman" w:hAnsi="Times New Roman"/>
          <w:sz w:val="24"/>
          <w:szCs w:val="24"/>
        </w:rPr>
        <w:t>ha cumplido a cabalidad con la p</w:t>
      </w:r>
      <w:r w:rsidRPr="001D1B42">
        <w:rPr>
          <w:rFonts w:ascii="Times New Roman" w:hAnsi="Times New Roman"/>
          <w:sz w:val="24"/>
          <w:szCs w:val="24"/>
        </w:rPr>
        <w:t>asantía</w:t>
      </w:r>
      <w:r w:rsidR="001E56A2">
        <w:rPr>
          <w:rFonts w:ascii="Times New Roman" w:hAnsi="Times New Roman"/>
          <w:sz w:val="24"/>
          <w:szCs w:val="24"/>
        </w:rPr>
        <w:t xml:space="preserve"> o práctica pre-profesional</w:t>
      </w:r>
      <w:r w:rsidRPr="001D1B42">
        <w:rPr>
          <w:rFonts w:ascii="Times New Roman" w:hAnsi="Times New Roman"/>
          <w:sz w:val="24"/>
          <w:szCs w:val="24"/>
        </w:rPr>
        <w:t>, evaluando como corresponda y tomando como parámetro su rendimiento, asistencia, actuación y colaboración.</w:t>
      </w:r>
    </w:p>
    <w:p w:rsidR="001E56A2" w:rsidRPr="001E56A2" w:rsidRDefault="001E56A2" w:rsidP="001C742C">
      <w:pPr>
        <w:pStyle w:val="Prrafodelista"/>
        <w:widowControl w:val="0"/>
        <w:rPr>
          <w:rFonts w:ascii="Times New Roman" w:hAnsi="Times New Roman"/>
          <w:sz w:val="24"/>
          <w:szCs w:val="24"/>
        </w:rPr>
      </w:pPr>
    </w:p>
    <w:p w:rsidR="001E56A2" w:rsidRDefault="001E56A2" w:rsidP="001C742C">
      <w:pPr>
        <w:pStyle w:val="Prrafodelista"/>
        <w:widowControl w:val="0"/>
        <w:numPr>
          <w:ilvl w:val="0"/>
          <w:numId w:val="2"/>
        </w:numPr>
        <w:ind w:left="426"/>
        <w:jc w:val="both"/>
        <w:rPr>
          <w:rFonts w:ascii="Times New Roman" w:hAnsi="Times New Roman"/>
          <w:sz w:val="24"/>
          <w:szCs w:val="24"/>
        </w:rPr>
      </w:pPr>
      <w:r w:rsidRPr="00F34E06">
        <w:rPr>
          <w:rFonts w:ascii="Times New Roman" w:hAnsi="Times New Roman"/>
          <w:sz w:val="24"/>
          <w:szCs w:val="24"/>
        </w:rPr>
        <w:t>Corregir</w:t>
      </w:r>
      <w:r>
        <w:rPr>
          <w:rFonts w:ascii="Times New Roman" w:hAnsi="Times New Roman"/>
          <w:sz w:val="24"/>
          <w:szCs w:val="24"/>
        </w:rPr>
        <w:t xml:space="preserve"> y reportar las deficiencias en la formación que durante la pasantía se detecten.</w:t>
      </w:r>
    </w:p>
    <w:p w:rsidR="001E56A2" w:rsidRPr="001E56A2" w:rsidRDefault="001E56A2" w:rsidP="001C742C">
      <w:pPr>
        <w:pStyle w:val="Prrafodelista"/>
        <w:widowControl w:val="0"/>
        <w:rPr>
          <w:rFonts w:ascii="Times New Roman" w:hAnsi="Times New Roman"/>
          <w:sz w:val="24"/>
          <w:szCs w:val="24"/>
        </w:rPr>
      </w:pPr>
    </w:p>
    <w:p w:rsidR="001E56A2" w:rsidRPr="001D1B42" w:rsidRDefault="001E56A2" w:rsidP="001C742C">
      <w:pPr>
        <w:pStyle w:val="Prrafodelista"/>
        <w:widowControl w:val="0"/>
        <w:numPr>
          <w:ilvl w:val="0"/>
          <w:numId w:val="2"/>
        </w:numPr>
        <w:ind w:left="426"/>
        <w:jc w:val="both"/>
        <w:rPr>
          <w:rFonts w:ascii="Times New Roman" w:hAnsi="Times New Roman"/>
          <w:sz w:val="24"/>
          <w:szCs w:val="24"/>
        </w:rPr>
      </w:pPr>
      <w:r>
        <w:rPr>
          <w:rFonts w:ascii="Times New Roman" w:hAnsi="Times New Roman"/>
          <w:sz w:val="24"/>
          <w:szCs w:val="24"/>
        </w:rPr>
        <w:t>Controlar el cumplimiento de la pasantía o practica pre-profesional.</w:t>
      </w:r>
    </w:p>
    <w:p w:rsidR="000E69E3" w:rsidRPr="001D1B42" w:rsidRDefault="000E69E3" w:rsidP="001C742C">
      <w:pPr>
        <w:widowControl w:val="0"/>
        <w:rPr>
          <w:rFonts w:ascii="Times New Roman" w:hAnsi="Times New Roman"/>
          <w:b/>
          <w:sz w:val="24"/>
          <w:szCs w:val="24"/>
        </w:rPr>
      </w:pPr>
    </w:p>
    <w:p w:rsidR="000E69E3" w:rsidRPr="001D1B42" w:rsidRDefault="003C22B0" w:rsidP="003C22B0">
      <w:pPr>
        <w:widowControl w:val="0"/>
        <w:tabs>
          <w:tab w:val="left" w:pos="1418"/>
        </w:tabs>
        <w:jc w:val="both"/>
        <w:rPr>
          <w:rFonts w:ascii="Times New Roman" w:hAnsi="Times New Roman"/>
          <w:b/>
          <w:sz w:val="24"/>
          <w:szCs w:val="24"/>
        </w:rPr>
      </w:pPr>
      <w:r>
        <w:rPr>
          <w:rFonts w:ascii="Times New Roman" w:hAnsi="Times New Roman"/>
          <w:b/>
          <w:sz w:val="24"/>
          <w:szCs w:val="24"/>
        </w:rPr>
        <w:t>QUINTA:</w:t>
      </w:r>
      <w:r>
        <w:rPr>
          <w:rFonts w:ascii="Times New Roman" w:hAnsi="Times New Roman"/>
          <w:b/>
          <w:sz w:val="24"/>
          <w:szCs w:val="24"/>
        </w:rPr>
        <w:tab/>
      </w:r>
      <w:r w:rsidR="000E69E3" w:rsidRPr="001D1B42">
        <w:rPr>
          <w:rFonts w:ascii="Times New Roman" w:hAnsi="Times New Roman"/>
          <w:b/>
          <w:sz w:val="24"/>
          <w:szCs w:val="24"/>
        </w:rPr>
        <w:t>Obligaciones del Pasante.-</w:t>
      </w:r>
    </w:p>
    <w:p w:rsidR="000E69E3" w:rsidRPr="001D1B42" w:rsidRDefault="000E69E3" w:rsidP="001C742C">
      <w:pPr>
        <w:widowControl w:val="0"/>
        <w:jc w:val="both"/>
        <w:rPr>
          <w:rFonts w:ascii="Times New Roman" w:hAnsi="Times New Roman"/>
          <w:b/>
          <w:sz w:val="24"/>
          <w:szCs w:val="24"/>
        </w:rPr>
      </w:pPr>
    </w:p>
    <w:p w:rsidR="000E69E3" w:rsidRPr="001D1B42" w:rsidRDefault="000E69E3" w:rsidP="001C742C">
      <w:pPr>
        <w:widowControl w:val="0"/>
        <w:jc w:val="both"/>
        <w:rPr>
          <w:rFonts w:ascii="Times New Roman" w:hAnsi="Times New Roman"/>
          <w:b/>
          <w:sz w:val="24"/>
          <w:szCs w:val="24"/>
        </w:rPr>
      </w:pPr>
      <w:r w:rsidRPr="001D1B42">
        <w:rPr>
          <w:rFonts w:ascii="Times New Roman" w:hAnsi="Times New Roman"/>
          <w:sz w:val="24"/>
          <w:szCs w:val="24"/>
        </w:rPr>
        <w:t xml:space="preserve">Los estudiantes que sean admitidos </w:t>
      </w:r>
      <w:r w:rsidRPr="008576A7">
        <w:rPr>
          <w:rFonts w:ascii="Times New Roman" w:hAnsi="Times New Roman"/>
          <w:sz w:val="24"/>
          <w:szCs w:val="24"/>
          <w:highlight w:val="yellow"/>
        </w:rPr>
        <w:t>por</w:t>
      </w:r>
      <w:r w:rsidR="004B5B50" w:rsidRPr="008576A7">
        <w:rPr>
          <w:rFonts w:ascii="Times New Roman" w:hAnsi="Times New Roman"/>
          <w:sz w:val="24"/>
          <w:szCs w:val="24"/>
          <w:highlight w:val="yellow"/>
        </w:rPr>
        <w:t xml:space="preserve"> </w:t>
      </w:r>
      <w:r w:rsidR="00DC2A77" w:rsidRPr="005679CE">
        <w:rPr>
          <w:rFonts w:ascii="Times New Roman" w:hAnsi="Times New Roman"/>
          <w:sz w:val="24"/>
          <w:szCs w:val="24"/>
          <w:highlight w:val="yellow"/>
        </w:rPr>
        <w:t>la entidad Agencia Nacional de Tránsito</w:t>
      </w:r>
      <w:r w:rsidR="00DC2A77" w:rsidRPr="005679CE">
        <w:rPr>
          <w:rFonts w:ascii="Times New Roman" w:hAnsi="Times New Roman"/>
          <w:b/>
          <w:sz w:val="24"/>
          <w:szCs w:val="24"/>
          <w:highlight w:val="yellow"/>
        </w:rPr>
        <w:t xml:space="preserve">, </w:t>
      </w:r>
      <w:r w:rsidR="00DC2A77" w:rsidRPr="005679CE">
        <w:rPr>
          <w:rFonts w:ascii="Times New Roman" w:hAnsi="Times New Roman"/>
          <w:sz w:val="24"/>
          <w:szCs w:val="24"/>
          <w:highlight w:val="yellow"/>
        </w:rPr>
        <w:t>representada por el Sr. Soc. Hernando Vill</w:t>
      </w:r>
      <w:r w:rsidR="00DC2A77">
        <w:rPr>
          <w:rFonts w:ascii="Times New Roman" w:hAnsi="Times New Roman"/>
          <w:sz w:val="24"/>
          <w:szCs w:val="24"/>
          <w:highlight w:val="yellow"/>
        </w:rPr>
        <w:t>avicencio</w:t>
      </w:r>
      <w:r w:rsidR="00DC2A77" w:rsidRPr="008576A7">
        <w:rPr>
          <w:rFonts w:ascii="Times New Roman" w:hAnsi="Times New Roman"/>
          <w:sz w:val="24"/>
          <w:szCs w:val="24"/>
          <w:highlight w:val="yellow"/>
        </w:rPr>
        <w:t>,</w:t>
      </w:r>
      <w:r w:rsidR="00DC2A77" w:rsidRPr="001D1B42">
        <w:rPr>
          <w:rFonts w:ascii="Times New Roman" w:hAnsi="Times New Roman"/>
          <w:sz w:val="24"/>
          <w:szCs w:val="24"/>
        </w:rPr>
        <w:t xml:space="preserve"> </w:t>
      </w:r>
      <w:r w:rsidRPr="001D1B42">
        <w:rPr>
          <w:rFonts w:ascii="Times New Roman" w:hAnsi="Times New Roman"/>
          <w:sz w:val="24"/>
          <w:szCs w:val="24"/>
        </w:rPr>
        <w:t xml:space="preserve">en calidad de </w:t>
      </w:r>
      <w:r>
        <w:rPr>
          <w:rFonts w:ascii="Times New Roman" w:hAnsi="Times New Roman"/>
          <w:sz w:val="24"/>
          <w:szCs w:val="24"/>
        </w:rPr>
        <w:t>pas</w:t>
      </w:r>
      <w:r w:rsidRPr="001D1B42">
        <w:rPr>
          <w:rFonts w:ascii="Times New Roman" w:hAnsi="Times New Roman"/>
          <w:sz w:val="24"/>
          <w:szCs w:val="24"/>
        </w:rPr>
        <w:t>antes, están obligados a:</w:t>
      </w:r>
    </w:p>
    <w:p w:rsidR="000E69E3" w:rsidRPr="001D1B42" w:rsidRDefault="000E69E3" w:rsidP="001C742C">
      <w:pPr>
        <w:widowControl w:val="0"/>
        <w:jc w:val="both"/>
        <w:rPr>
          <w:rFonts w:ascii="Times New Roman" w:hAnsi="Times New Roman"/>
          <w:sz w:val="24"/>
          <w:szCs w:val="24"/>
        </w:rPr>
      </w:pPr>
    </w:p>
    <w:p w:rsidR="000E69E3" w:rsidRPr="001D1B42" w:rsidRDefault="000E69E3" w:rsidP="001C742C">
      <w:pPr>
        <w:pStyle w:val="Prrafodelista"/>
        <w:widowControl w:val="0"/>
        <w:numPr>
          <w:ilvl w:val="0"/>
          <w:numId w:val="3"/>
        </w:numPr>
        <w:jc w:val="both"/>
        <w:rPr>
          <w:rFonts w:ascii="Times New Roman" w:hAnsi="Times New Roman"/>
          <w:sz w:val="24"/>
          <w:szCs w:val="24"/>
        </w:rPr>
      </w:pPr>
      <w:r w:rsidRPr="001D1B42">
        <w:rPr>
          <w:rFonts w:ascii="Times New Roman" w:hAnsi="Times New Roman"/>
          <w:sz w:val="24"/>
          <w:szCs w:val="24"/>
        </w:rPr>
        <w:t>Cumplir la Pasantía durante el período continuo de 4</w:t>
      </w:r>
      <w:r w:rsidR="00944BA1">
        <w:rPr>
          <w:rFonts w:ascii="Times New Roman" w:hAnsi="Times New Roman"/>
          <w:sz w:val="24"/>
          <w:szCs w:val="24"/>
        </w:rPr>
        <w:t>00</w:t>
      </w:r>
      <w:r w:rsidRPr="001D1B42">
        <w:rPr>
          <w:rFonts w:ascii="Times New Roman" w:hAnsi="Times New Roman"/>
          <w:sz w:val="24"/>
          <w:szCs w:val="24"/>
        </w:rPr>
        <w:t xml:space="preserve"> horas, con responsabilidad  acatando lo establecido en este Convenio, a las normas constitucionales, legales e internas que rigen en la Institución y de las instrucciones del funcionario responsable de la Unidad o área donde cumpla la Pasantía.</w:t>
      </w:r>
    </w:p>
    <w:p w:rsidR="000E69E3" w:rsidRPr="001D1B42" w:rsidRDefault="000E69E3" w:rsidP="001C742C">
      <w:pPr>
        <w:pStyle w:val="Prrafodelista"/>
        <w:widowControl w:val="0"/>
        <w:ind w:left="425"/>
        <w:jc w:val="both"/>
        <w:rPr>
          <w:rFonts w:ascii="Times New Roman" w:hAnsi="Times New Roman"/>
          <w:sz w:val="24"/>
          <w:szCs w:val="24"/>
        </w:rPr>
      </w:pPr>
    </w:p>
    <w:p w:rsidR="000E69E3" w:rsidRPr="00DC2A77" w:rsidRDefault="000E69E3" w:rsidP="00705B25">
      <w:pPr>
        <w:pStyle w:val="Prrafodelista"/>
        <w:widowControl w:val="0"/>
        <w:numPr>
          <w:ilvl w:val="0"/>
          <w:numId w:val="3"/>
        </w:numPr>
        <w:ind w:left="426"/>
        <w:jc w:val="both"/>
        <w:rPr>
          <w:rFonts w:ascii="Times New Roman" w:hAnsi="Times New Roman"/>
          <w:sz w:val="24"/>
          <w:szCs w:val="24"/>
        </w:rPr>
      </w:pPr>
      <w:r w:rsidRPr="00DC2A77">
        <w:rPr>
          <w:rFonts w:ascii="Times New Roman" w:hAnsi="Times New Roman"/>
          <w:sz w:val="24"/>
          <w:szCs w:val="24"/>
        </w:rPr>
        <w:t xml:space="preserve">Guardar la debida reserva y secreto profesional, respecto a los procedimientos </w:t>
      </w:r>
      <w:r w:rsidR="004B5B50" w:rsidRPr="00DC2A77">
        <w:rPr>
          <w:rFonts w:ascii="Times New Roman" w:hAnsi="Times New Roman"/>
          <w:sz w:val="24"/>
          <w:szCs w:val="24"/>
        </w:rPr>
        <w:t xml:space="preserve">normas, sistemas, documentos </w:t>
      </w:r>
      <w:r w:rsidRPr="00DC2A77">
        <w:rPr>
          <w:rFonts w:ascii="Times New Roman" w:hAnsi="Times New Roman"/>
          <w:sz w:val="24"/>
          <w:szCs w:val="24"/>
        </w:rPr>
        <w:t xml:space="preserve">e información </w:t>
      </w:r>
      <w:r w:rsidR="004B5B50" w:rsidRPr="00DC2A77">
        <w:rPr>
          <w:rFonts w:ascii="Times New Roman" w:hAnsi="Times New Roman"/>
          <w:sz w:val="24"/>
          <w:szCs w:val="24"/>
        </w:rPr>
        <w:t xml:space="preserve">económica, financiera, laboral, societaria y tributaria a la que tenga acceso por las actividades </w:t>
      </w:r>
      <w:r w:rsidRPr="00DC2A77">
        <w:rPr>
          <w:rFonts w:ascii="Times New Roman" w:hAnsi="Times New Roman"/>
          <w:sz w:val="24"/>
          <w:szCs w:val="24"/>
        </w:rPr>
        <w:t>que</w:t>
      </w:r>
      <w:r w:rsidR="005B0D49" w:rsidRPr="00DC2A77">
        <w:rPr>
          <w:rFonts w:ascii="Times New Roman" w:hAnsi="Times New Roman"/>
          <w:sz w:val="24"/>
          <w:szCs w:val="24"/>
        </w:rPr>
        <w:t xml:space="preserve"> se</w:t>
      </w:r>
      <w:r w:rsidRPr="00DC2A77">
        <w:rPr>
          <w:rFonts w:ascii="Times New Roman" w:hAnsi="Times New Roman"/>
          <w:sz w:val="24"/>
          <w:szCs w:val="24"/>
        </w:rPr>
        <w:t xml:space="preserve"> desarrolle</w:t>
      </w:r>
      <w:r w:rsidR="001C742C" w:rsidRPr="00DC2A77">
        <w:rPr>
          <w:rFonts w:ascii="Times New Roman" w:hAnsi="Times New Roman"/>
          <w:sz w:val="24"/>
          <w:szCs w:val="24"/>
        </w:rPr>
        <w:t xml:space="preserve"> en </w:t>
      </w:r>
      <w:r w:rsidR="00DC2A77" w:rsidRPr="00DC2A77">
        <w:rPr>
          <w:rFonts w:ascii="Times New Roman" w:hAnsi="Times New Roman"/>
          <w:sz w:val="24"/>
          <w:szCs w:val="24"/>
          <w:highlight w:val="yellow"/>
        </w:rPr>
        <w:t>la entidad Agencia Nacional de Tránsito</w:t>
      </w:r>
      <w:r w:rsidR="00DC2A77" w:rsidRPr="00DC2A77">
        <w:rPr>
          <w:rFonts w:ascii="Times New Roman" w:hAnsi="Times New Roman"/>
          <w:b/>
          <w:sz w:val="24"/>
          <w:szCs w:val="24"/>
          <w:highlight w:val="yellow"/>
        </w:rPr>
        <w:t xml:space="preserve">, </w:t>
      </w:r>
    </w:p>
    <w:p w:rsidR="000E69E3" w:rsidRPr="00694E10" w:rsidRDefault="000E69E3" w:rsidP="001C742C">
      <w:pPr>
        <w:pStyle w:val="Prrafodelista"/>
        <w:widowControl w:val="0"/>
        <w:numPr>
          <w:ilvl w:val="0"/>
          <w:numId w:val="3"/>
        </w:numPr>
        <w:jc w:val="both"/>
        <w:rPr>
          <w:rFonts w:ascii="Times New Roman" w:hAnsi="Times New Roman"/>
          <w:sz w:val="24"/>
          <w:szCs w:val="24"/>
        </w:rPr>
      </w:pPr>
      <w:r w:rsidRPr="00694E10">
        <w:rPr>
          <w:rFonts w:ascii="Times New Roman" w:hAnsi="Times New Roman"/>
          <w:sz w:val="24"/>
          <w:szCs w:val="24"/>
        </w:rPr>
        <w:t>Actuar con absoluta honorabilidad, transpa</w:t>
      </w:r>
      <w:r w:rsidR="004B5B50">
        <w:rPr>
          <w:rFonts w:ascii="Times New Roman" w:hAnsi="Times New Roman"/>
          <w:sz w:val="24"/>
          <w:szCs w:val="24"/>
        </w:rPr>
        <w:t xml:space="preserve">rencia, puntualidad </w:t>
      </w:r>
      <w:r w:rsidRPr="00694E10">
        <w:rPr>
          <w:rFonts w:ascii="Times New Roman" w:hAnsi="Times New Roman"/>
          <w:sz w:val="24"/>
          <w:szCs w:val="24"/>
        </w:rPr>
        <w:t>y agilidad en todas las gestiones que se le encomiende, quedando prohibido solicitar, cobrar o recibir dinero, objetos, regalos, favores o cualquier tipo de beneficio que distorsione su recta conducta.</w:t>
      </w:r>
    </w:p>
    <w:p w:rsidR="000E69E3" w:rsidRPr="00694E10" w:rsidRDefault="000E69E3" w:rsidP="001C742C">
      <w:pPr>
        <w:pStyle w:val="Prrafodelista"/>
        <w:widowControl w:val="0"/>
        <w:ind w:left="426"/>
        <w:rPr>
          <w:rFonts w:ascii="Times New Roman" w:hAnsi="Times New Roman"/>
          <w:sz w:val="24"/>
          <w:szCs w:val="24"/>
        </w:rPr>
      </w:pPr>
    </w:p>
    <w:p w:rsidR="000E69E3" w:rsidRPr="00694E10" w:rsidRDefault="000E69E3" w:rsidP="001C742C">
      <w:pPr>
        <w:pStyle w:val="Prrafodelista"/>
        <w:widowControl w:val="0"/>
        <w:numPr>
          <w:ilvl w:val="0"/>
          <w:numId w:val="3"/>
        </w:numPr>
        <w:jc w:val="both"/>
        <w:rPr>
          <w:rFonts w:ascii="Times New Roman" w:hAnsi="Times New Roman"/>
          <w:sz w:val="24"/>
          <w:szCs w:val="24"/>
        </w:rPr>
      </w:pPr>
      <w:r w:rsidRPr="00694E10">
        <w:rPr>
          <w:rFonts w:ascii="Times New Roman" w:hAnsi="Times New Roman"/>
          <w:sz w:val="24"/>
          <w:szCs w:val="24"/>
        </w:rPr>
        <w:t>Observar una correcta conducta con apego a las</w:t>
      </w:r>
      <w:r w:rsidR="004B5B50">
        <w:rPr>
          <w:rFonts w:ascii="Times New Roman" w:hAnsi="Times New Roman"/>
          <w:sz w:val="24"/>
          <w:szCs w:val="24"/>
        </w:rPr>
        <w:t xml:space="preserve"> normas de ética de la i</w:t>
      </w:r>
      <w:r w:rsidRPr="00694E10">
        <w:rPr>
          <w:rFonts w:ascii="Times New Roman" w:hAnsi="Times New Roman"/>
          <w:sz w:val="24"/>
          <w:szCs w:val="24"/>
        </w:rPr>
        <w:t>nstitución y acudir puntualmente en el horario asignado al cumplimiento de sus labores como Pasantes.</w:t>
      </w:r>
    </w:p>
    <w:p w:rsidR="000E69E3" w:rsidRPr="00694E10" w:rsidRDefault="000E69E3" w:rsidP="001C742C">
      <w:pPr>
        <w:pStyle w:val="Prrafodelista"/>
        <w:widowControl w:val="0"/>
        <w:ind w:left="0"/>
        <w:jc w:val="both"/>
        <w:rPr>
          <w:rFonts w:ascii="Times New Roman" w:hAnsi="Times New Roman"/>
          <w:sz w:val="24"/>
          <w:szCs w:val="24"/>
        </w:rPr>
      </w:pPr>
    </w:p>
    <w:p w:rsidR="000E69E3" w:rsidRPr="00694E10" w:rsidRDefault="00944BA1" w:rsidP="00B56163">
      <w:pPr>
        <w:widowControl w:val="0"/>
        <w:tabs>
          <w:tab w:val="left" w:pos="993"/>
          <w:tab w:val="left" w:pos="3713"/>
        </w:tabs>
        <w:jc w:val="both"/>
        <w:rPr>
          <w:rFonts w:ascii="Times New Roman" w:hAnsi="Times New Roman"/>
          <w:b/>
          <w:sz w:val="24"/>
          <w:szCs w:val="24"/>
        </w:rPr>
      </w:pPr>
      <w:r w:rsidRPr="00694E10">
        <w:rPr>
          <w:rFonts w:ascii="Times New Roman" w:hAnsi="Times New Roman"/>
          <w:b/>
          <w:sz w:val="24"/>
          <w:szCs w:val="24"/>
        </w:rPr>
        <w:t>SEXTA</w:t>
      </w:r>
      <w:r w:rsidR="003C22B0">
        <w:rPr>
          <w:rFonts w:ascii="Times New Roman" w:hAnsi="Times New Roman"/>
          <w:b/>
          <w:sz w:val="24"/>
          <w:szCs w:val="24"/>
        </w:rPr>
        <w:t>:</w:t>
      </w:r>
      <w:r w:rsidR="003C22B0">
        <w:rPr>
          <w:rFonts w:ascii="Times New Roman" w:hAnsi="Times New Roman"/>
          <w:b/>
          <w:sz w:val="24"/>
          <w:szCs w:val="24"/>
        </w:rPr>
        <w:tab/>
      </w:r>
      <w:r w:rsidR="000E69E3" w:rsidRPr="00694E10">
        <w:rPr>
          <w:rFonts w:ascii="Times New Roman" w:hAnsi="Times New Roman"/>
          <w:b/>
          <w:sz w:val="24"/>
          <w:szCs w:val="24"/>
        </w:rPr>
        <w:t>Exclusión Laboral.-</w:t>
      </w:r>
      <w:r w:rsidR="000E69E3" w:rsidRPr="00694E10">
        <w:rPr>
          <w:rFonts w:ascii="Times New Roman" w:hAnsi="Times New Roman"/>
          <w:b/>
          <w:sz w:val="24"/>
          <w:szCs w:val="24"/>
        </w:rPr>
        <w:tab/>
      </w:r>
    </w:p>
    <w:p w:rsidR="000E69E3" w:rsidRPr="00694E10" w:rsidRDefault="000E69E3" w:rsidP="001C742C">
      <w:pPr>
        <w:widowControl w:val="0"/>
        <w:tabs>
          <w:tab w:val="left" w:pos="3713"/>
        </w:tabs>
        <w:jc w:val="both"/>
        <w:rPr>
          <w:rFonts w:ascii="Times New Roman" w:hAnsi="Times New Roman"/>
          <w:sz w:val="24"/>
          <w:szCs w:val="24"/>
        </w:rPr>
      </w:pPr>
    </w:p>
    <w:p w:rsidR="000E69E3" w:rsidRPr="00694E10" w:rsidRDefault="000E69E3" w:rsidP="001C742C">
      <w:pPr>
        <w:widowControl w:val="0"/>
        <w:tabs>
          <w:tab w:val="left" w:pos="3713"/>
        </w:tabs>
        <w:jc w:val="both"/>
        <w:rPr>
          <w:rFonts w:ascii="Times New Roman" w:hAnsi="Times New Roman"/>
          <w:sz w:val="24"/>
          <w:szCs w:val="24"/>
        </w:rPr>
      </w:pPr>
      <w:r w:rsidRPr="00694E10">
        <w:rPr>
          <w:rFonts w:ascii="Times New Roman" w:hAnsi="Times New Roman"/>
          <w:sz w:val="24"/>
          <w:szCs w:val="24"/>
        </w:rPr>
        <w:t xml:space="preserve">La Pasantía prevista por este Convenio, tiene exclusivamente carácter académico, ya que su  objeto es el desarrollo de Pasantía </w:t>
      </w:r>
      <w:r w:rsidR="001E56A2" w:rsidRPr="00694E10">
        <w:rPr>
          <w:rFonts w:ascii="Times New Roman" w:hAnsi="Times New Roman"/>
          <w:sz w:val="24"/>
          <w:szCs w:val="24"/>
        </w:rPr>
        <w:t xml:space="preserve">o practica pre-profesional </w:t>
      </w:r>
      <w:r w:rsidRPr="00694E10">
        <w:rPr>
          <w:rFonts w:ascii="Times New Roman" w:hAnsi="Times New Roman"/>
          <w:sz w:val="24"/>
          <w:szCs w:val="24"/>
        </w:rPr>
        <w:t>de los estudiantes por un período determinado que favorezca su preparación académica.  Por tanto,</w:t>
      </w:r>
      <w:r w:rsidR="001E56A2" w:rsidRPr="00694E10">
        <w:rPr>
          <w:rFonts w:ascii="Times New Roman" w:hAnsi="Times New Roman"/>
          <w:sz w:val="24"/>
          <w:szCs w:val="24"/>
        </w:rPr>
        <w:t xml:space="preserve"> las partes declaran que las prácticas</w:t>
      </w:r>
      <w:r w:rsidRPr="00694E10">
        <w:rPr>
          <w:rFonts w:ascii="Times New Roman" w:hAnsi="Times New Roman"/>
          <w:sz w:val="24"/>
          <w:szCs w:val="24"/>
        </w:rPr>
        <w:t xml:space="preserve"> que facilita</w:t>
      </w:r>
      <w:r w:rsidR="005B0D49" w:rsidRPr="00694E10">
        <w:rPr>
          <w:rFonts w:ascii="Times New Roman" w:hAnsi="Times New Roman"/>
          <w:sz w:val="24"/>
          <w:szCs w:val="24"/>
        </w:rPr>
        <w:t xml:space="preserve"> </w:t>
      </w:r>
      <w:r w:rsidR="00DC2A77" w:rsidRPr="005679CE">
        <w:rPr>
          <w:rFonts w:ascii="Times New Roman" w:hAnsi="Times New Roman"/>
          <w:sz w:val="24"/>
          <w:szCs w:val="24"/>
          <w:highlight w:val="yellow"/>
        </w:rPr>
        <w:t>la entidad Agencia Nacional de Tránsito</w:t>
      </w:r>
      <w:r w:rsidR="00DC2A77" w:rsidRPr="005679CE">
        <w:rPr>
          <w:rFonts w:ascii="Times New Roman" w:hAnsi="Times New Roman"/>
          <w:b/>
          <w:sz w:val="24"/>
          <w:szCs w:val="24"/>
          <w:highlight w:val="yellow"/>
        </w:rPr>
        <w:t xml:space="preserve">, </w:t>
      </w:r>
      <w:r w:rsidR="00DC2A77" w:rsidRPr="005679CE">
        <w:rPr>
          <w:rFonts w:ascii="Times New Roman" w:hAnsi="Times New Roman"/>
          <w:sz w:val="24"/>
          <w:szCs w:val="24"/>
          <w:highlight w:val="yellow"/>
        </w:rPr>
        <w:t>representada por el Sr. Soc. Hernando Vill</w:t>
      </w:r>
      <w:r w:rsidR="00DC2A77">
        <w:rPr>
          <w:rFonts w:ascii="Times New Roman" w:hAnsi="Times New Roman"/>
          <w:sz w:val="24"/>
          <w:szCs w:val="24"/>
          <w:highlight w:val="yellow"/>
        </w:rPr>
        <w:t>avicencio</w:t>
      </w:r>
      <w:r w:rsidR="00DC2A77" w:rsidRPr="008576A7">
        <w:rPr>
          <w:rFonts w:ascii="Times New Roman" w:hAnsi="Times New Roman"/>
          <w:sz w:val="24"/>
          <w:szCs w:val="24"/>
          <w:highlight w:val="yellow"/>
        </w:rPr>
        <w:t>,</w:t>
      </w:r>
      <w:r w:rsidR="00DC2A77" w:rsidRPr="001D1B42">
        <w:rPr>
          <w:rFonts w:ascii="Times New Roman" w:hAnsi="Times New Roman"/>
          <w:sz w:val="24"/>
          <w:szCs w:val="24"/>
        </w:rPr>
        <w:t xml:space="preserve"> </w:t>
      </w:r>
      <w:r w:rsidRPr="00694E10">
        <w:rPr>
          <w:rFonts w:ascii="Times New Roman" w:hAnsi="Times New Roman"/>
          <w:sz w:val="24"/>
          <w:szCs w:val="24"/>
        </w:rPr>
        <w:t xml:space="preserve">a los Pasantes, estudiantes de la </w:t>
      </w:r>
      <w:r w:rsidR="00B56163">
        <w:rPr>
          <w:rFonts w:ascii="Times New Roman" w:hAnsi="Times New Roman"/>
          <w:sz w:val="24"/>
          <w:szCs w:val="24"/>
        </w:rPr>
        <w:t>Universidad Técnica de Machala</w:t>
      </w:r>
      <w:r w:rsidRPr="00694E10">
        <w:rPr>
          <w:rFonts w:ascii="Times New Roman" w:hAnsi="Times New Roman"/>
          <w:sz w:val="24"/>
          <w:szCs w:val="24"/>
        </w:rPr>
        <w:t>; no generan ninguna forma de relación ni dependen</w:t>
      </w:r>
      <w:r w:rsidR="005B0D49" w:rsidRPr="00694E10">
        <w:rPr>
          <w:rFonts w:ascii="Times New Roman" w:hAnsi="Times New Roman"/>
          <w:sz w:val="24"/>
          <w:szCs w:val="24"/>
        </w:rPr>
        <w:t xml:space="preserve">cia laboral, ni patronal, ni administrativa, ni </w:t>
      </w:r>
      <w:r w:rsidRPr="00694E10">
        <w:rPr>
          <w:rFonts w:ascii="Times New Roman" w:hAnsi="Times New Roman"/>
          <w:sz w:val="24"/>
          <w:szCs w:val="24"/>
        </w:rPr>
        <w:t>civil</w:t>
      </w:r>
      <w:r w:rsidR="005B0D49" w:rsidRPr="00694E10">
        <w:rPr>
          <w:rFonts w:ascii="Times New Roman" w:hAnsi="Times New Roman"/>
          <w:sz w:val="24"/>
          <w:szCs w:val="24"/>
        </w:rPr>
        <w:t xml:space="preserve"> </w:t>
      </w:r>
      <w:r w:rsidR="005B0D49" w:rsidRPr="00A360AA">
        <w:rPr>
          <w:rFonts w:ascii="Times New Roman" w:hAnsi="Times New Roman"/>
          <w:sz w:val="24"/>
          <w:szCs w:val="24"/>
        </w:rPr>
        <w:t>o penal</w:t>
      </w:r>
      <w:r w:rsidRPr="00694E10">
        <w:rPr>
          <w:rFonts w:ascii="Times New Roman" w:hAnsi="Times New Roman"/>
          <w:sz w:val="24"/>
          <w:szCs w:val="24"/>
        </w:rPr>
        <w:t>.</w:t>
      </w:r>
      <w:r w:rsidR="00B56163">
        <w:rPr>
          <w:rFonts w:ascii="Times New Roman" w:hAnsi="Times New Roman"/>
          <w:sz w:val="24"/>
          <w:szCs w:val="24"/>
        </w:rPr>
        <w:t xml:space="preserve"> En cuanto a la prestación de servicios de salud en caso de emergencia</w:t>
      </w:r>
      <w:r w:rsidR="001A4D08">
        <w:rPr>
          <w:rFonts w:ascii="Times New Roman" w:hAnsi="Times New Roman"/>
          <w:sz w:val="24"/>
          <w:szCs w:val="24"/>
        </w:rPr>
        <w:t xml:space="preserve"> y/o accidentes, se estará a las clausulas y condiciones determinadas</w:t>
      </w:r>
      <w:r w:rsidR="00B56163">
        <w:rPr>
          <w:rFonts w:ascii="Times New Roman" w:hAnsi="Times New Roman"/>
          <w:sz w:val="24"/>
          <w:szCs w:val="24"/>
        </w:rPr>
        <w:t xml:space="preserve"> en la póliza de Seguros de Vida y Accidentes que tiene contratado la Universidad Técnica de Machala en favor de sus estudiantes. </w:t>
      </w:r>
    </w:p>
    <w:p w:rsidR="000E69E3" w:rsidRPr="00694E10" w:rsidRDefault="000E69E3" w:rsidP="001C742C">
      <w:pPr>
        <w:widowControl w:val="0"/>
        <w:tabs>
          <w:tab w:val="left" w:pos="3713"/>
        </w:tabs>
        <w:jc w:val="both"/>
        <w:rPr>
          <w:rFonts w:ascii="Times New Roman" w:hAnsi="Times New Roman"/>
          <w:sz w:val="24"/>
          <w:szCs w:val="24"/>
        </w:rPr>
      </w:pPr>
    </w:p>
    <w:p w:rsidR="000E69E3" w:rsidRPr="00694E10" w:rsidRDefault="00B56163" w:rsidP="00B56163">
      <w:pPr>
        <w:widowControl w:val="0"/>
        <w:shd w:val="clear" w:color="auto" w:fill="FFFFFF"/>
        <w:tabs>
          <w:tab w:val="left" w:pos="1276"/>
        </w:tabs>
        <w:autoSpaceDE w:val="0"/>
        <w:autoSpaceDN w:val="0"/>
        <w:adjustRightInd w:val="0"/>
        <w:ind w:right="36"/>
        <w:jc w:val="both"/>
        <w:rPr>
          <w:rFonts w:ascii="Times New Roman" w:eastAsia="Times New Roman" w:hAnsi="Times New Roman"/>
          <w:b/>
          <w:sz w:val="24"/>
          <w:lang w:val="es-ES_tradnl" w:eastAsia="ar-SA"/>
        </w:rPr>
      </w:pPr>
      <w:r w:rsidRPr="00694E10">
        <w:rPr>
          <w:rFonts w:ascii="Times New Roman" w:eastAsia="Times New Roman" w:hAnsi="Times New Roman"/>
          <w:b/>
          <w:sz w:val="24"/>
          <w:lang w:val="es-ES_tradnl" w:eastAsia="ar-SA"/>
        </w:rPr>
        <w:t>SÉPTIMA</w:t>
      </w:r>
      <w:r w:rsidR="003C22B0">
        <w:rPr>
          <w:rFonts w:ascii="Times New Roman" w:eastAsia="Times New Roman" w:hAnsi="Times New Roman"/>
          <w:b/>
          <w:sz w:val="24"/>
          <w:lang w:val="es-ES_tradnl" w:eastAsia="ar-SA"/>
        </w:rPr>
        <w:t>:</w:t>
      </w:r>
      <w:r w:rsidR="003C22B0">
        <w:rPr>
          <w:rFonts w:ascii="Times New Roman" w:eastAsia="Times New Roman" w:hAnsi="Times New Roman"/>
          <w:b/>
          <w:sz w:val="24"/>
          <w:lang w:val="es-ES_tradnl" w:eastAsia="ar-SA"/>
        </w:rPr>
        <w:tab/>
      </w:r>
      <w:r w:rsidR="000E69E3" w:rsidRPr="00694E10">
        <w:rPr>
          <w:rFonts w:ascii="Times New Roman" w:eastAsia="Times New Roman" w:hAnsi="Times New Roman"/>
          <w:b/>
          <w:sz w:val="24"/>
          <w:lang w:val="es-ES_tradnl" w:eastAsia="ar-SA"/>
        </w:rPr>
        <w:t>Seguimiento.-</w:t>
      </w:r>
    </w:p>
    <w:p w:rsidR="00694E10" w:rsidRDefault="00694E10" w:rsidP="001C742C">
      <w:pPr>
        <w:widowControl w:val="0"/>
        <w:tabs>
          <w:tab w:val="left" w:pos="0"/>
        </w:tabs>
        <w:jc w:val="both"/>
        <w:rPr>
          <w:rFonts w:ascii="Times New Roman" w:eastAsia="Times New Roman" w:hAnsi="Times New Roman"/>
          <w:sz w:val="24"/>
          <w:szCs w:val="24"/>
          <w:lang w:eastAsia="ar-SA"/>
        </w:rPr>
      </w:pPr>
    </w:p>
    <w:p w:rsidR="000E69E3" w:rsidRPr="00694E10" w:rsidRDefault="000E69E3" w:rsidP="001C742C">
      <w:pPr>
        <w:widowControl w:val="0"/>
        <w:tabs>
          <w:tab w:val="left" w:pos="0"/>
        </w:tabs>
        <w:jc w:val="both"/>
        <w:rPr>
          <w:rFonts w:ascii="Times New Roman" w:eastAsia="Times New Roman" w:hAnsi="Times New Roman"/>
          <w:sz w:val="24"/>
          <w:szCs w:val="24"/>
          <w:lang w:eastAsia="ar-SA"/>
        </w:rPr>
      </w:pPr>
      <w:r w:rsidRPr="00694E10">
        <w:rPr>
          <w:rFonts w:ascii="Times New Roman" w:eastAsia="Times New Roman" w:hAnsi="Times New Roman"/>
          <w:sz w:val="24"/>
          <w:szCs w:val="24"/>
          <w:lang w:eastAsia="ar-SA"/>
        </w:rPr>
        <w:t>El Departamento de Cooperación e Intercambio Interinstitucional (DECOIN) de la Universidad Técnica de Machala, debe realizar el seguimiento de este convenio en cuanto a su ejecución y perfeccionamiento, a objeto de velar por el cumplimiento de los compromisos, obligaciones y derechos de la Universidad, para lo cual, la unidad académica respectiva deberá remiti</w:t>
      </w:r>
      <w:r w:rsidR="005B0D49" w:rsidRPr="00694E10">
        <w:rPr>
          <w:rFonts w:ascii="Times New Roman" w:eastAsia="Times New Roman" w:hAnsi="Times New Roman"/>
          <w:sz w:val="24"/>
          <w:szCs w:val="24"/>
          <w:lang w:eastAsia="ar-SA"/>
        </w:rPr>
        <w:t>rle una copia del mismo. Dicho d</w:t>
      </w:r>
      <w:r w:rsidRPr="00694E10">
        <w:rPr>
          <w:rFonts w:ascii="Times New Roman" w:eastAsia="Times New Roman" w:hAnsi="Times New Roman"/>
          <w:sz w:val="24"/>
          <w:szCs w:val="24"/>
          <w:lang w:eastAsia="ar-SA"/>
        </w:rPr>
        <w:t>epartamento tendrá por consiguiente las facultades y atribuciones para requerir a quien corresponda los informes correspondientes para el cumplimiento de las actividades de supervisión y seguimiento.</w:t>
      </w:r>
    </w:p>
    <w:p w:rsidR="000E69E3" w:rsidRPr="00694E10" w:rsidRDefault="000E69E3" w:rsidP="001C742C">
      <w:pPr>
        <w:widowControl w:val="0"/>
        <w:tabs>
          <w:tab w:val="left" w:pos="3713"/>
        </w:tabs>
        <w:jc w:val="both"/>
        <w:rPr>
          <w:rFonts w:ascii="Times New Roman" w:hAnsi="Times New Roman"/>
          <w:sz w:val="24"/>
          <w:szCs w:val="24"/>
        </w:rPr>
      </w:pPr>
    </w:p>
    <w:p w:rsidR="000E69E3" w:rsidRPr="00694E10" w:rsidRDefault="00944BA1" w:rsidP="003C22B0">
      <w:pPr>
        <w:widowControl w:val="0"/>
        <w:tabs>
          <w:tab w:val="left" w:pos="1276"/>
          <w:tab w:val="left" w:pos="3713"/>
        </w:tabs>
        <w:jc w:val="both"/>
        <w:rPr>
          <w:rFonts w:ascii="Times New Roman" w:hAnsi="Times New Roman"/>
          <w:b/>
          <w:sz w:val="24"/>
          <w:szCs w:val="24"/>
        </w:rPr>
      </w:pPr>
      <w:r w:rsidRPr="00694E10">
        <w:rPr>
          <w:rFonts w:ascii="Times New Roman" w:hAnsi="Times New Roman"/>
          <w:b/>
          <w:sz w:val="24"/>
          <w:szCs w:val="24"/>
        </w:rPr>
        <w:t>OCTAVA</w:t>
      </w:r>
      <w:r w:rsidR="003C22B0">
        <w:rPr>
          <w:rFonts w:ascii="Times New Roman" w:hAnsi="Times New Roman"/>
          <w:b/>
          <w:sz w:val="24"/>
          <w:szCs w:val="24"/>
        </w:rPr>
        <w:t>:</w:t>
      </w:r>
      <w:r w:rsidR="003C22B0">
        <w:rPr>
          <w:rFonts w:ascii="Times New Roman" w:hAnsi="Times New Roman"/>
          <w:b/>
          <w:sz w:val="24"/>
          <w:szCs w:val="24"/>
        </w:rPr>
        <w:tab/>
      </w:r>
      <w:r w:rsidR="000E69E3" w:rsidRPr="00694E10">
        <w:rPr>
          <w:rFonts w:ascii="Times New Roman" w:hAnsi="Times New Roman"/>
          <w:b/>
          <w:sz w:val="24"/>
          <w:szCs w:val="24"/>
        </w:rPr>
        <w:t>Plazo o vigencia.-</w:t>
      </w:r>
    </w:p>
    <w:p w:rsidR="000E69E3" w:rsidRPr="00694E10" w:rsidRDefault="000E69E3" w:rsidP="001C742C">
      <w:pPr>
        <w:widowControl w:val="0"/>
        <w:tabs>
          <w:tab w:val="left" w:pos="3713"/>
        </w:tabs>
        <w:jc w:val="both"/>
        <w:rPr>
          <w:rFonts w:ascii="Times New Roman" w:hAnsi="Times New Roman"/>
          <w:sz w:val="24"/>
          <w:szCs w:val="24"/>
        </w:rPr>
      </w:pPr>
    </w:p>
    <w:p w:rsidR="000E69E3" w:rsidRPr="00694E10" w:rsidRDefault="000E69E3" w:rsidP="001C742C">
      <w:pPr>
        <w:widowControl w:val="0"/>
        <w:tabs>
          <w:tab w:val="left" w:pos="3713"/>
        </w:tabs>
        <w:jc w:val="both"/>
        <w:rPr>
          <w:rFonts w:ascii="Times New Roman" w:hAnsi="Times New Roman"/>
          <w:sz w:val="24"/>
          <w:szCs w:val="24"/>
        </w:rPr>
      </w:pPr>
      <w:r w:rsidRPr="00694E10">
        <w:rPr>
          <w:rFonts w:ascii="Times New Roman" w:hAnsi="Times New Roman"/>
          <w:sz w:val="24"/>
          <w:szCs w:val="24"/>
        </w:rPr>
        <w:t xml:space="preserve">El presente Convenio tendrá una duración de </w:t>
      </w:r>
      <w:r w:rsidR="003C22B0" w:rsidRPr="008576A7">
        <w:rPr>
          <w:rFonts w:ascii="Times New Roman" w:hAnsi="Times New Roman"/>
          <w:sz w:val="24"/>
          <w:szCs w:val="24"/>
          <w:highlight w:val="yellow"/>
        </w:rPr>
        <w:t>dos</w:t>
      </w:r>
      <w:r w:rsidR="006D6263" w:rsidRPr="008576A7">
        <w:rPr>
          <w:rFonts w:ascii="Times New Roman" w:hAnsi="Times New Roman"/>
          <w:sz w:val="24"/>
          <w:szCs w:val="24"/>
          <w:highlight w:val="yellow"/>
        </w:rPr>
        <w:t xml:space="preserve"> </w:t>
      </w:r>
      <w:r w:rsidR="00944BA1" w:rsidRPr="008576A7">
        <w:rPr>
          <w:rFonts w:ascii="Times New Roman" w:hAnsi="Times New Roman"/>
          <w:sz w:val="24"/>
          <w:szCs w:val="24"/>
          <w:highlight w:val="yellow"/>
        </w:rPr>
        <w:t>año</w:t>
      </w:r>
      <w:r w:rsidRPr="008576A7">
        <w:rPr>
          <w:rFonts w:ascii="Times New Roman" w:hAnsi="Times New Roman"/>
          <w:sz w:val="24"/>
          <w:szCs w:val="24"/>
          <w:highlight w:val="yellow"/>
        </w:rPr>
        <w:t>s,</w:t>
      </w:r>
      <w:r w:rsidRPr="00694E10">
        <w:rPr>
          <w:rFonts w:ascii="Times New Roman" w:hAnsi="Times New Roman"/>
          <w:sz w:val="24"/>
          <w:szCs w:val="24"/>
        </w:rPr>
        <w:t xml:space="preserve"> contados a partir de la fecha de su suscripción y podrá ser modificado o prorrogado mediando</w:t>
      </w:r>
      <w:r w:rsidR="000E6528">
        <w:rPr>
          <w:rFonts w:ascii="Times New Roman" w:hAnsi="Times New Roman"/>
          <w:sz w:val="24"/>
          <w:szCs w:val="24"/>
        </w:rPr>
        <w:t xml:space="preserve"> </w:t>
      </w:r>
      <w:r w:rsidRPr="00694E10">
        <w:rPr>
          <w:rFonts w:ascii="Times New Roman" w:hAnsi="Times New Roman"/>
          <w:sz w:val="24"/>
          <w:szCs w:val="24"/>
        </w:rPr>
        <w:t>un acuerdo escrito en tal sentido por las partes.  Sin embargo, cualquiera de las partes podrá dar por terminado el presente Convenio de forma anticipada, mediante notificación escrita dirigida a la otra parte con 30 días de anticipación.</w:t>
      </w:r>
    </w:p>
    <w:p w:rsidR="0071018F" w:rsidRPr="00694E10" w:rsidRDefault="0071018F" w:rsidP="001C742C">
      <w:pPr>
        <w:widowControl w:val="0"/>
        <w:tabs>
          <w:tab w:val="left" w:pos="3713"/>
          <w:tab w:val="left" w:pos="6000"/>
        </w:tabs>
        <w:jc w:val="both"/>
        <w:rPr>
          <w:rFonts w:ascii="Times New Roman" w:hAnsi="Times New Roman"/>
          <w:sz w:val="24"/>
          <w:szCs w:val="24"/>
        </w:rPr>
      </w:pPr>
    </w:p>
    <w:p w:rsidR="000E69E3" w:rsidRPr="00694E10" w:rsidRDefault="003C22B0" w:rsidP="003C22B0">
      <w:pPr>
        <w:widowControl w:val="0"/>
        <w:tabs>
          <w:tab w:val="left" w:pos="1276"/>
          <w:tab w:val="left" w:pos="3713"/>
          <w:tab w:val="left" w:pos="6000"/>
        </w:tabs>
        <w:jc w:val="both"/>
        <w:rPr>
          <w:rFonts w:ascii="Times New Roman" w:hAnsi="Times New Roman"/>
          <w:b/>
          <w:sz w:val="24"/>
          <w:szCs w:val="24"/>
        </w:rPr>
      </w:pPr>
      <w:r>
        <w:rPr>
          <w:rFonts w:ascii="Times New Roman" w:hAnsi="Times New Roman"/>
          <w:b/>
          <w:sz w:val="24"/>
          <w:szCs w:val="24"/>
        </w:rPr>
        <w:t>NOVENA:</w:t>
      </w:r>
      <w:r>
        <w:rPr>
          <w:rFonts w:ascii="Times New Roman" w:hAnsi="Times New Roman"/>
          <w:b/>
          <w:sz w:val="24"/>
          <w:szCs w:val="24"/>
        </w:rPr>
        <w:tab/>
      </w:r>
      <w:r w:rsidR="00972E15" w:rsidRPr="00694E10">
        <w:rPr>
          <w:rFonts w:ascii="Times New Roman" w:hAnsi="Times New Roman"/>
          <w:b/>
          <w:sz w:val="24"/>
          <w:szCs w:val="24"/>
        </w:rPr>
        <w:t>Terminación</w:t>
      </w:r>
      <w:r w:rsidR="000E69E3" w:rsidRPr="00694E10">
        <w:rPr>
          <w:rFonts w:ascii="Times New Roman" w:hAnsi="Times New Roman"/>
          <w:b/>
          <w:sz w:val="24"/>
          <w:szCs w:val="24"/>
        </w:rPr>
        <w:t xml:space="preserve"> anticipada de la pasantía.-</w:t>
      </w:r>
    </w:p>
    <w:p w:rsidR="000E69E3" w:rsidRPr="00694E10" w:rsidRDefault="000E69E3" w:rsidP="001C742C">
      <w:pPr>
        <w:widowControl w:val="0"/>
        <w:tabs>
          <w:tab w:val="left" w:pos="3713"/>
          <w:tab w:val="left" w:pos="6000"/>
        </w:tabs>
        <w:jc w:val="both"/>
        <w:rPr>
          <w:rFonts w:ascii="Times New Roman" w:hAnsi="Times New Roman"/>
          <w:sz w:val="24"/>
          <w:szCs w:val="24"/>
        </w:rPr>
      </w:pPr>
      <w:r w:rsidRPr="00694E10">
        <w:rPr>
          <w:rFonts w:ascii="Times New Roman" w:hAnsi="Times New Roman"/>
          <w:sz w:val="24"/>
          <w:szCs w:val="24"/>
        </w:rPr>
        <w:tab/>
      </w:r>
    </w:p>
    <w:p w:rsidR="000E69E3" w:rsidRPr="00694E10" w:rsidRDefault="000E69E3" w:rsidP="001C742C">
      <w:pPr>
        <w:widowControl w:val="0"/>
        <w:tabs>
          <w:tab w:val="left" w:pos="3713"/>
          <w:tab w:val="left" w:pos="6000"/>
        </w:tabs>
        <w:jc w:val="both"/>
        <w:rPr>
          <w:rFonts w:ascii="Times New Roman" w:hAnsi="Times New Roman"/>
          <w:sz w:val="24"/>
          <w:szCs w:val="24"/>
        </w:rPr>
      </w:pPr>
      <w:r w:rsidRPr="00694E10">
        <w:rPr>
          <w:rFonts w:ascii="Times New Roman" w:hAnsi="Times New Roman"/>
          <w:sz w:val="24"/>
          <w:szCs w:val="24"/>
        </w:rPr>
        <w:lastRenderedPageBreak/>
        <w:t>Las partes, si notaren que existe un incumplimiento en las obligaciones establecidas en este Convenio, con la sola notificación pueden dar por terminado el presente Convenio sin perjuicio que los pasantes continúen hasta culminar el período de sus pasantías.</w:t>
      </w:r>
    </w:p>
    <w:p w:rsidR="000E69E3" w:rsidRPr="00694E10" w:rsidRDefault="000E69E3" w:rsidP="001C742C">
      <w:pPr>
        <w:widowControl w:val="0"/>
        <w:tabs>
          <w:tab w:val="left" w:pos="3713"/>
          <w:tab w:val="left" w:pos="6000"/>
        </w:tabs>
        <w:jc w:val="both"/>
        <w:rPr>
          <w:rFonts w:ascii="Times New Roman" w:hAnsi="Times New Roman"/>
          <w:sz w:val="24"/>
          <w:szCs w:val="24"/>
        </w:rPr>
      </w:pPr>
    </w:p>
    <w:p w:rsidR="000E69E3" w:rsidRPr="00694E10" w:rsidRDefault="00944BA1" w:rsidP="003C22B0">
      <w:pPr>
        <w:widowControl w:val="0"/>
        <w:tabs>
          <w:tab w:val="left" w:pos="0"/>
          <w:tab w:val="left" w:pos="2410"/>
        </w:tabs>
        <w:jc w:val="both"/>
        <w:rPr>
          <w:rFonts w:ascii="Times New Roman" w:hAnsi="Times New Roman"/>
          <w:b/>
          <w:sz w:val="24"/>
          <w:szCs w:val="24"/>
        </w:rPr>
      </w:pPr>
      <w:r w:rsidRPr="00694E10">
        <w:rPr>
          <w:rFonts w:ascii="Times New Roman" w:hAnsi="Times New Roman"/>
          <w:b/>
          <w:sz w:val="24"/>
          <w:szCs w:val="24"/>
        </w:rPr>
        <w:t>DÉCIMA PRIMERA</w:t>
      </w:r>
      <w:r w:rsidR="000E69E3" w:rsidRPr="00694E10">
        <w:rPr>
          <w:rFonts w:ascii="Times New Roman" w:eastAsia="Times New Roman" w:hAnsi="Times New Roman"/>
          <w:b/>
          <w:sz w:val="24"/>
          <w:szCs w:val="24"/>
          <w:lang w:eastAsia="es-CO"/>
        </w:rPr>
        <w:t>: Solución de controversias.-</w:t>
      </w:r>
    </w:p>
    <w:p w:rsidR="00694E10" w:rsidRDefault="00694E10" w:rsidP="001C742C">
      <w:pPr>
        <w:widowControl w:val="0"/>
        <w:tabs>
          <w:tab w:val="left" w:pos="0"/>
        </w:tabs>
        <w:jc w:val="both"/>
        <w:rPr>
          <w:rFonts w:ascii="Times New Roman" w:eastAsia="Times New Roman" w:hAnsi="Times New Roman"/>
          <w:sz w:val="24"/>
          <w:szCs w:val="24"/>
          <w:lang w:eastAsia="es-CO"/>
        </w:rPr>
      </w:pPr>
    </w:p>
    <w:p w:rsidR="000E69E3" w:rsidRPr="00694E10" w:rsidRDefault="000E69E3" w:rsidP="001C742C">
      <w:pPr>
        <w:widowControl w:val="0"/>
        <w:tabs>
          <w:tab w:val="left" w:pos="0"/>
        </w:tabs>
        <w:jc w:val="both"/>
        <w:rPr>
          <w:rFonts w:ascii="Times New Roman" w:eastAsia="Times New Roman" w:hAnsi="Times New Roman"/>
          <w:sz w:val="24"/>
          <w:szCs w:val="24"/>
          <w:lang w:eastAsia="es-CO"/>
        </w:rPr>
      </w:pPr>
      <w:r w:rsidRPr="00694E10">
        <w:rPr>
          <w:rFonts w:ascii="Times New Roman" w:eastAsia="Times New Roman" w:hAnsi="Times New Roman"/>
          <w:sz w:val="24"/>
          <w:szCs w:val="24"/>
          <w:lang w:eastAsia="es-CO"/>
        </w:rPr>
        <w:t>Si se suscitaren divergencias o controversias en la interpretación o ejecución del presente convenio, cuando las partes no llegaren a un acuerdo amigable directo, podrán utilizar los métodos alternativos para la solución de controversias en el Centro de Medición y Arbitraje de la Procuraduría General del Estado, sede en Machala</w:t>
      </w:r>
    </w:p>
    <w:p w:rsidR="000E69E3" w:rsidRPr="00694E10" w:rsidRDefault="000E69E3" w:rsidP="001C742C">
      <w:pPr>
        <w:widowControl w:val="0"/>
        <w:tabs>
          <w:tab w:val="left" w:pos="3713"/>
          <w:tab w:val="left" w:pos="6000"/>
        </w:tabs>
        <w:jc w:val="both"/>
        <w:rPr>
          <w:rFonts w:ascii="Times New Roman" w:hAnsi="Times New Roman"/>
          <w:sz w:val="24"/>
          <w:szCs w:val="24"/>
        </w:rPr>
      </w:pPr>
    </w:p>
    <w:p w:rsidR="000E69E3" w:rsidRPr="00694E10" w:rsidRDefault="00944BA1" w:rsidP="001C742C">
      <w:pPr>
        <w:widowControl w:val="0"/>
        <w:ind w:right="-115"/>
        <w:jc w:val="both"/>
        <w:rPr>
          <w:rFonts w:ascii="Times New Roman" w:hAnsi="Times New Roman"/>
          <w:b/>
          <w:sz w:val="24"/>
          <w:szCs w:val="24"/>
        </w:rPr>
      </w:pPr>
      <w:r w:rsidRPr="00694E10">
        <w:rPr>
          <w:rFonts w:ascii="Times New Roman" w:hAnsi="Times New Roman"/>
          <w:b/>
          <w:sz w:val="24"/>
          <w:szCs w:val="24"/>
        </w:rPr>
        <w:t>DÉCIMA SEGUNDA</w:t>
      </w:r>
      <w:r w:rsidR="000E69E3" w:rsidRPr="00694E10">
        <w:rPr>
          <w:rFonts w:ascii="Times New Roman" w:hAnsi="Times New Roman"/>
          <w:b/>
          <w:sz w:val="24"/>
          <w:szCs w:val="24"/>
        </w:rPr>
        <w:t>: Aceptación.-</w:t>
      </w:r>
    </w:p>
    <w:p w:rsidR="000E69E3" w:rsidRPr="00694E10" w:rsidRDefault="000E69E3" w:rsidP="001C742C">
      <w:pPr>
        <w:widowControl w:val="0"/>
        <w:ind w:right="-113"/>
        <w:jc w:val="both"/>
        <w:rPr>
          <w:rFonts w:ascii="Times New Roman" w:hAnsi="Times New Roman"/>
          <w:sz w:val="24"/>
          <w:szCs w:val="24"/>
        </w:rPr>
      </w:pPr>
    </w:p>
    <w:p w:rsidR="000E69E3" w:rsidRPr="001D1B42" w:rsidRDefault="000E69E3" w:rsidP="001C742C">
      <w:pPr>
        <w:widowControl w:val="0"/>
        <w:ind w:right="-115"/>
        <w:jc w:val="both"/>
        <w:rPr>
          <w:rFonts w:ascii="Times New Roman" w:hAnsi="Times New Roman"/>
          <w:b/>
          <w:sz w:val="24"/>
          <w:szCs w:val="24"/>
        </w:rPr>
      </w:pPr>
      <w:r w:rsidRPr="00694E10">
        <w:rPr>
          <w:rFonts w:ascii="Times New Roman" w:hAnsi="Times New Roman"/>
          <w:sz w:val="24"/>
          <w:szCs w:val="24"/>
        </w:rPr>
        <w:t>Los comparecientes se afirman y se ratifican integralmente en todo el contenido de las cláusulas del presente documento y para constancia firman</w:t>
      </w:r>
      <w:r w:rsidR="00C4617D" w:rsidRPr="00694E10">
        <w:rPr>
          <w:rFonts w:ascii="Times New Roman" w:hAnsi="Times New Roman"/>
          <w:sz w:val="24"/>
          <w:szCs w:val="24"/>
        </w:rPr>
        <w:t xml:space="preserve"> el presente convenio en tres ejemplares de igual tenor y valor, en la ciudad de</w:t>
      </w:r>
      <w:r w:rsidR="00C4617D">
        <w:rPr>
          <w:rFonts w:ascii="Times New Roman" w:hAnsi="Times New Roman"/>
          <w:sz w:val="24"/>
          <w:szCs w:val="24"/>
        </w:rPr>
        <w:t xml:space="preserve"> Machala, </w:t>
      </w:r>
      <w:r w:rsidRPr="001D1B42">
        <w:rPr>
          <w:rFonts w:ascii="Times New Roman" w:hAnsi="Times New Roman"/>
          <w:sz w:val="24"/>
          <w:szCs w:val="24"/>
        </w:rPr>
        <w:t xml:space="preserve">a los </w:t>
      </w:r>
      <w:r w:rsidR="006B6CDC">
        <w:rPr>
          <w:rFonts w:ascii="Times New Roman" w:hAnsi="Times New Roman"/>
          <w:sz w:val="24"/>
          <w:szCs w:val="24"/>
          <w:highlight w:val="yellow"/>
        </w:rPr>
        <w:t xml:space="preserve"> 5 días del mes de Junio  </w:t>
      </w:r>
      <w:r w:rsidRPr="008576A7">
        <w:rPr>
          <w:rFonts w:ascii="Times New Roman" w:hAnsi="Times New Roman"/>
          <w:sz w:val="24"/>
          <w:szCs w:val="24"/>
          <w:highlight w:val="yellow"/>
        </w:rPr>
        <w:t>del 2013.</w:t>
      </w:r>
    </w:p>
    <w:p w:rsidR="00694E10" w:rsidRDefault="00694E10" w:rsidP="004B5B50">
      <w:pPr>
        <w:widowControl w:val="0"/>
        <w:tabs>
          <w:tab w:val="left" w:pos="3792"/>
        </w:tabs>
        <w:jc w:val="both"/>
        <w:rPr>
          <w:rFonts w:ascii="Times New Roman" w:hAnsi="Times New Roman"/>
          <w:b/>
          <w:sz w:val="24"/>
          <w:szCs w:val="24"/>
        </w:rPr>
      </w:pPr>
    </w:p>
    <w:p w:rsidR="00A360AA" w:rsidRDefault="00A360AA" w:rsidP="004B5B50">
      <w:pPr>
        <w:widowControl w:val="0"/>
        <w:tabs>
          <w:tab w:val="left" w:pos="3792"/>
        </w:tabs>
        <w:jc w:val="both"/>
        <w:rPr>
          <w:rFonts w:ascii="Times New Roman" w:hAnsi="Times New Roman"/>
          <w:b/>
          <w:sz w:val="24"/>
          <w:szCs w:val="24"/>
        </w:rPr>
      </w:pPr>
    </w:p>
    <w:p w:rsidR="004B5B50" w:rsidRDefault="004B5B50" w:rsidP="004B5B50">
      <w:pPr>
        <w:widowControl w:val="0"/>
        <w:tabs>
          <w:tab w:val="left" w:pos="3792"/>
        </w:tabs>
        <w:jc w:val="both"/>
        <w:rPr>
          <w:rFonts w:ascii="Times New Roman" w:hAnsi="Times New Roman"/>
          <w:b/>
          <w:sz w:val="24"/>
          <w:szCs w:val="24"/>
        </w:rPr>
      </w:pPr>
    </w:p>
    <w:p w:rsidR="004B5B50" w:rsidRDefault="008576A7" w:rsidP="004B5B50">
      <w:pPr>
        <w:widowControl w:val="0"/>
        <w:tabs>
          <w:tab w:val="left" w:pos="3792"/>
        </w:tabs>
        <w:spacing w:line="192" w:lineRule="auto"/>
        <w:jc w:val="both"/>
        <w:rPr>
          <w:rFonts w:ascii="Times New Roman" w:hAnsi="Times New Roman"/>
          <w:b/>
          <w:sz w:val="24"/>
          <w:szCs w:val="24"/>
        </w:rPr>
      </w:pPr>
      <w:r>
        <w:rPr>
          <w:rFonts w:ascii="Times New Roman" w:hAnsi="Times New Roman"/>
          <w:noProof/>
          <w:lang w:eastAsia="es-EC"/>
        </w:rPr>
        <mc:AlternateContent>
          <mc:Choice Requires="wps">
            <w:drawing>
              <wp:anchor distT="4294967293" distB="4294967293" distL="114300" distR="114300" simplePos="0" relativeHeight="251662336" behindDoc="0" locked="0" layoutInCell="1" allowOverlap="1">
                <wp:simplePos x="0" y="0"/>
                <wp:positionH relativeFrom="column">
                  <wp:posOffset>3117215</wp:posOffset>
                </wp:positionH>
                <wp:positionV relativeFrom="paragraph">
                  <wp:posOffset>133984</wp:posOffset>
                </wp:positionV>
                <wp:extent cx="2181860" cy="0"/>
                <wp:effectExtent l="0" t="0" r="27940" b="19050"/>
                <wp:wrapNone/>
                <wp:docPr id="1"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849223" id="_x0000_t32" coordsize="21600,21600" o:spt="32" o:oned="t" path="m,l21600,21600e" filled="f">
                <v:path arrowok="t" fillok="f" o:connecttype="none"/>
                <o:lock v:ext="edit" shapetype="t"/>
              </v:shapetype>
              <v:shape id="Conector recto de flecha 5" o:spid="_x0000_s1026" type="#_x0000_t32" style="position:absolute;margin-left:245.45pt;margin-top:10.55pt;width:171.8pt;height:0;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"/>
            </w:pict>
          </mc:Fallback>
        </mc:AlternateContent>
      </w:r>
      <w:r>
        <w:rPr>
          <w:rFonts w:ascii="Times New Roman" w:hAnsi="Times New Roman"/>
          <w:noProof/>
          <w:lang w:eastAsia="es-EC"/>
        </w:rPr>
        <mc:AlternateContent>
          <mc:Choice Requires="wps">
            <w:drawing>
              <wp:anchor distT="4294967293" distB="4294967293" distL="114300" distR="114300" simplePos="0" relativeHeight="251661312" behindDoc="0" locked="0" layoutInCell="1" allowOverlap="1">
                <wp:simplePos x="0" y="0"/>
                <wp:positionH relativeFrom="column">
                  <wp:posOffset>-54610</wp:posOffset>
                </wp:positionH>
                <wp:positionV relativeFrom="paragraph">
                  <wp:posOffset>130809</wp:posOffset>
                </wp:positionV>
                <wp:extent cx="2181860" cy="0"/>
                <wp:effectExtent l="0" t="0" r="27940" b="1905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FA92E" id="Conector recto de flecha 5" o:spid="_x0000_s1026" type="#_x0000_t32" style="position:absolute;margin-left:-4.3pt;margin-top:10.3pt;width:171.8pt;height:0;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"/>
            </w:pict>
          </mc:Fallback>
        </mc:AlternateContent>
      </w:r>
      <w:r w:rsidR="000E69E3" w:rsidRPr="001D1B42">
        <w:rPr>
          <w:rFonts w:ascii="Times New Roman" w:hAnsi="Times New Roman"/>
          <w:b/>
          <w:sz w:val="24"/>
          <w:szCs w:val="24"/>
        </w:rPr>
        <w:tab/>
      </w:r>
    </w:p>
    <w:p w:rsidR="004B5B50" w:rsidRDefault="001C742C" w:rsidP="00A360AA">
      <w:pPr>
        <w:widowControl w:val="0"/>
        <w:tabs>
          <w:tab w:val="left" w:pos="3792"/>
        </w:tabs>
        <w:jc w:val="both"/>
        <w:rPr>
          <w:rFonts w:ascii="Times New Roman" w:hAnsi="Times New Roman"/>
          <w:sz w:val="20"/>
        </w:rPr>
      </w:pPr>
      <w:r>
        <w:rPr>
          <w:rFonts w:ascii="Times New Roman" w:hAnsi="Times New Roman"/>
          <w:sz w:val="20"/>
          <w:lang w:val="es-ES"/>
        </w:rPr>
        <w:t xml:space="preserve">  </w:t>
      </w:r>
      <w:r w:rsidR="00972E15" w:rsidRPr="001C742C">
        <w:rPr>
          <w:rFonts w:ascii="Times New Roman" w:hAnsi="Times New Roman"/>
          <w:sz w:val="20"/>
          <w:lang w:val="es-ES"/>
        </w:rPr>
        <w:t>Sr.</w:t>
      </w:r>
      <w:r w:rsidR="000E69E3" w:rsidRPr="001C742C">
        <w:rPr>
          <w:rFonts w:ascii="Times New Roman" w:hAnsi="Times New Roman"/>
          <w:sz w:val="20"/>
          <w:lang w:val="es-ES"/>
        </w:rPr>
        <w:t xml:space="preserve"> Ing. </w:t>
      </w:r>
      <w:r w:rsidR="000E69E3" w:rsidRPr="001C742C">
        <w:rPr>
          <w:rFonts w:ascii="Times New Roman" w:hAnsi="Times New Roman"/>
          <w:sz w:val="20"/>
        </w:rPr>
        <w:t>César Quezada Abad</w:t>
      </w:r>
      <w:r w:rsidR="00D02B55" w:rsidRPr="001C742C">
        <w:rPr>
          <w:rFonts w:ascii="Times New Roman" w:hAnsi="Times New Roman"/>
          <w:sz w:val="20"/>
          <w:lang w:val="es-ES"/>
        </w:rPr>
        <w:t>, MBA.</w:t>
      </w:r>
      <w:r w:rsidR="000E69E3" w:rsidRPr="001C742C">
        <w:rPr>
          <w:rFonts w:ascii="Times New Roman" w:hAnsi="Times New Roman"/>
          <w:sz w:val="20"/>
          <w:lang w:val="es-ES"/>
        </w:rPr>
        <w:tab/>
      </w:r>
      <w:r w:rsidRPr="001C742C">
        <w:rPr>
          <w:rFonts w:ascii="Times New Roman" w:hAnsi="Times New Roman"/>
          <w:sz w:val="20"/>
          <w:lang w:val="es-ES"/>
        </w:rPr>
        <w:tab/>
      </w:r>
      <w:r>
        <w:rPr>
          <w:rFonts w:ascii="Times New Roman" w:hAnsi="Times New Roman"/>
          <w:sz w:val="20"/>
          <w:lang w:val="es-ES"/>
        </w:rPr>
        <w:tab/>
      </w:r>
      <w:r w:rsidR="003C22B0">
        <w:rPr>
          <w:rFonts w:ascii="Times New Roman" w:hAnsi="Times New Roman"/>
          <w:sz w:val="20"/>
          <w:lang w:val="es-ES"/>
        </w:rPr>
        <w:t xml:space="preserve"> </w:t>
      </w:r>
      <w:r w:rsidR="00C4617D" w:rsidRPr="001C742C">
        <w:rPr>
          <w:rFonts w:ascii="Times New Roman" w:hAnsi="Times New Roman"/>
          <w:sz w:val="20"/>
        </w:rPr>
        <w:t xml:space="preserve">Sr. </w:t>
      </w:r>
      <w:r w:rsidR="00DC2A77">
        <w:rPr>
          <w:rFonts w:ascii="Times New Roman" w:hAnsi="Times New Roman"/>
          <w:sz w:val="20"/>
          <w:highlight w:val="yellow"/>
        </w:rPr>
        <w:t xml:space="preserve">Soc. </w:t>
      </w:r>
      <w:proofErr w:type="spellStart"/>
      <w:r w:rsidR="00DC2A77">
        <w:rPr>
          <w:rFonts w:ascii="Times New Roman" w:hAnsi="Times New Roman"/>
          <w:sz w:val="20"/>
          <w:highlight w:val="yellow"/>
        </w:rPr>
        <w:t>Hernabdo</w:t>
      </w:r>
      <w:proofErr w:type="spellEnd"/>
      <w:r w:rsidR="00DC2A77">
        <w:rPr>
          <w:rFonts w:ascii="Times New Roman" w:hAnsi="Times New Roman"/>
          <w:sz w:val="20"/>
          <w:highlight w:val="yellow"/>
        </w:rPr>
        <w:t xml:space="preserve"> Villavicencio</w:t>
      </w:r>
    </w:p>
    <w:p w:rsidR="004B5B50" w:rsidRDefault="000E69E3" w:rsidP="00A360AA">
      <w:pPr>
        <w:widowControl w:val="0"/>
        <w:tabs>
          <w:tab w:val="left" w:pos="3792"/>
        </w:tabs>
        <w:jc w:val="both"/>
        <w:rPr>
          <w:rFonts w:ascii="Times New Roman" w:hAnsi="Times New Roman"/>
          <w:b/>
          <w:sz w:val="20"/>
          <w:lang w:val="es-ES"/>
        </w:rPr>
      </w:pPr>
      <w:r w:rsidRPr="001C742C">
        <w:rPr>
          <w:rFonts w:ascii="Times New Roman" w:hAnsi="Times New Roman"/>
          <w:b/>
          <w:sz w:val="20"/>
          <w:lang w:val="es-ES"/>
        </w:rPr>
        <w:t xml:space="preserve"> </w:t>
      </w:r>
      <w:r w:rsidR="004B5B50">
        <w:rPr>
          <w:rFonts w:ascii="Times New Roman" w:hAnsi="Times New Roman"/>
          <w:b/>
          <w:sz w:val="20"/>
          <w:lang w:val="es-ES"/>
        </w:rPr>
        <w:t xml:space="preserve">  </w:t>
      </w:r>
      <w:r w:rsidRPr="001C742C">
        <w:rPr>
          <w:rFonts w:ascii="Times New Roman" w:hAnsi="Times New Roman"/>
          <w:b/>
          <w:sz w:val="20"/>
          <w:lang w:val="es-ES"/>
        </w:rPr>
        <w:t>RECTOR DE LA UNIVERSIDAD</w:t>
      </w:r>
      <w:r w:rsidR="00C4617D" w:rsidRPr="001C742C">
        <w:rPr>
          <w:rFonts w:ascii="Times New Roman" w:hAnsi="Times New Roman"/>
          <w:b/>
          <w:sz w:val="20"/>
          <w:lang w:val="es-ES"/>
        </w:rPr>
        <w:t xml:space="preserve">        </w:t>
      </w:r>
      <w:r w:rsidR="00DC2A77">
        <w:rPr>
          <w:rFonts w:ascii="Times New Roman" w:hAnsi="Times New Roman"/>
          <w:b/>
          <w:sz w:val="20"/>
          <w:lang w:val="es-ES"/>
        </w:rPr>
        <w:tab/>
      </w:r>
      <w:r w:rsidR="00DC2A77">
        <w:rPr>
          <w:rFonts w:ascii="Times New Roman" w:hAnsi="Times New Roman"/>
          <w:b/>
          <w:sz w:val="20"/>
          <w:lang w:val="es-ES"/>
        </w:rPr>
        <w:tab/>
        <w:t xml:space="preserve">            </w:t>
      </w:r>
      <w:r w:rsidR="001C742C">
        <w:rPr>
          <w:rFonts w:ascii="Times New Roman" w:hAnsi="Times New Roman"/>
          <w:b/>
          <w:sz w:val="20"/>
          <w:lang w:val="es-ES"/>
        </w:rPr>
        <w:t xml:space="preserve"> </w:t>
      </w:r>
      <w:r w:rsidR="00DC2A77">
        <w:rPr>
          <w:rFonts w:ascii="Times New Roman" w:hAnsi="Times New Roman"/>
          <w:b/>
          <w:sz w:val="20"/>
          <w:lang w:val="es-ES"/>
        </w:rPr>
        <w:t xml:space="preserve">DIRECTOR AGENCIA NACIONAL </w:t>
      </w:r>
    </w:p>
    <w:p w:rsidR="000E69E3" w:rsidRPr="001C742C" w:rsidRDefault="00A360AA" w:rsidP="00A360AA">
      <w:pPr>
        <w:widowControl w:val="0"/>
        <w:tabs>
          <w:tab w:val="left" w:pos="3792"/>
        </w:tabs>
        <w:jc w:val="both"/>
        <w:rPr>
          <w:rFonts w:ascii="Times New Roman" w:hAnsi="Times New Roman"/>
          <w:b/>
          <w:sz w:val="20"/>
          <w:lang w:val="es-ES"/>
        </w:rPr>
      </w:pPr>
      <w:r>
        <w:rPr>
          <w:rFonts w:ascii="Times New Roman" w:hAnsi="Times New Roman"/>
          <w:b/>
          <w:sz w:val="20"/>
          <w:lang w:val="es-ES"/>
        </w:rPr>
        <w:t xml:space="preserve">     T</w:t>
      </w:r>
      <w:r w:rsidRPr="001C742C">
        <w:rPr>
          <w:rFonts w:ascii="Times New Roman" w:hAnsi="Times New Roman"/>
          <w:b/>
          <w:sz w:val="20"/>
          <w:lang w:val="es-ES"/>
        </w:rPr>
        <w:t>ÉCNICA</w:t>
      </w:r>
      <w:r w:rsidR="000E69E3" w:rsidRPr="001C742C">
        <w:rPr>
          <w:rFonts w:ascii="Times New Roman" w:hAnsi="Times New Roman"/>
          <w:b/>
          <w:sz w:val="20"/>
          <w:lang w:val="es-ES"/>
        </w:rPr>
        <w:t xml:space="preserve"> DE MACHALA</w:t>
      </w:r>
      <w:r w:rsidR="00DC2A77">
        <w:rPr>
          <w:rFonts w:ascii="Times New Roman" w:hAnsi="Times New Roman"/>
          <w:b/>
          <w:sz w:val="20"/>
          <w:lang w:val="es-ES"/>
        </w:rPr>
        <w:tab/>
        <w:t xml:space="preserve"> </w:t>
      </w:r>
      <w:bookmarkStart w:id="0" w:name="_GoBack"/>
      <w:bookmarkEnd w:id="0"/>
      <w:r w:rsidR="00DC2A77">
        <w:rPr>
          <w:rFonts w:ascii="Times New Roman" w:hAnsi="Times New Roman"/>
          <w:b/>
          <w:sz w:val="20"/>
          <w:lang w:val="es-ES"/>
        </w:rPr>
        <w:t xml:space="preserve">               DE TRANSITO EN LA PRO. DE EL ORO     </w:t>
      </w:r>
    </w:p>
    <w:sectPr w:rsidR="000E69E3" w:rsidRPr="001C742C" w:rsidSect="00F34E06">
      <w:headerReference w:type="default" r:id="rId7"/>
      <w:footerReference w:type="default" r:id="rId8"/>
      <w:pgSz w:w="11906" w:h="16838" w:code="9"/>
      <w:pgMar w:top="1985" w:right="1418" w:bottom="1418" w:left="1985"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E33" w:rsidRDefault="00BD7E33">
      <w:r>
        <w:separator/>
      </w:r>
    </w:p>
  </w:endnote>
  <w:endnote w:type="continuationSeparator" w:id="0">
    <w:p w:rsidR="00BD7E33" w:rsidRDefault="00BD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669" w:rsidRPr="00F34E06" w:rsidRDefault="00462906" w:rsidP="00995669">
    <w:pPr>
      <w:tabs>
        <w:tab w:val="left" w:pos="206"/>
        <w:tab w:val="left" w:pos="443"/>
        <w:tab w:val="center" w:pos="4418"/>
      </w:tabs>
      <w:jc w:val="center"/>
      <w:rPr>
        <w:rFonts w:ascii="Times New Roman" w:hAnsi="Times New Roman"/>
        <w:sz w:val="24"/>
        <w:szCs w:val="26"/>
      </w:rPr>
    </w:pPr>
    <w:r w:rsidRPr="00F34E06">
      <w:rPr>
        <w:rFonts w:ascii="Times New Roman" w:hAnsi="Times New Roman"/>
        <w:bCs/>
        <w:sz w:val="24"/>
        <w:szCs w:val="26"/>
        <w:lang w:val="es-MX"/>
      </w:rPr>
      <w:t xml:space="preserve">C.V.C.                                        </w:t>
    </w:r>
    <w:r w:rsidR="00145F01" w:rsidRPr="00F34E06">
      <w:rPr>
        <w:rFonts w:ascii="Times New Roman" w:hAnsi="Times New Roman"/>
        <w:bCs/>
        <w:sz w:val="24"/>
        <w:szCs w:val="26"/>
        <w:lang w:val="es-MX"/>
      </w:rPr>
      <w:t>“</w:t>
    </w:r>
    <w:r w:rsidRPr="00F34E06">
      <w:rPr>
        <w:rFonts w:ascii="Times New Roman" w:hAnsi="Times New Roman"/>
        <w:bCs/>
        <w:sz w:val="24"/>
        <w:szCs w:val="26"/>
        <w:lang w:val="es-MX"/>
      </w:rPr>
      <w:t>CALIDAD, PERTINENCIA Y CALIDEZ</w:t>
    </w:r>
    <w:r w:rsidR="00145F01" w:rsidRPr="00F34E06">
      <w:rPr>
        <w:rFonts w:ascii="Times New Roman" w:hAnsi="Times New Roman"/>
        <w:bCs/>
        <w:sz w:val="24"/>
        <w:szCs w:val="26"/>
        <w:lang w:val="es-MX"/>
      </w:rPr>
      <w:t>”</w:t>
    </w:r>
  </w:p>
  <w:p w:rsidR="00995669" w:rsidRDefault="000A21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E33" w:rsidRDefault="00BD7E33">
      <w:r>
        <w:separator/>
      </w:r>
    </w:p>
  </w:footnote>
  <w:footnote w:type="continuationSeparator" w:id="0">
    <w:p w:rsidR="00BD7E33" w:rsidRDefault="00BD7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D9E" w:rsidRPr="000E6528" w:rsidRDefault="00F76D9E" w:rsidP="00F76D9E">
    <w:pPr>
      <w:jc w:val="center"/>
      <w:rPr>
        <w:rFonts w:ascii="Times New Roman" w:hAnsi="Times New Roman"/>
        <w:b/>
        <w:bCs/>
        <w:sz w:val="38"/>
        <w:szCs w:val="38"/>
        <w:lang w:val="es-MX"/>
      </w:rPr>
    </w:pPr>
    <w:r w:rsidRPr="00A360AA">
      <w:rPr>
        <w:rFonts w:ascii="Times New Roman" w:hAnsi="Times New Roman"/>
        <w:noProof/>
        <w:sz w:val="24"/>
        <w:lang w:eastAsia="es-EC"/>
      </w:rPr>
      <w:drawing>
        <wp:anchor distT="0" distB="0" distL="114300" distR="114300" simplePos="0" relativeHeight="251659264" behindDoc="1" locked="0" layoutInCell="1" allowOverlap="1">
          <wp:simplePos x="0" y="0"/>
          <wp:positionH relativeFrom="column">
            <wp:posOffset>-79375</wp:posOffset>
          </wp:positionH>
          <wp:positionV relativeFrom="paragraph">
            <wp:posOffset>-127000</wp:posOffset>
          </wp:positionV>
          <wp:extent cx="619125" cy="641350"/>
          <wp:effectExtent l="19050" t="0" r="9525" b="0"/>
          <wp:wrapNone/>
          <wp:docPr id="2" name="Imagen 2" descr="Descripción: C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CG5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41350"/>
                  </a:xfrm>
                  <a:prstGeom prst="rect">
                    <a:avLst/>
                  </a:prstGeom>
                  <a:noFill/>
                </pic:spPr>
              </pic:pic>
            </a:graphicData>
          </a:graphic>
        </wp:anchor>
      </w:drawing>
    </w:r>
    <w:r w:rsidR="00A360AA">
      <w:rPr>
        <w:rFonts w:ascii="Times New Roman" w:hAnsi="Times New Roman"/>
        <w:b/>
        <w:bCs/>
        <w:sz w:val="40"/>
        <w:szCs w:val="38"/>
        <w:lang w:val="es-MX"/>
      </w:rPr>
      <w:t xml:space="preserve">      </w:t>
    </w:r>
    <w:r w:rsidR="000E6528">
      <w:rPr>
        <w:rFonts w:ascii="Times New Roman" w:hAnsi="Times New Roman"/>
        <w:b/>
        <w:bCs/>
        <w:sz w:val="40"/>
        <w:szCs w:val="38"/>
        <w:lang w:val="es-MX"/>
      </w:rPr>
      <w:t xml:space="preserve">    </w:t>
    </w:r>
    <w:r w:rsidRPr="000E6528">
      <w:rPr>
        <w:rFonts w:ascii="Times New Roman" w:hAnsi="Times New Roman"/>
        <w:b/>
        <w:bCs/>
        <w:sz w:val="38"/>
        <w:szCs w:val="38"/>
        <w:lang w:val="es-MX"/>
      </w:rPr>
      <w:t>UNIVERSIDAD TÉCNICA  DE  MACHALA</w:t>
    </w:r>
  </w:p>
  <w:p w:rsidR="00F76D9E" w:rsidRPr="001D1B42" w:rsidRDefault="00A360AA" w:rsidP="00F76D9E">
    <w:pPr>
      <w:tabs>
        <w:tab w:val="left" w:pos="272"/>
        <w:tab w:val="left" w:pos="409"/>
        <w:tab w:val="center" w:pos="4422"/>
      </w:tabs>
      <w:jc w:val="center"/>
      <w:rPr>
        <w:rFonts w:ascii="Times New Roman" w:hAnsi="Times New Roman"/>
        <w:b/>
        <w:sz w:val="14"/>
        <w:szCs w:val="14"/>
        <w:lang w:val="es-MX"/>
      </w:rPr>
    </w:pPr>
    <w:r>
      <w:rPr>
        <w:rFonts w:ascii="Times New Roman" w:hAnsi="Times New Roman"/>
        <w:b/>
        <w:sz w:val="14"/>
        <w:szCs w:val="14"/>
        <w:lang w:val="es-MX"/>
      </w:rPr>
      <w:t xml:space="preserve">          </w:t>
    </w:r>
    <w:r w:rsidR="000E6528">
      <w:rPr>
        <w:rFonts w:ascii="Times New Roman" w:hAnsi="Times New Roman"/>
        <w:b/>
        <w:sz w:val="14"/>
        <w:szCs w:val="14"/>
        <w:lang w:val="es-MX"/>
      </w:rPr>
      <w:t xml:space="preserve">          </w:t>
    </w:r>
    <w:r>
      <w:rPr>
        <w:rFonts w:ascii="Times New Roman" w:hAnsi="Times New Roman"/>
        <w:b/>
        <w:sz w:val="14"/>
        <w:szCs w:val="14"/>
        <w:lang w:val="es-MX"/>
      </w:rPr>
      <w:t xml:space="preserve"> </w:t>
    </w:r>
    <w:r w:rsidR="005B0D49">
      <w:rPr>
        <w:rFonts w:ascii="Times New Roman" w:hAnsi="Times New Roman"/>
        <w:b/>
        <w:sz w:val="14"/>
        <w:szCs w:val="14"/>
        <w:lang w:val="es-MX"/>
      </w:rPr>
      <w:t xml:space="preserve">   </w:t>
    </w:r>
    <w:r w:rsidR="00F76D9E" w:rsidRPr="001D1B42">
      <w:rPr>
        <w:rFonts w:ascii="Times New Roman" w:hAnsi="Times New Roman"/>
        <w:b/>
        <w:sz w:val="14"/>
        <w:szCs w:val="14"/>
        <w:lang w:val="es-MX"/>
      </w:rPr>
      <w:t xml:space="preserve">D.L. No. 69-04 DE 14 DE ABRIL DE 1969  </w:t>
    </w:r>
    <w:r w:rsidR="000E6528">
      <w:rPr>
        <w:rFonts w:ascii="Times New Roman" w:hAnsi="Times New Roman"/>
        <w:b/>
        <w:sz w:val="14"/>
        <w:szCs w:val="14"/>
        <w:lang w:val="es-MX"/>
      </w:rPr>
      <w:t xml:space="preserve">- </w:t>
    </w:r>
    <w:r w:rsidR="00F76D9E" w:rsidRPr="001D1B42">
      <w:rPr>
        <w:rFonts w:ascii="Times New Roman" w:hAnsi="Times New Roman"/>
        <w:b/>
        <w:sz w:val="14"/>
        <w:szCs w:val="14"/>
        <w:lang w:val="es-MX"/>
      </w:rPr>
      <w:t>PROVINCIA DE EL ORO – REPÚBLICA DEL ECUADOR</w:t>
    </w:r>
  </w:p>
  <w:p w:rsidR="00F76D9E" w:rsidRPr="00F76D9E" w:rsidRDefault="00F76D9E" w:rsidP="00F76D9E">
    <w:pPr>
      <w:jc w:val="center"/>
      <w:rPr>
        <w:rFonts w:ascii="Times New Roman" w:hAnsi="Times New Roman"/>
        <w:lang w:val="es-MX"/>
      </w:rPr>
    </w:pPr>
  </w:p>
  <w:p w:rsidR="00F76D9E" w:rsidRDefault="00F76D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C03F6"/>
    <w:multiLevelType w:val="hybridMultilevel"/>
    <w:tmpl w:val="D64260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4012399B"/>
    <w:multiLevelType w:val="hybridMultilevel"/>
    <w:tmpl w:val="1B2250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52E14FF3"/>
    <w:multiLevelType w:val="hybridMultilevel"/>
    <w:tmpl w:val="B6C6665E"/>
    <w:lvl w:ilvl="0" w:tplc="B3D6A21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5ABB7DAC"/>
    <w:multiLevelType w:val="hybridMultilevel"/>
    <w:tmpl w:val="D64260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9E3"/>
    <w:rsid w:val="0007425A"/>
    <w:rsid w:val="000A219B"/>
    <w:rsid w:val="000B723B"/>
    <w:rsid w:val="000E6528"/>
    <w:rsid w:val="000E69E3"/>
    <w:rsid w:val="000F07C8"/>
    <w:rsid w:val="00145F01"/>
    <w:rsid w:val="001A4D08"/>
    <w:rsid w:val="001C742C"/>
    <w:rsid w:val="001E56A2"/>
    <w:rsid w:val="00240AD3"/>
    <w:rsid w:val="002C5CD5"/>
    <w:rsid w:val="003B72CB"/>
    <w:rsid w:val="003C22B0"/>
    <w:rsid w:val="00462906"/>
    <w:rsid w:val="00463C39"/>
    <w:rsid w:val="00490919"/>
    <w:rsid w:val="004A1C9C"/>
    <w:rsid w:val="004B5B50"/>
    <w:rsid w:val="005679CE"/>
    <w:rsid w:val="005B0D49"/>
    <w:rsid w:val="005E25DB"/>
    <w:rsid w:val="006077C7"/>
    <w:rsid w:val="00682875"/>
    <w:rsid w:val="00694E10"/>
    <w:rsid w:val="006A33F6"/>
    <w:rsid w:val="006B6CDC"/>
    <w:rsid w:val="006D6263"/>
    <w:rsid w:val="0071018F"/>
    <w:rsid w:val="007945C1"/>
    <w:rsid w:val="007C495B"/>
    <w:rsid w:val="008576A7"/>
    <w:rsid w:val="00944BA1"/>
    <w:rsid w:val="00972E15"/>
    <w:rsid w:val="009D034A"/>
    <w:rsid w:val="00A25C83"/>
    <w:rsid w:val="00A360AA"/>
    <w:rsid w:val="00A718B8"/>
    <w:rsid w:val="00AA075E"/>
    <w:rsid w:val="00AC478B"/>
    <w:rsid w:val="00B3005A"/>
    <w:rsid w:val="00B56163"/>
    <w:rsid w:val="00B73FCF"/>
    <w:rsid w:val="00BD7E33"/>
    <w:rsid w:val="00C10FE6"/>
    <w:rsid w:val="00C25103"/>
    <w:rsid w:val="00C4617D"/>
    <w:rsid w:val="00CA12BD"/>
    <w:rsid w:val="00CC79F0"/>
    <w:rsid w:val="00CE789C"/>
    <w:rsid w:val="00D02B55"/>
    <w:rsid w:val="00DC2A77"/>
    <w:rsid w:val="00E57FDC"/>
    <w:rsid w:val="00F34E06"/>
    <w:rsid w:val="00F76D9E"/>
    <w:rsid w:val="00FC51A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3C900-0F1F-47D9-A56A-ED866D2E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9E3"/>
    <w:pPr>
      <w:spacing w:after="0" w:line="240" w:lineRule="auto"/>
    </w:pPr>
    <w:rPr>
      <w:rFonts w:ascii="Calibri" w:eastAsia="Calibri" w:hAnsi="Calibri" w:cs="Times New Roman"/>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9E3"/>
    <w:pPr>
      <w:ind w:left="720"/>
      <w:contextualSpacing/>
    </w:pPr>
  </w:style>
  <w:style w:type="paragraph" w:styleId="Piedepgina">
    <w:name w:val="footer"/>
    <w:basedOn w:val="Normal"/>
    <w:link w:val="PiedepginaCar"/>
    <w:uiPriority w:val="99"/>
    <w:unhideWhenUsed/>
    <w:rsid w:val="000E69E3"/>
    <w:pPr>
      <w:tabs>
        <w:tab w:val="center" w:pos="4419"/>
        <w:tab w:val="right" w:pos="8838"/>
      </w:tabs>
    </w:pPr>
  </w:style>
  <w:style w:type="character" w:customStyle="1" w:styleId="PiedepginaCar">
    <w:name w:val="Pie de página Car"/>
    <w:basedOn w:val="Fuentedeprrafopredeter"/>
    <w:link w:val="Piedepgina"/>
    <w:uiPriority w:val="99"/>
    <w:rsid w:val="000E69E3"/>
    <w:rPr>
      <w:rFonts w:ascii="Calibri" w:eastAsia="Calibri" w:hAnsi="Calibri" w:cs="Times New Roman"/>
      <w:lang w:val="es-EC"/>
    </w:rPr>
  </w:style>
  <w:style w:type="paragraph" w:styleId="Encabezado">
    <w:name w:val="header"/>
    <w:basedOn w:val="Normal"/>
    <w:link w:val="EncabezadoCar"/>
    <w:uiPriority w:val="99"/>
    <w:unhideWhenUsed/>
    <w:rsid w:val="00F76D9E"/>
    <w:pPr>
      <w:tabs>
        <w:tab w:val="center" w:pos="4419"/>
        <w:tab w:val="right" w:pos="8838"/>
      </w:tabs>
    </w:pPr>
  </w:style>
  <w:style w:type="character" w:customStyle="1" w:styleId="EncabezadoCar">
    <w:name w:val="Encabezado Car"/>
    <w:basedOn w:val="Fuentedeprrafopredeter"/>
    <w:link w:val="Encabezado"/>
    <w:uiPriority w:val="99"/>
    <w:rsid w:val="00F76D9E"/>
    <w:rPr>
      <w:rFonts w:ascii="Calibri" w:eastAsia="Calibri" w:hAnsi="Calibri" w:cs="Times New Roman"/>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In</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YOLANDA MARIA LAINES ALVAREZ</cp:lastModifiedBy>
  <cp:revision>2</cp:revision>
  <cp:lastPrinted>2013-09-06T21:55:00Z</cp:lastPrinted>
  <dcterms:created xsi:type="dcterms:W3CDTF">2015-01-27T19:35:00Z</dcterms:created>
  <dcterms:modified xsi:type="dcterms:W3CDTF">2015-01-27T19:35:00Z</dcterms:modified>
</cp:coreProperties>
</file>