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docProps/core.xml" ContentType="application/vnd.openxmlformats-package.core-properties+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1" Type="http://schemas.openxmlformats.org/officeDocument/2006/relationships/officeDocument" Target="word/document.xml"/><Relationship Id="rId3" Type="http://schemas.openxmlformats.org/officeDocument/2006/relationships/extended-properties" Target="docProps/app.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157"/>
        <w:jc w:val="center"/>
        <w:rPr>
          <w:rFonts w:ascii="Tw Cen MT" w:hAnsi="Tw Cen MT" w:eastAsiaTheme="majorEastAsia" w:cstheme="majorBidi"/>
          <w:sz w:val="72"/>
          <w:szCs w:val="72"/>
          <w:lang w:val="es-ES" w:eastAsia="es-ES"/>
        </w:rPr>
      </w:pPr>
    </w:p>
    <w:p>
      <w:pPr>
        <w:pStyle w:val="style157"/>
        <w:jc w:val="center"/>
        <w:rPr>
          <w:rFonts w:ascii="Tw Cen MT" w:hAnsi="Tw Cen MT" w:eastAsiaTheme="majorEastAsia" w:cstheme="majorBidi"/>
          <w:sz w:val="96"/>
          <w:szCs w:val="72"/>
        </w:rPr>
      </w:pPr>
      <w:r>
        <w:rPr>
          <w:rFonts w:ascii="Tw Cen MT" w:hAnsi="Tw Cen MT" w:eastAsiaTheme="majorEastAsia" w:cstheme="majorBidi"/>
          <w:noProof/>
          <w:sz w:val="72"/>
          <w:szCs w:val="72"/>
          <w:lang w:val="es-ES" w:eastAsia="es-ES"/>
        </w:rPr>
        <w:drawing>
          <wp:anchor distT="0" distB="0" distL="114300" distR="114300" simplePos="false" relativeHeight="10" behindDoc="false" locked="false" layoutInCell="true" allowOverlap="true">
            <wp:simplePos x="0" y="0"/>
            <wp:positionH relativeFrom="column">
              <wp:posOffset>-184785</wp:posOffset>
            </wp:positionH>
            <wp:positionV relativeFrom="paragraph">
              <wp:posOffset>-42545</wp:posOffset>
            </wp:positionV>
            <wp:extent cx="638175" cy="638175"/>
            <wp:effectExtent l="19050" t="0" r="9525" b="0"/>
            <wp:wrapThrough wrapText="bothSides">
              <wp:wrapPolygon edited="0">
                <wp:start x="0" y="0"/>
                <wp:lineTo x="0" y="21600"/>
                <wp:lineTo x="21600" y="21600"/>
                <wp:lineTo x="21600" y="0"/>
                <wp:lineTo x="0" y="0"/>
              </wp:wrapPolygon>
            </wp:wrapThrough>
            <wp:docPr id="1026" name="Image1" descr="http://www.utmachala.edu.ec/siutmach/public/css/seguridades/logo.pn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true">
                    <a:blip r:embed="rId2" cstate="print">
                      <a:extLst>
                        <a:ext uri="{28A0092B-C50C-407E-A947-70E740481C1C}">
                          <a14:useLocalDpi xmlns:a14="http://schemas.microsoft.com/office/drawing/2010/main" val="0"/>
                        </a:ext>
                      </a:extLst>
                    </a:blip>
                    <a:srcRect l="0" t="0" r="0" b="0"/>
                    <a:stretch>
                      <a:fillRect/>
                    </a:stretch>
                  </pic:blipFill>
                  <pic:spPr>
                    <a:xfrm>
                      <a:off x="0" y="0"/>
                      <a:ext cx="638175" cy="638175"/>
                    </a:xfrm>
                    <a:prstGeom prst="rect">
                      <a:avLst/>
                    </a:prstGeom>
                  </pic:spPr>
                </pic:pic>
              </a:graphicData>
            </a:graphic>
          </wp:anchor>
        </w:drawing>
      </w:r>
      <w:r>
        <w:rPr>
          <w:rFonts w:ascii="Tw Cen MT" w:hAnsi="Tw Cen MT" w:eastAsiaTheme="majorEastAsia" w:cstheme="majorBidi"/>
          <w:noProof/>
          <w:sz w:val="72"/>
          <w:szCs w:val="72"/>
          <w:lang w:val="es-ES" w:eastAsia="es-ES"/>
        </w:rPr>
        <w:drawing>
          <wp:anchor distT="0" distB="0" distL="114300" distR="114300" simplePos="false" relativeHeight="11" behindDoc="false" locked="false" layoutInCell="true" allowOverlap="true">
            <wp:simplePos x="0" y="0"/>
            <wp:positionH relativeFrom="column">
              <wp:posOffset>5130165</wp:posOffset>
            </wp:positionH>
            <wp:positionV relativeFrom="paragraph">
              <wp:posOffset>-52070</wp:posOffset>
            </wp:positionV>
            <wp:extent cx="714375" cy="714375"/>
            <wp:effectExtent l="19050" t="0" r="9525" b="0"/>
            <wp:wrapThrough wrapText="bothSides">
              <wp:wrapPolygon edited="0">
                <wp:start x="0" y="0"/>
                <wp:lineTo x="0" y="21600"/>
                <wp:lineTo x="21600" y="21600"/>
                <wp:lineTo x="21600" y="0"/>
                <wp:lineTo x="0" y="0"/>
              </wp:wrapPolygon>
            </wp:wrapThrough>
            <wp:docPr id="1027" name="Image1" descr="http://www.utmachala.edu.ec/archivos/siutmach/imagenes/logo63.pn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true">
                    <a:blip r:embed="rId3" cstate="print">
                      <a:extLst>
                        <a:ext uri="{28A0092B-C50C-407E-A947-70E740481C1C}">
                          <a14:useLocalDpi xmlns:a14="http://schemas.microsoft.com/office/drawing/2010/main" val="0"/>
                        </a:ext>
                      </a:extLst>
                    </a:blip>
                    <a:srcRect l="0" t="0" r="0" b="0"/>
                    <a:stretch>
                      <a:fillRect/>
                    </a:stretch>
                  </pic:blipFill>
                  <pic:spPr>
                    <a:xfrm>
                      <a:off x="0" y="0"/>
                      <a:ext cx="714375" cy="714375"/>
                    </a:xfrm>
                    <a:prstGeom prst="rect">
                      <a:avLst/>
                    </a:prstGeom>
                  </pic:spPr>
                </pic:pic>
              </a:graphicData>
            </a:graphic>
          </wp:anchor>
        </w:drawing>
      </w:r>
      <w:r>
        <w:rPr>
          <w:rFonts w:ascii="Tw Cen MT" w:hAnsi="Tw Cen MT" w:eastAsiaTheme="majorEastAsia" w:cstheme="majorBidi"/>
          <w:noProof/>
          <w:lang w:val="es-ES"/>
        </w:rPr>
        <w:pict>
          <v:rect id="1028" fillcolor="#4bacc6" style="position:absolute;margin-left:0.0pt;margin-top:0.0pt;width:624.25pt;height:63.0pt;z-index:6;mso-position-horizontal:center;mso-position-vertical:bottom;mso-position-horizontal-relative:page;mso-position-vertical-relative:page;mso-width-percent:1050;mso-height-percent:900;mso-width-relative:page;mso-height-relative:top-margin-area;mso-wrap-distance-left:0.0pt;mso-wrap-distance-right:0.0pt;visibility:visible;" o:allowincell="false">
            <v:stroke color="#31849b"/>
            <v:fill/>
          </v:rect>
        </w:pict>
      </w:r>
      <w:r>
        <w:rPr>
          <w:rFonts w:ascii="Tw Cen MT" w:hAnsi="Tw Cen MT" w:eastAsiaTheme="majorEastAsia" w:cstheme="majorBidi"/>
          <w:noProof/>
          <w:lang w:val="es-ES"/>
        </w:rPr>
        <w:pict>
          <v:rect id="1029" fillcolor="white" style="position:absolute;margin-left:0.0pt;margin-top:0.0pt;width:7.15pt;height:883.2pt;z-index:9;mso-position-horizontal:center;mso-position-vertical:center;mso-position-horizontal-relative:left-margin-area;mso-position-vertical-relative:page;mso-height-percent:1050;mso-width-relative:page;mso-height-relative:page;mso-wrap-distance-left:0.0pt;mso-wrap-distance-right:0.0pt;visibility:visible;" o:allowincell="false">
            <v:stroke color="#31849b"/>
            <v:fill/>
          </v:rect>
        </w:pict>
      </w:r>
      <w:r>
        <w:rPr>
          <w:rFonts w:ascii="Tw Cen MT" w:hAnsi="Tw Cen MT" w:eastAsiaTheme="majorEastAsia" w:cstheme="majorBidi"/>
          <w:noProof/>
          <w:lang w:val="es-ES"/>
        </w:rPr>
        <w:pict>
          <v:rect id="1030" fillcolor="white" style="position:absolute;margin-left:0.0pt;margin-top:0.0pt;width:7.15pt;height:883.2pt;z-index:8;mso-position-horizontal:center;mso-position-vertical:center;mso-position-horizontal-relative:right-margin-area;mso-position-vertical-relative:page;mso-height-percent:1050;mso-width-relative:page;mso-height-relative:page;mso-wrap-distance-left:0.0pt;mso-wrap-distance-right:0.0pt;visibility:visible;" o:allowincell="false">
            <v:stroke color="#31849b"/>
            <v:fill/>
          </v:rect>
        </w:pict>
      </w:r>
      <w:r>
        <w:rPr>
          <w:rFonts w:ascii="Tw Cen MT" w:hAnsi="Tw Cen MT" w:eastAsiaTheme="majorEastAsia" w:cstheme="majorBidi"/>
          <w:noProof/>
          <w:lang w:val="es-ES"/>
        </w:rPr>
        <w:pict>
          <v:rect id="1031" fillcolor="#4bacc6" style="position:absolute;margin-left:0.0pt;margin-top:0.0pt;width:624.25pt;height:63.0pt;z-index:7;mso-position-horizontal:center;mso-position-vertical:top;mso-position-horizontal-relative:page;mso-position-vertical-relative:top-margin-area;mso-width-percent:1050;mso-height-percent:900;mso-width-relative:page;mso-height-relative:top-margin-area;mso-wrap-distance-left:0.0pt;mso-wrap-distance-right:0.0pt;visibility:visible;" o:allowincell="false">
            <v:stroke color="#31849b"/>
            <v:fill/>
          </v:rect>
        </w:pict>
      </w:r>
      <w:r>
        <w:rPr>
          <w:rFonts w:ascii="Tw Cen MT" w:hAnsi="Tw Cen MT"/>
          <w:b/>
          <w:sz w:val="52"/>
        </w:rPr>
        <w:t xml:space="preserve">UNIVERSIDAD </w:t>
      </w:r>
      <w:r>
        <w:rPr>
          <w:rFonts w:ascii="Tw Cen MT" w:hAnsi="Tw Cen MT"/>
          <w:b/>
          <w:sz w:val="52"/>
        </w:rPr>
        <w:t>TÉCNICA DE MACHALA</w:t>
      </w:r>
    </w:p>
    <w:p>
      <w:pPr>
        <w:pStyle w:val="style157"/>
        <w:rPr>
          <w:rFonts w:ascii="Tw Cen MT" w:hAnsi="Tw Cen MT" w:eastAsiaTheme="majorEastAsia" w:cstheme="majorBidi"/>
          <w:sz w:val="36"/>
          <w:szCs w:val="36"/>
        </w:rPr>
      </w:pPr>
    </w:p>
    <w:p>
      <w:pPr>
        <w:pStyle w:val="style157"/>
        <w:jc w:val="center"/>
        <w:rPr>
          <w:rFonts w:ascii="Tw Cen MT" w:hAnsi="Tw Cen MT" w:eastAsiaTheme="majorEastAsia" w:cstheme="majorBidi"/>
          <w:sz w:val="36"/>
          <w:szCs w:val="36"/>
        </w:rPr>
      </w:pPr>
      <w:r>
        <w:rPr>
          <w:rFonts w:ascii="Tw Cen MT" w:hAnsi="Tw Cen MT"/>
          <w:b/>
          <w:bCs/>
          <w:sz w:val="40"/>
          <w:szCs w:val="28"/>
        </w:rPr>
        <w:t>FACULTAD DE CIENCIAS ADMINISTRATIVAS</w:t>
      </w:r>
    </w:p>
    <w:p>
      <w:pPr>
        <w:pStyle w:val="style157"/>
        <w:rPr>
          <w:rFonts w:ascii="Tw Cen MT" w:hAnsi="Tw Cen MT" w:eastAsiaTheme="majorEastAsia" w:cstheme="majorBidi"/>
          <w:sz w:val="36"/>
          <w:szCs w:val="36"/>
        </w:rPr>
      </w:pPr>
    </w:p>
    <w:p>
      <w:pPr>
        <w:pStyle w:val="style157"/>
        <w:jc w:val="center"/>
        <w:rPr>
          <w:rFonts w:ascii="Tw Cen MT" w:hAnsi="Tw Cen MT"/>
          <w:sz w:val="32"/>
        </w:rPr>
      </w:pPr>
      <w:r>
        <w:rPr>
          <w:rFonts w:ascii="Tw Cen MT" w:hAnsi="Tw Cen MT"/>
          <w:b/>
          <w:bCs/>
          <w:sz w:val="40"/>
          <w:szCs w:val="28"/>
        </w:rPr>
        <w:t>CARRERA DE ADMINISTRACIÓN DE EMPRESAS</w:t>
      </w:r>
    </w:p>
    <w:p>
      <w:pPr>
        <w:pStyle w:val="style157"/>
        <w:rPr>
          <w:rFonts w:ascii="Tw Cen MT" w:hAnsi="Tw Cen MT"/>
        </w:rPr>
      </w:pPr>
    </w:p>
    <w:p>
      <w:pPr>
        <w:pStyle w:val="style157"/>
        <w:rPr>
          <w:rFonts w:ascii="Tw Cen MT" w:hAnsi="Tw Cen MT"/>
        </w:rPr>
      </w:pPr>
    </w:p>
    <w:p>
      <w:pPr>
        <w:pStyle w:val="style157"/>
        <w:tabs>
          <w:tab w:val="center" w:leader="none" w:pos="4252"/>
          <w:tab w:val="left" w:leader="none" w:pos="7710"/>
        </w:tabs>
        <w:jc w:val="both"/>
        <w:rPr>
          <w:rFonts w:ascii="Tw Cen MT" w:hAnsi="Tw Cen MT"/>
          <w:b/>
          <w:bCs/>
          <w:sz w:val="36"/>
          <w:szCs w:val="28"/>
          <w:u w:val="single"/>
          <w:lang w:val="es-ES"/>
        </w:rPr>
      </w:pPr>
      <w:r>
        <w:rPr>
          <w:rFonts w:ascii="Tw Cen MT" w:hAnsi="Tw Cen MT"/>
          <w:b/>
          <w:bCs/>
          <w:sz w:val="36"/>
          <w:szCs w:val="28"/>
          <w:u w:val="single"/>
          <w:lang w:val="es-ES"/>
        </w:rPr>
        <w:t xml:space="preserve">MATERIA: </w:t>
      </w:r>
    </w:p>
    <w:p>
      <w:pPr>
        <w:pStyle w:val="style157"/>
        <w:tabs>
          <w:tab w:val="center" w:leader="none" w:pos="4252"/>
          <w:tab w:val="left" w:leader="none" w:pos="7710"/>
        </w:tabs>
        <w:jc w:val="center"/>
        <w:rPr>
          <w:rFonts w:ascii="Tw Cen MT" w:hAnsi="Tw Cen MT"/>
          <w:bCs/>
          <w:sz w:val="36"/>
          <w:szCs w:val="28"/>
          <w:lang w:val="es-ES"/>
        </w:rPr>
      </w:pPr>
      <w:r>
        <w:rPr>
          <w:rFonts w:ascii="Tw Cen MT" w:hAnsi="Tw Cen MT"/>
          <w:bCs/>
          <w:sz w:val="36"/>
          <w:szCs w:val="28"/>
          <w:lang w:val="es-ES"/>
        </w:rPr>
        <w:t>COMPUTACIÓN APLICADA II</w:t>
      </w:r>
    </w:p>
    <w:p>
      <w:pPr>
        <w:pStyle w:val="style157"/>
        <w:tabs>
          <w:tab w:val="center" w:leader="none" w:pos="4252"/>
          <w:tab w:val="left" w:leader="none" w:pos="7710"/>
        </w:tabs>
        <w:jc w:val="center"/>
        <w:rPr>
          <w:rFonts w:ascii="Tw Cen MT" w:hAnsi="Tw Cen MT"/>
          <w:b/>
          <w:bCs/>
          <w:sz w:val="36"/>
          <w:szCs w:val="28"/>
          <w:lang w:val="es-ES"/>
        </w:rPr>
      </w:pPr>
    </w:p>
    <w:p>
      <w:pPr>
        <w:pStyle w:val="style157"/>
        <w:tabs>
          <w:tab w:val="center" w:leader="none" w:pos="4252"/>
          <w:tab w:val="left" w:leader="none" w:pos="7710"/>
        </w:tabs>
        <w:rPr>
          <w:rFonts w:ascii="Tw Cen MT" w:hAnsi="Tw Cen MT"/>
          <w:b/>
          <w:bCs/>
          <w:sz w:val="36"/>
          <w:szCs w:val="28"/>
          <w:u w:val="single"/>
          <w:lang w:val="es-ES"/>
        </w:rPr>
      </w:pPr>
      <w:r>
        <w:rPr>
          <w:rFonts w:ascii="Tw Cen MT" w:hAnsi="Tw Cen MT"/>
          <w:b/>
          <w:bCs/>
          <w:sz w:val="36"/>
          <w:szCs w:val="28"/>
          <w:u w:val="single"/>
          <w:lang w:val="es-ES"/>
        </w:rPr>
        <w:t>DOCENTE:</w:t>
      </w:r>
    </w:p>
    <w:p>
      <w:pPr>
        <w:pStyle w:val="style157"/>
        <w:jc w:val="center"/>
        <w:rPr>
          <w:rFonts w:ascii="Tw Cen MT" w:hAnsi="Tw Cen MT"/>
          <w:sz w:val="36"/>
          <w:szCs w:val="28"/>
          <w:lang w:val="es-MX"/>
        </w:rPr>
      </w:pPr>
      <w:r>
        <w:rPr>
          <w:rFonts w:ascii="Tw Cen MT" w:hAnsi="Tw Cen MT"/>
          <w:sz w:val="36"/>
          <w:szCs w:val="28"/>
          <w:lang w:val="es-MX"/>
        </w:rPr>
        <w:t xml:space="preserve">Ing. Kleber Loayza </w:t>
      </w:r>
    </w:p>
    <w:p>
      <w:pPr>
        <w:pStyle w:val="style157"/>
        <w:tabs>
          <w:tab w:val="center" w:leader="none" w:pos="4252"/>
          <w:tab w:val="left" w:leader="none" w:pos="7710"/>
        </w:tabs>
        <w:jc w:val="center"/>
        <w:rPr>
          <w:rFonts w:ascii="Tw Cen MT" w:hAnsi="Tw Cen MT"/>
          <w:b/>
          <w:bCs/>
          <w:sz w:val="36"/>
          <w:szCs w:val="28"/>
          <w:lang w:val="es-MX"/>
        </w:rPr>
      </w:pPr>
    </w:p>
    <w:p>
      <w:pPr>
        <w:pStyle w:val="style157"/>
        <w:tabs>
          <w:tab w:val="center" w:leader="none" w:pos="4252"/>
          <w:tab w:val="left" w:leader="none" w:pos="7710"/>
        </w:tabs>
        <w:rPr>
          <w:rFonts w:ascii="Tw Cen MT" w:hAnsi="Tw Cen MT"/>
          <w:b/>
          <w:bCs/>
          <w:sz w:val="36"/>
          <w:szCs w:val="28"/>
          <w:u w:val="single"/>
          <w:lang w:val="es-ES"/>
        </w:rPr>
      </w:pPr>
      <w:r>
        <w:rPr>
          <w:rFonts w:ascii="Tw Cen MT" w:hAnsi="Tw Cen MT"/>
          <w:b/>
          <w:bCs/>
          <w:sz w:val="36"/>
          <w:szCs w:val="28"/>
          <w:u w:val="single"/>
          <w:lang w:val="es-ES"/>
        </w:rPr>
        <w:t xml:space="preserve">TEMA: </w:t>
      </w:r>
    </w:p>
    <w:p>
      <w:pPr>
        <w:pStyle w:val="style157"/>
        <w:tabs>
          <w:tab w:val="center" w:leader="none" w:pos="4252"/>
          <w:tab w:val="left" w:leader="none" w:pos="7710"/>
        </w:tabs>
        <w:jc w:val="center"/>
        <w:rPr>
          <w:rFonts w:ascii="Tw Cen MT" w:hAnsi="Tw Cen MT"/>
          <w:b/>
          <w:bCs/>
          <w:sz w:val="32"/>
          <w:szCs w:val="28"/>
          <w:lang w:val="es-MX"/>
        </w:rPr>
      </w:pPr>
    </w:p>
    <w:p>
      <w:pPr>
        <w:pStyle w:val="style157"/>
        <w:tabs>
          <w:tab w:val="center" w:leader="none" w:pos="4252"/>
          <w:tab w:val="left" w:leader="none" w:pos="7710"/>
        </w:tabs>
        <w:jc w:val="center"/>
        <w:rPr>
          <w:rFonts w:ascii="Tw Cen MT" w:hAnsi="Tw Cen MT"/>
          <w:bCs/>
          <w:sz w:val="32"/>
          <w:szCs w:val="28"/>
          <w:lang w:val="es-MX"/>
        </w:rPr>
      </w:pPr>
      <w:r>
        <w:rPr>
          <w:rFonts w:ascii="Tw Cen MT" w:hAnsi="Tw Cen MT"/>
          <w:bCs/>
          <w:sz w:val="32"/>
          <w:szCs w:val="28"/>
          <w:lang w:val="es-MX"/>
        </w:rPr>
        <w:t>TABLAS DE DATOS CON UNA Y DOS VARIABLES DE ENTRADA</w:t>
      </w:r>
    </w:p>
    <w:p>
      <w:pPr>
        <w:pStyle w:val="style157"/>
        <w:tabs>
          <w:tab w:val="center" w:leader="none" w:pos="4252"/>
          <w:tab w:val="left" w:leader="none" w:pos="7710"/>
        </w:tabs>
        <w:jc w:val="center"/>
        <w:rPr>
          <w:rFonts w:ascii="Tw Cen MT" w:hAnsi="Tw Cen MT"/>
          <w:b/>
          <w:bCs/>
          <w:sz w:val="36"/>
          <w:szCs w:val="28"/>
          <w:lang w:val="es-MX"/>
        </w:rPr>
      </w:pPr>
    </w:p>
    <w:p>
      <w:pPr>
        <w:pStyle w:val="style157"/>
        <w:tabs>
          <w:tab w:val="center" w:leader="none" w:pos="4252"/>
          <w:tab w:val="left" w:leader="none" w:pos="7710"/>
        </w:tabs>
        <w:rPr>
          <w:rFonts w:ascii="Tw Cen MT" w:hAnsi="Tw Cen MT"/>
          <w:b/>
          <w:bCs/>
          <w:sz w:val="36"/>
          <w:szCs w:val="28"/>
          <w:u w:val="single"/>
          <w:lang w:val="es-ES"/>
        </w:rPr>
      </w:pPr>
      <w:r>
        <w:rPr>
          <w:rFonts w:ascii="Tw Cen MT" w:hAnsi="Tw Cen MT"/>
          <w:b/>
          <w:bCs/>
          <w:sz w:val="36"/>
          <w:szCs w:val="28"/>
          <w:u w:val="single"/>
          <w:lang w:val="es-ES"/>
        </w:rPr>
        <w:t>INTEGRANTES</w:t>
      </w:r>
      <w:r>
        <w:rPr>
          <w:rFonts w:ascii="Tw Cen MT" w:hAnsi="Tw Cen MT"/>
          <w:b/>
          <w:bCs/>
          <w:sz w:val="36"/>
          <w:szCs w:val="28"/>
          <w:u w:val="single"/>
          <w:lang w:val="es-ES"/>
        </w:rPr>
        <w:t>:</w:t>
      </w:r>
    </w:p>
    <w:p>
      <w:pPr>
        <w:pStyle w:val="style157"/>
        <w:tabs>
          <w:tab w:val="center" w:leader="none" w:pos="4252"/>
          <w:tab w:val="left" w:leader="none" w:pos="7710"/>
        </w:tabs>
        <w:jc w:val="center"/>
        <w:rPr>
          <w:rFonts w:ascii="Tw Cen MT" w:hAnsi="Tw Cen MT"/>
          <w:bCs/>
          <w:sz w:val="36"/>
          <w:szCs w:val="28"/>
          <w:lang w:val="es-ES"/>
        </w:rPr>
      </w:pPr>
      <w:r>
        <w:rPr>
          <w:rFonts w:ascii="Tw Cen MT" w:hAnsi="Tw Cen MT"/>
          <w:bCs/>
          <w:sz w:val="36"/>
          <w:szCs w:val="28"/>
          <w:lang w:val="es-ES"/>
        </w:rPr>
        <w:t>Alex Naranjo</w:t>
      </w:r>
    </w:p>
    <w:p>
      <w:pPr>
        <w:pStyle w:val="style157"/>
        <w:tabs>
          <w:tab w:val="center" w:leader="none" w:pos="4252"/>
          <w:tab w:val="left" w:leader="none" w:pos="7710"/>
        </w:tabs>
        <w:jc w:val="center"/>
        <w:rPr>
          <w:rFonts w:ascii="Tw Cen MT" w:hAnsi="Tw Cen MT"/>
          <w:bCs/>
          <w:sz w:val="36"/>
          <w:szCs w:val="28"/>
          <w:lang w:val="es-ES"/>
        </w:rPr>
      </w:pPr>
      <w:r>
        <w:rPr>
          <w:rFonts w:ascii="Tw Cen MT" w:hAnsi="Tw Cen MT"/>
          <w:bCs/>
          <w:sz w:val="36"/>
          <w:szCs w:val="28"/>
          <w:lang w:val="es-ES"/>
        </w:rPr>
        <w:t xml:space="preserve">Andrea Cabanilla </w:t>
      </w:r>
    </w:p>
    <w:p>
      <w:pPr>
        <w:pStyle w:val="style157"/>
        <w:tabs>
          <w:tab w:val="center" w:leader="none" w:pos="4252"/>
          <w:tab w:val="left" w:leader="none" w:pos="7710"/>
        </w:tabs>
        <w:jc w:val="center"/>
        <w:rPr>
          <w:rFonts w:ascii="Tw Cen MT" w:hAnsi="Tw Cen MT"/>
          <w:bCs/>
          <w:sz w:val="36"/>
          <w:szCs w:val="28"/>
          <w:lang w:val="es-ES"/>
        </w:rPr>
      </w:pPr>
      <w:r>
        <w:rPr>
          <w:rFonts w:ascii="Tw Cen MT" w:hAnsi="Tw Cen MT"/>
          <w:bCs/>
          <w:sz w:val="36"/>
          <w:szCs w:val="28"/>
          <w:lang w:val="es-ES"/>
        </w:rPr>
        <w:t>Carlos Espinoza</w:t>
      </w:r>
    </w:p>
    <w:p>
      <w:pPr>
        <w:pStyle w:val="style157"/>
        <w:tabs>
          <w:tab w:val="center" w:leader="none" w:pos="4252"/>
          <w:tab w:val="left" w:leader="none" w:pos="7710"/>
        </w:tabs>
        <w:jc w:val="center"/>
        <w:rPr>
          <w:rFonts w:ascii="Tw Cen MT" w:hAnsi="Tw Cen MT"/>
          <w:bCs/>
          <w:sz w:val="36"/>
          <w:szCs w:val="28"/>
          <w:lang w:val="es-ES"/>
        </w:rPr>
      </w:pPr>
      <w:r>
        <w:rPr>
          <w:rFonts w:ascii="Tw Cen MT" w:hAnsi="Tw Cen MT"/>
          <w:bCs/>
          <w:sz w:val="36"/>
          <w:szCs w:val="28"/>
          <w:lang w:val="es-ES"/>
        </w:rPr>
        <w:t>Jose Luis Romero</w:t>
      </w:r>
    </w:p>
    <w:p>
      <w:pPr>
        <w:pStyle w:val="style157"/>
        <w:tabs>
          <w:tab w:val="center" w:leader="none" w:pos="4252"/>
          <w:tab w:val="left" w:leader="none" w:pos="7710"/>
        </w:tabs>
        <w:jc w:val="center"/>
        <w:rPr>
          <w:rFonts w:ascii="Tw Cen MT" w:hAnsi="Tw Cen MT"/>
          <w:bCs/>
          <w:sz w:val="36"/>
          <w:szCs w:val="28"/>
          <w:lang w:val="es-ES"/>
        </w:rPr>
      </w:pPr>
      <w:r>
        <w:rPr>
          <w:rFonts w:ascii="Tw Cen MT" w:hAnsi="Tw Cen MT"/>
          <w:bCs/>
          <w:sz w:val="36"/>
          <w:szCs w:val="28"/>
          <w:lang w:val="es-ES"/>
        </w:rPr>
        <w:t>Grecia Oyola</w:t>
      </w:r>
    </w:p>
    <w:p>
      <w:pPr>
        <w:pStyle w:val="style157"/>
        <w:tabs>
          <w:tab w:val="center" w:leader="none" w:pos="4252"/>
          <w:tab w:val="left" w:leader="none" w:pos="7710"/>
        </w:tabs>
        <w:jc w:val="center"/>
        <w:rPr>
          <w:rFonts w:ascii="Tw Cen MT" w:hAnsi="Tw Cen MT"/>
          <w:bCs/>
          <w:sz w:val="36"/>
          <w:szCs w:val="28"/>
          <w:lang w:val="es-ES"/>
        </w:rPr>
      </w:pPr>
      <w:r>
        <w:rPr>
          <w:rFonts w:ascii="Tw Cen MT" w:hAnsi="Tw Cen MT"/>
          <w:bCs/>
          <w:sz w:val="36"/>
          <w:szCs w:val="28"/>
          <w:lang w:val="es-ES"/>
        </w:rPr>
        <w:t>Edgar Sicha</w:t>
      </w:r>
    </w:p>
    <w:p>
      <w:pPr>
        <w:pStyle w:val="style157"/>
        <w:tabs>
          <w:tab w:val="center" w:leader="none" w:pos="4252"/>
          <w:tab w:val="left" w:leader="none" w:pos="7710"/>
        </w:tabs>
        <w:jc w:val="center"/>
        <w:rPr>
          <w:rFonts w:ascii="Tw Cen MT" w:hAnsi="Tw Cen MT"/>
          <w:bCs/>
          <w:sz w:val="36"/>
          <w:szCs w:val="28"/>
          <w:lang w:val="es-ES"/>
        </w:rPr>
      </w:pPr>
      <w:r>
        <w:rPr>
          <w:rFonts w:ascii="Tw Cen MT" w:hAnsi="Tw Cen MT"/>
          <w:bCs/>
          <w:sz w:val="36"/>
          <w:szCs w:val="28"/>
          <w:lang w:val="es-ES"/>
        </w:rPr>
        <w:t>Danny Celi</w:t>
      </w:r>
    </w:p>
    <w:p>
      <w:pPr>
        <w:pStyle w:val="style157"/>
        <w:tabs>
          <w:tab w:val="center" w:leader="none" w:pos="4252"/>
          <w:tab w:val="left" w:leader="none" w:pos="7710"/>
        </w:tabs>
        <w:jc w:val="center"/>
        <w:rPr>
          <w:rFonts w:ascii="Tw Cen MT" w:hAnsi="Tw Cen MT"/>
          <w:b/>
          <w:bCs/>
          <w:sz w:val="36"/>
          <w:szCs w:val="28"/>
          <w:lang w:val="es-ES"/>
        </w:rPr>
      </w:pPr>
    </w:p>
    <w:p>
      <w:pPr>
        <w:pStyle w:val="style157"/>
        <w:tabs>
          <w:tab w:val="center" w:leader="none" w:pos="4252"/>
          <w:tab w:val="left" w:leader="none" w:pos="7710"/>
        </w:tabs>
        <w:rPr>
          <w:rFonts w:ascii="Tw Cen MT" w:hAnsi="Tw Cen MT"/>
          <w:b/>
          <w:bCs/>
          <w:sz w:val="36"/>
          <w:szCs w:val="28"/>
          <w:u w:val="single"/>
          <w:lang w:val="es-ES"/>
        </w:rPr>
      </w:pPr>
      <w:r>
        <w:rPr>
          <w:rFonts w:ascii="Tw Cen MT" w:hAnsi="Tw Cen MT"/>
          <w:b/>
          <w:bCs/>
          <w:sz w:val="36"/>
          <w:szCs w:val="28"/>
          <w:u w:val="single"/>
          <w:lang w:val="es-ES"/>
        </w:rPr>
        <w:t>NIVEL:</w:t>
      </w:r>
    </w:p>
    <w:p>
      <w:pPr>
        <w:pStyle w:val="style157"/>
        <w:tabs>
          <w:tab w:val="center" w:leader="none" w:pos="4252"/>
          <w:tab w:val="left" w:leader="none" w:pos="7710"/>
        </w:tabs>
        <w:jc w:val="center"/>
        <w:rPr>
          <w:rFonts w:ascii="Tw Cen MT" w:hAnsi="Tw Cen MT"/>
          <w:bCs/>
          <w:sz w:val="36"/>
          <w:szCs w:val="28"/>
          <w:lang w:val="es-ES"/>
        </w:rPr>
      </w:pPr>
      <w:r>
        <w:rPr>
          <w:rFonts w:ascii="Tw Cen MT" w:hAnsi="Tw Cen MT"/>
          <w:bCs/>
          <w:sz w:val="36"/>
          <w:szCs w:val="28"/>
          <w:lang w:val="es-ES"/>
        </w:rPr>
        <w:t>9N</w:t>
      </w:r>
      <w:r>
        <w:rPr>
          <w:rFonts w:ascii="Tw Cen MT" w:hAnsi="Tw Cen MT"/>
          <w:bCs/>
          <w:sz w:val="36"/>
          <w:szCs w:val="28"/>
          <w:lang w:val="es-ES"/>
        </w:rPr>
        <w:t>o Nivel “A”</w:t>
      </w:r>
    </w:p>
    <w:p>
      <w:pPr>
        <w:pStyle w:val="style157"/>
        <w:tabs>
          <w:tab w:val="center" w:leader="none" w:pos="4252"/>
          <w:tab w:val="left" w:leader="none" w:pos="7710"/>
        </w:tabs>
        <w:jc w:val="center"/>
        <w:rPr>
          <w:rFonts w:ascii="Tw Cen MT" w:hAnsi="Tw Cen MT"/>
          <w:b/>
          <w:bCs/>
          <w:sz w:val="36"/>
          <w:szCs w:val="28"/>
          <w:lang w:val="es-ES"/>
        </w:rPr>
      </w:pPr>
    </w:p>
    <w:p>
      <w:pPr>
        <w:pStyle w:val="style157"/>
        <w:tabs>
          <w:tab w:val="center" w:leader="none" w:pos="4252"/>
          <w:tab w:val="left" w:leader="none" w:pos="7710"/>
        </w:tabs>
        <w:rPr>
          <w:rFonts w:ascii="Tw Cen MT" w:hAnsi="Tw Cen MT"/>
          <w:b/>
          <w:bCs/>
          <w:sz w:val="36"/>
          <w:szCs w:val="28"/>
          <w:u w:val="single"/>
          <w:lang w:val="es-ES"/>
        </w:rPr>
      </w:pPr>
      <w:r>
        <w:rPr>
          <w:rFonts w:ascii="Tw Cen MT" w:hAnsi="Tw Cen MT"/>
          <w:b/>
          <w:bCs/>
          <w:sz w:val="36"/>
          <w:szCs w:val="28"/>
          <w:u w:val="single"/>
          <w:lang w:val="es-ES"/>
        </w:rPr>
        <w:t>AÑO LECTIVO:</w:t>
      </w:r>
    </w:p>
    <w:p>
      <w:pPr>
        <w:pStyle w:val="style157"/>
        <w:tabs>
          <w:tab w:val="center" w:leader="none" w:pos="4252"/>
          <w:tab w:val="left" w:leader="none" w:pos="7710"/>
        </w:tabs>
        <w:jc w:val="center"/>
        <w:rPr>
          <w:rFonts w:ascii="Tw Cen MT" w:hAnsi="Tw Cen MT"/>
          <w:b/>
          <w:bCs/>
          <w:sz w:val="36"/>
          <w:szCs w:val="28"/>
          <w:lang w:val="es-ES"/>
        </w:rPr>
      </w:pPr>
    </w:p>
    <w:p>
      <w:pPr>
        <w:pStyle w:val="style157"/>
        <w:tabs>
          <w:tab w:val="center" w:leader="none" w:pos="4252"/>
          <w:tab w:val="left" w:leader="none" w:pos="7710"/>
        </w:tabs>
        <w:jc w:val="center"/>
        <w:rPr>
          <w:rFonts w:ascii="Tw Cen MT" w:hAnsi="Tw Cen MT"/>
          <w:bCs/>
          <w:sz w:val="36"/>
          <w:szCs w:val="28"/>
          <w:lang w:val="es-ES"/>
        </w:rPr>
      </w:pPr>
      <w:r>
        <w:rPr>
          <w:rFonts w:ascii="Tw Cen MT" w:hAnsi="Tw Cen MT"/>
          <w:bCs/>
          <w:sz w:val="36"/>
          <w:szCs w:val="28"/>
          <w:lang w:val="es-ES"/>
        </w:rPr>
        <w:t>2014-2015</w:t>
      </w:r>
    </w:p>
    <w:p>
      <w:pPr>
        <w:pStyle w:val="style157"/>
        <w:rPr>
          <w:rFonts w:ascii="Tw Cen MT" w:hAnsi="Tw Cen MT"/>
        </w:rPr>
      </w:pPr>
      <w:r>
        <w:rPr>
          <w:rFonts w:ascii="Tw Cen MT" w:hAnsi="Tw Cen MT" w:eastAsiaTheme="majorEastAsia" w:cstheme="majorBidi"/>
          <w:noProof/>
        </w:rPr>
        <w:pict>
          <v:rect id="1032" fillcolor="#4bacc6" style="position:absolute;margin-left:0.0pt;margin-top:0.0pt;width:624.25pt;height:63.0pt;z-index:2;mso-position-horizontal:center;mso-position-vertical:bottom;mso-position-horizontal-relative:page;mso-position-vertical-relative:page;mso-width-percent:1050;mso-height-percent:900;mso-width-relative:page;mso-height-relative:top-margin-area;mso-wrap-distance-left:0.0pt;mso-wrap-distance-right:0.0pt;visibility:visible;" o:allowincell="false">
            <v:stroke color="#31849b"/>
            <v:fill/>
          </v:rect>
        </w:pict>
      </w:r>
      <w:r>
        <w:rPr>
          <w:rFonts w:ascii="Tw Cen MT" w:hAnsi="Tw Cen MT" w:eastAsiaTheme="majorEastAsia" w:cstheme="majorBidi"/>
          <w:noProof/>
        </w:rPr>
        <w:pict>
          <v:rect id="1033" fillcolor="white" style="position:absolute;margin-left:0.0pt;margin-top:0.0pt;width:7.15pt;height:883.2pt;z-index:5;mso-position-horizontal:center;mso-position-vertical:center;mso-position-horizontal-relative:left-margin-area;mso-position-vertical-relative:page;mso-height-percent:1050;mso-width-relative:page;mso-height-relative:page;mso-wrap-distance-left:0.0pt;mso-wrap-distance-right:0.0pt;visibility:visible;" o:allowincell="false">
            <v:stroke color="#31849b"/>
            <v:fill/>
          </v:rect>
        </w:pict>
      </w:r>
      <w:r>
        <w:rPr>
          <w:rFonts w:ascii="Tw Cen MT" w:hAnsi="Tw Cen MT" w:eastAsiaTheme="majorEastAsia" w:cstheme="majorBidi"/>
          <w:noProof/>
        </w:rPr>
        <w:pict>
          <v:rect id="1034" fillcolor="white" style="position:absolute;margin-left:0.0pt;margin-top:0.0pt;width:7.15pt;height:883.2pt;z-index:4;mso-position-horizontal:center;mso-position-vertical:center;mso-position-horizontal-relative:right-margin-area;mso-position-vertical-relative:page;mso-height-percent:1050;mso-width-relative:page;mso-height-relative:page;mso-wrap-distance-left:0.0pt;mso-wrap-distance-right:0.0pt;visibility:visible;" o:allowincell="false">
            <v:stroke color="#31849b"/>
            <v:fill/>
          </v:rect>
        </w:pict>
      </w:r>
      <w:r>
        <w:rPr>
          <w:rFonts w:ascii="Tw Cen MT" w:hAnsi="Tw Cen MT" w:eastAsiaTheme="majorEastAsia" w:cstheme="majorBidi"/>
          <w:noProof/>
        </w:rPr>
        <w:pict>
          <v:rect id="1035" fillcolor="#4bacc6" style="position:absolute;margin-left:0.0pt;margin-top:0.0pt;width:624.25pt;height:63.0pt;z-index:3;mso-position-horizontal:center;mso-position-vertical:top;mso-position-horizontal-relative:page;mso-position-vertical-relative:top-margin-area;mso-width-percent:1050;mso-height-percent:900;mso-width-relative:page;mso-height-relative:top-margin-area;mso-wrap-distance-left:0.0pt;mso-wrap-distance-right:0.0pt;visibility:visible;" o:allowincell="false">
            <v:stroke color="#31849b"/>
            <v:fill/>
          </v:rect>
        </w:pict>
      </w:r>
    </w:p>
    <w:p>
      <w:pPr>
        <w:pStyle w:val="style157"/>
        <w:tabs>
          <w:tab w:val="center" w:leader="none" w:pos="4252"/>
          <w:tab w:val="left" w:leader="none" w:pos="7710"/>
        </w:tabs>
        <w:jc w:val="center"/>
        <w:rPr>
          <w:rFonts w:ascii="Tw Cen MT" w:hAnsi="Tw Cen MT"/>
          <w:bCs/>
          <w:sz w:val="32"/>
          <w:szCs w:val="28"/>
          <w:lang w:val="es-MX"/>
        </w:rPr>
      </w:pPr>
    </w:p>
    <w:p>
      <w:pPr>
        <w:pStyle w:val="style157"/>
        <w:tabs>
          <w:tab w:val="center" w:leader="none" w:pos="4252"/>
          <w:tab w:val="left" w:leader="none" w:pos="7710"/>
        </w:tabs>
        <w:jc w:val="center"/>
        <w:rPr>
          <w:rFonts w:ascii="Tw Cen MT" w:hAnsi="Tw Cen MT"/>
          <w:bCs/>
          <w:sz w:val="32"/>
          <w:szCs w:val="28"/>
          <w:lang w:val="es-MX"/>
        </w:rPr>
      </w:pPr>
    </w:p>
    <w:p>
      <w:pPr>
        <w:pStyle w:val="style157"/>
        <w:tabs>
          <w:tab w:val="center" w:leader="none" w:pos="4252"/>
          <w:tab w:val="left" w:leader="none" w:pos="7710"/>
        </w:tabs>
        <w:jc w:val="center"/>
        <w:rPr>
          <w:rFonts w:ascii="Tw Cen MT" w:hAnsi="Tw Cen MT"/>
          <w:b/>
          <w:bCs/>
          <w:i/>
          <w:sz w:val="28"/>
          <w:szCs w:val="28"/>
          <w:lang w:val="es-MX"/>
        </w:rPr>
      </w:pPr>
      <w:r>
        <w:rPr>
          <w:rFonts w:ascii="Tw Cen MT" w:hAnsi="Tw Cen MT"/>
          <w:b/>
          <w:bCs/>
          <w:i/>
          <w:sz w:val="28"/>
          <w:szCs w:val="28"/>
          <w:lang w:val="es-MX"/>
        </w:rPr>
        <w:t>TABLAS DE DATOS CON UNA Y DOS VARIABLES DE ENTRADA</w:t>
      </w:r>
    </w:p>
    <w:p>
      <w:pPr>
        <w:pStyle w:val="style0"/>
        <w:spacing w:after="0" w:lineRule="auto" w:line="240"/>
        <w:jc w:val="center"/>
        <w:rPr>
          <w:rFonts w:ascii="Tw Cen MT" w:hAnsi="Tw Cen MT"/>
          <w:b/>
          <w:sz w:val="28"/>
        </w:rPr>
      </w:pPr>
    </w:p>
    <w:p>
      <w:pPr>
        <w:pStyle w:val="style157"/>
        <w:numPr>
          <w:ilvl w:val="0"/>
          <w:numId w:val="1"/>
        </w:numPr>
        <w:jc w:val="both"/>
        <w:rPr>
          <w:rFonts w:ascii="Tw Cen MT" w:hAnsi="Tw Cen MT"/>
          <w:b/>
          <w:i/>
          <w:sz w:val="24"/>
          <w:szCs w:val="24"/>
        </w:rPr>
      </w:pPr>
      <w:r>
        <w:rPr>
          <w:rFonts w:ascii="Tw Cen MT" w:hAnsi="Tw Cen MT"/>
          <w:b/>
          <w:i/>
          <w:sz w:val="24"/>
          <w:szCs w:val="24"/>
        </w:rPr>
        <w:t>INTRODUCCIÓN</w:t>
      </w:r>
    </w:p>
    <w:p>
      <w:pPr>
        <w:pStyle w:val="style157"/>
        <w:jc w:val="both"/>
        <w:rPr>
          <w:rFonts w:ascii="Tw Cen MT" w:hAnsi="Tw Cen MT"/>
          <w:i/>
          <w:iCs/>
          <w:sz w:val="24"/>
        </w:rPr>
      </w:pPr>
      <w:r>
        <w:rPr>
          <w:rFonts w:ascii="Tw Cen MT" w:hAnsi="Tw Cen MT"/>
          <w:i/>
          <w:sz w:val="24"/>
        </w:rPr>
        <w:t xml:space="preserve">El siguiente trabajo es enfocado en la Tabla de datos de una y dos variables de entrada, la cual tiene la utilidad mediante la cual podemos obtener los resultados que arrojaría una operación en caso de que una o dos de las variables implicadas en dicha operación tomaran distintos valores. </w:t>
      </w:r>
      <w:r>
        <w:rPr>
          <w:rFonts w:ascii="Tw Cen MT" w:hAnsi="Tw Cen MT"/>
          <w:i/>
          <w:iCs/>
          <w:sz w:val="24"/>
        </w:rPr>
        <w:t>En este artículo se estudiarán las Tablas de datos con 2 variables.</w:t>
      </w:r>
    </w:p>
    <w:p>
      <w:pPr>
        <w:pStyle w:val="style157"/>
        <w:jc w:val="both"/>
        <w:rPr>
          <w:rFonts w:ascii="Tw Cen MT" w:hAnsi="Tw Cen MT"/>
          <w:i/>
          <w:iCs/>
        </w:rPr>
      </w:pPr>
    </w:p>
    <w:p>
      <w:pPr>
        <w:pStyle w:val="style157"/>
        <w:numPr>
          <w:ilvl w:val="0"/>
          <w:numId w:val="1"/>
        </w:numPr>
        <w:jc w:val="both"/>
        <w:rPr>
          <w:rFonts w:ascii="Tw Cen MT" w:hAnsi="Tw Cen MT"/>
          <w:b/>
          <w:i/>
          <w:sz w:val="24"/>
          <w:szCs w:val="24"/>
        </w:rPr>
      </w:pPr>
      <w:r>
        <w:rPr>
          <w:rFonts w:ascii="Tw Cen MT" w:hAnsi="Tw Cen MT"/>
          <w:b/>
          <w:i/>
          <w:sz w:val="24"/>
          <w:szCs w:val="24"/>
        </w:rPr>
        <w:t>MARCO TEORICO</w:t>
      </w:r>
    </w:p>
    <w:p>
      <w:pPr>
        <w:pStyle w:val="style157"/>
        <w:numPr>
          <w:ilvl w:val="1"/>
          <w:numId w:val="1"/>
        </w:numPr>
        <w:jc w:val="both"/>
        <w:rPr>
          <w:rFonts w:ascii="Tw Cen MT" w:hAnsi="Tw Cen MT"/>
          <w:b/>
          <w:i/>
          <w:sz w:val="24"/>
          <w:szCs w:val="24"/>
        </w:rPr>
      </w:pPr>
      <w:r>
        <w:rPr>
          <w:rFonts w:ascii="Tw Cen MT" w:hAnsi="Tw Cen MT"/>
          <w:b/>
          <w:i/>
          <w:sz w:val="24"/>
          <w:szCs w:val="24"/>
        </w:rPr>
        <w:t xml:space="preserve">Concepto de Tablas de Datos </w:t>
      </w:r>
    </w:p>
    <w:p>
      <w:pPr>
        <w:pStyle w:val="style157"/>
        <w:jc w:val="both"/>
        <w:rPr>
          <w:rFonts w:ascii="Tw Cen MT" w:hAnsi="Tw Cen MT"/>
          <w:i/>
          <w:sz w:val="24"/>
        </w:rPr>
      </w:pPr>
      <w:r>
        <w:rPr>
          <w:rFonts w:ascii="Tw Cen MT" w:hAnsi="Tw Cen MT"/>
          <w:i/>
          <w:sz w:val="24"/>
        </w:rPr>
        <w:t xml:space="preserve">Las </w:t>
      </w:r>
      <w:r>
        <w:rPr>
          <w:rStyle w:val="style87"/>
          <w:rFonts w:ascii="Tw Cen MT" w:hAnsi="Tw Cen MT"/>
          <w:i/>
          <w:sz w:val="24"/>
        </w:rPr>
        <w:t>tablas de datos</w:t>
      </w:r>
      <w:r>
        <w:rPr>
          <w:rFonts w:ascii="Tw Cen MT" w:hAnsi="Tw Cen MT"/>
          <w:i/>
          <w:sz w:val="24"/>
        </w:rPr>
        <w:t xml:space="preserve"> forman parte de las herramientas de </w:t>
      </w:r>
      <w:r>
        <w:rPr>
          <w:rStyle w:val="style88"/>
          <w:rFonts w:ascii="Tw Cen MT" w:hAnsi="Tw Cen MT"/>
          <w:i w:val="false"/>
          <w:sz w:val="24"/>
        </w:rPr>
        <w:t>Análisis Y si</w:t>
      </w:r>
      <w:r>
        <w:rPr>
          <w:rFonts w:ascii="Tw Cen MT" w:hAnsi="Tw Cen MT"/>
          <w:i/>
          <w:sz w:val="24"/>
        </w:rPr>
        <w:t xml:space="preserve"> que nos permiten cambiar el valor de algunas celdas para ver cómo es afectado el resultado original. Una tabla de datos analiza un conjunto de valores y determina posibles resultados.</w:t>
      </w:r>
    </w:p>
    <w:p>
      <w:pPr>
        <w:pStyle w:val="style94"/>
        <w:jc w:val="both"/>
        <w:rPr>
          <w:rFonts w:ascii="Tw Cen MT" w:hAnsi="Tw Cen MT"/>
          <w:i/>
        </w:rPr>
      </w:pPr>
      <w:r>
        <w:rPr>
          <w:rFonts w:ascii="Tw Cen MT" w:hAnsi="Tw Cen MT"/>
          <w:i/>
        </w:rPr>
        <w:t xml:space="preserve">Las </w:t>
      </w:r>
      <w:r>
        <w:rPr>
          <w:rStyle w:val="style87"/>
          <w:rFonts w:ascii="Tw Cen MT" w:hAnsi="Tw Cen MT"/>
          <w:i/>
        </w:rPr>
        <w:t>tablas de datos</w:t>
      </w:r>
      <w:r>
        <w:rPr>
          <w:rFonts w:ascii="Tw Cen MT" w:hAnsi="Tw Cen MT"/>
          <w:i/>
        </w:rPr>
        <w:t xml:space="preserve"> son una herramienta que nos ayuda en el análisis de nuestra información, la única desventaja  es que solamente se puede hacer el análisis de dos variabl</w:t>
      </w:r>
      <w:r>
        <w:rPr>
          <w:rFonts w:ascii="Tw Cen MT" w:hAnsi="Tw Cen MT"/>
          <w:i/>
        </w:rPr>
        <w:t xml:space="preserve">es como máximo. </w:t>
      </w:r>
      <w:r>
        <w:rPr>
          <w:rFonts w:ascii="Tw Cen MT" w:hAnsi="Tw Cen MT"/>
          <w:i/>
        </w:rPr>
        <w:t>En caso de que se requiera enco</w:t>
      </w:r>
      <w:r>
        <w:rPr>
          <w:rFonts w:ascii="Tw Cen MT" w:hAnsi="Tw Cen MT"/>
          <w:i/>
        </w:rPr>
        <w:t>ntrar</w:t>
      </w:r>
      <w:r>
        <w:rPr>
          <w:rFonts w:ascii="Tw Cen MT" w:hAnsi="Tw Cen MT"/>
          <w:i/>
        </w:rPr>
        <w:t xml:space="preserve"> </w:t>
      </w:r>
      <w:r>
        <w:rPr>
          <w:rFonts w:ascii="Tw Cen MT" w:hAnsi="Tw Cen MT"/>
          <w:i/>
        </w:rPr>
        <w:t xml:space="preserve">un análisis de tres o más variables </w:t>
      </w:r>
      <w:r>
        <w:rPr>
          <w:rFonts w:ascii="Tw Cen MT" w:hAnsi="Tw Cen MT"/>
          <w:i/>
        </w:rPr>
        <w:t xml:space="preserve">es necesario utilizar </w:t>
      </w:r>
      <w:r>
        <w:rPr>
          <w:rFonts w:ascii="Tw Cen MT" w:hAnsi="Tw Cen MT"/>
          <w:i/>
        </w:rPr>
        <w:t>Excel Solver.</w:t>
      </w:r>
    </w:p>
    <w:p>
      <w:pPr>
        <w:pStyle w:val="style157"/>
        <w:numPr>
          <w:ilvl w:val="2"/>
          <w:numId w:val="1"/>
        </w:numPr>
        <w:ind w:left="1418"/>
        <w:jc w:val="both"/>
        <w:rPr>
          <w:rFonts w:ascii="Tw Cen MT" w:hAnsi="Tw Cen MT"/>
          <w:b/>
          <w:i/>
          <w:sz w:val="24"/>
          <w:szCs w:val="24"/>
        </w:rPr>
      </w:pPr>
      <w:r>
        <w:rPr>
          <w:rFonts w:ascii="Tw Cen MT" w:hAnsi="Tw Cen MT"/>
          <w:b/>
          <w:i/>
          <w:sz w:val="24"/>
          <w:szCs w:val="24"/>
        </w:rPr>
        <w:t xml:space="preserve">Forma de elaboración </w:t>
      </w:r>
    </w:p>
    <w:p>
      <w:pPr>
        <w:pStyle w:val="style0"/>
        <w:spacing w:after="0" w:lineRule="auto" w:line="240"/>
        <w:jc w:val="both"/>
        <w:rPr>
          <w:rFonts w:ascii="Tw Cen MT" w:cs="Times New Roman" w:eastAsia="Times New Roman" w:hAnsi="Tw Cen MT"/>
          <w:i/>
          <w:sz w:val="24"/>
          <w:szCs w:val="24"/>
        </w:rPr>
      </w:pPr>
      <w:r>
        <w:rPr>
          <w:rFonts w:ascii="Tw Cen MT" w:cs="Times New Roman" w:eastAsia="Times New Roman" w:hAnsi="Tw Cen MT"/>
          <w:i/>
          <w:sz w:val="24"/>
          <w:szCs w:val="24"/>
        </w:rPr>
        <w:t>A continuación, vemos una tabla de datos completad:</w:t>
      </w:r>
    </w:p>
    <w:p>
      <w:pPr>
        <w:pStyle w:val="style0"/>
        <w:spacing w:after="0" w:lineRule="auto" w:line="240"/>
        <w:jc w:val="both"/>
        <w:rPr>
          <w:rFonts w:ascii="Times New Roman" w:cs="Times New Roman" w:eastAsia="Times New Roman" w:hAnsi="Times New Roman"/>
          <w:sz w:val="24"/>
          <w:szCs w:val="24"/>
        </w:rPr>
      </w:pPr>
    </w:p>
    <w:p>
      <w:pPr>
        <w:pStyle w:val="style0"/>
        <w:spacing w:after="0" w:lineRule="auto" w:line="240"/>
        <w:jc w:val="center"/>
        <w:rPr>
          <w:rFonts w:ascii="Times New Roman" w:cs="Times New Roman" w:eastAsia="Times New Roman" w:hAnsi="Times New Roman"/>
          <w:sz w:val="24"/>
          <w:szCs w:val="24"/>
        </w:rPr>
      </w:pPr>
      <w:r>
        <w:rPr>
          <w:rFonts w:ascii="Times New Roman" w:cs="Times New Roman" w:eastAsia="Times New Roman" w:hAnsi="Times New Roman"/>
          <w:noProof/>
          <w:sz w:val="24"/>
          <w:szCs w:val="24"/>
        </w:rPr>
        <w:drawing>
          <wp:inline distT="0" distB="0" distL="0" distR="0">
            <wp:extent cx="3809999" cy="2028825"/>
            <wp:effectExtent l="19050" t="0" r="0" b="0"/>
            <wp:docPr id="1036" name="Image1" descr="C:\Documents and Settings\SECRETARIA GENERAL\Escritorio\1.PN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true">
                    <a:blip r:embed="rId4" cstate="print">
                      <a:extLst>
                        <a:ext uri="{28A0092B-C50C-407E-A947-70E740481C1C}">
                          <a14:useLocalDpi xmlns:a14="http://schemas.microsoft.com/office/drawing/2010/main" val="0"/>
                        </a:ext>
                      </a:extLst>
                    </a:blip>
                    <a:srcRect l="0" t="0" r="0" b="0"/>
                    <a:stretch>
                      <a:fillRect/>
                    </a:stretch>
                  </pic:blipFill>
                  <pic:spPr>
                    <a:xfrm>
                      <a:off x="0" y="0"/>
                      <a:ext cx="3809999" cy="2028825"/>
                    </a:xfrm>
                    <a:prstGeom prst="rect">
                      <a:avLst/>
                    </a:prstGeom>
                  </pic:spPr>
                </pic:pic>
              </a:graphicData>
            </a:graphic>
          </wp:inline>
        </w:drawing>
      </w:r>
    </w:p>
    <w:p>
      <w:pPr>
        <w:pStyle w:val="style0"/>
        <w:spacing w:after="0" w:lineRule="auto" w:line="240"/>
        <w:jc w:val="both"/>
        <w:rPr>
          <w:rFonts w:ascii="Times New Roman" w:cs="Times New Roman" w:eastAsia="Times New Roman" w:hAnsi="Times New Roman"/>
          <w:sz w:val="24"/>
          <w:szCs w:val="24"/>
        </w:rPr>
      </w:pPr>
    </w:p>
    <w:p>
      <w:pPr>
        <w:pStyle w:val="style0"/>
        <w:spacing w:after="240" w:lineRule="auto" w:line="240"/>
        <w:jc w:val="both"/>
        <w:rPr>
          <w:rFonts w:ascii="Tw Cen MT" w:cs="Times New Roman" w:eastAsia="Times New Roman" w:hAnsi="Tw Cen MT"/>
          <w:i/>
          <w:sz w:val="24"/>
          <w:szCs w:val="24"/>
        </w:rPr>
      </w:pPr>
      <w:r>
        <w:rPr>
          <w:rFonts w:ascii="Tw Cen MT" w:cs="Times New Roman" w:eastAsia="Times New Roman" w:hAnsi="Tw Cen MT"/>
          <w:i/>
          <w:sz w:val="24"/>
          <w:szCs w:val="24"/>
        </w:rPr>
        <w:t>Vemos una tabla en la que para distintos valores de ventas (encabezados de columnas) que pudieran conseguir los comerciales de una empresa, se pagarían distintos importes (en rojo), según se aplique un porcentaje de comisión u otro (encabezados de filas). Excel rellena automáticamente todos los importes en rojo gracias a la aplicación de esta forma de análisis dinámico sobre:</w:t>
      </w:r>
    </w:p>
    <w:p>
      <w:pPr>
        <w:pStyle w:val="style0"/>
        <w:numPr>
          <w:ilvl w:val="0"/>
          <w:numId w:val="38"/>
        </w:numPr>
        <w:spacing w:before="100" w:beforeAutospacing="true" w:after="100" w:afterAutospacing="true" w:lineRule="auto" w:line="240"/>
        <w:jc w:val="both"/>
        <w:rPr>
          <w:rFonts w:ascii="Tw Cen MT" w:cs="Times New Roman" w:eastAsia="Times New Roman" w:hAnsi="Tw Cen MT"/>
          <w:i/>
          <w:sz w:val="24"/>
          <w:szCs w:val="24"/>
        </w:rPr>
      </w:pPr>
      <w:r>
        <w:rPr>
          <w:rFonts w:ascii="Tw Cen MT" w:cs="Times New Roman" w:eastAsia="Times New Roman" w:hAnsi="Tw Cen MT"/>
          <w:i/>
          <w:sz w:val="24"/>
          <w:szCs w:val="24"/>
        </w:rPr>
        <w:t>Los encabezados de columna, en los que ponemos a nuestra elección los valores que podrían tomar las ventas de los comerciales</w:t>
      </w:r>
    </w:p>
    <w:p>
      <w:pPr>
        <w:pStyle w:val="style0"/>
        <w:numPr>
          <w:ilvl w:val="0"/>
          <w:numId w:val="38"/>
        </w:numPr>
        <w:spacing w:before="100" w:beforeAutospacing="true" w:after="100" w:afterAutospacing="true" w:lineRule="auto" w:line="240"/>
        <w:jc w:val="both"/>
        <w:rPr>
          <w:rFonts w:ascii="Tw Cen MT" w:cs="Times New Roman" w:eastAsia="Times New Roman" w:hAnsi="Tw Cen MT"/>
          <w:i/>
          <w:sz w:val="24"/>
          <w:szCs w:val="24"/>
        </w:rPr>
      </w:pPr>
      <w:r>
        <w:rPr>
          <w:rFonts w:ascii="Tw Cen MT" w:cs="Times New Roman" w:eastAsia="Times New Roman" w:hAnsi="Tw Cen MT"/>
          <w:i/>
          <w:sz w:val="24"/>
          <w:szCs w:val="24"/>
        </w:rPr>
        <w:t>Los encabezados de fila, en los que ponemos a nuestra elección los porcentajes de comisión que la empresa podría pagar</w:t>
      </w:r>
    </w:p>
    <w:p>
      <w:pPr>
        <w:pStyle w:val="style0"/>
        <w:numPr>
          <w:ilvl w:val="0"/>
          <w:numId w:val="38"/>
        </w:numPr>
        <w:spacing w:before="100" w:beforeAutospacing="true" w:after="100" w:afterAutospacing="true" w:lineRule="auto" w:line="240"/>
        <w:jc w:val="both"/>
        <w:rPr>
          <w:rFonts w:ascii="Tw Cen MT" w:cs="Times New Roman" w:eastAsia="Times New Roman" w:hAnsi="Tw Cen MT"/>
          <w:i/>
          <w:sz w:val="24"/>
          <w:szCs w:val="24"/>
        </w:rPr>
      </w:pPr>
      <w:r>
        <w:rPr>
          <w:rFonts w:ascii="Tw Cen MT" w:cs="Times New Roman" w:eastAsia="Times New Roman" w:hAnsi="Tw Cen MT"/>
          <w:i/>
          <w:sz w:val="24"/>
          <w:szCs w:val="24"/>
        </w:rPr>
        <w:t>2 celdas (sobreadas en verde), cuyos valores no son relevantes para el cálculo de la "Tabla de datos", de hecho, podrían estar vacías o tener cualquier valor. Lo que si es importante es su situación, pues estas celdas deben estar localizadas y fuera del ámbito de la Tabla de datos que queremos conseguir. El cometido de estas celdas es servir únicamente de referencia a Excel.</w:t>
      </w:r>
    </w:p>
    <w:p>
      <w:pPr>
        <w:pStyle w:val="style0"/>
        <w:numPr>
          <w:ilvl w:val="0"/>
          <w:numId w:val="38"/>
        </w:numPr>
        <w:spacing w:before="100" w:beforeAutospacing="true" w:after="100" w:afterAutospacing="true" w:lineRule="auto" w:line="240"/>
        <w:jc w:val="both"/>
        <w:rPr>
          <w:rFonts w:ascii="Tw Cen MT" w:cs="Times New Roman" w:eastAsia="Times New Roman" w:hAnsi="Tw Cen MT"/>
          <w:i/>
          <w:sz w:val="24"/>
          <w:szCs w:val="24"/>
        </w:rPr>
      </w:pPr>
      <w:r>
        <w:rPr>
          <w:rFonts w:ascii="Tw Cen MT" w:cs="Times New Roman" w:eastAsia="Times New Roman" w:hAnsi="Tw Cen MT"/>
          <w:i/>
          <w:sz w:val="24"/>
          <w:szCs w:val="24"/>
        </w:rPr>
        <w:t>1 celda (sombreada para la ocasión en naranja), que debe tener una formula mediante la cual, Excel pueda saber qué relación tienen las celdas verdes.</w:t>
      </w:r>
    </w:p>
    <w:p>
      <w:pPr>
        <w:pStyle w:val="style0"/>
        <w:spacing w:after="0" w:lineRule="auto" w:line="240"/>
        <w:rPr>
          <w:rFonts w:ascii="Tw Cen MT" w:cs="Times New Roman" w:eastAsia="Times New Roman" w:hAnsi="Tw Cen MT"/>
          <w:i/>
          <w:sz w:val="24"/>
          <w:szCs w:val="24"/>
        </w:rPr>
      </w:pPr>
      <w:r>
        <w:rPr>
          <w:rFonts w:ascii="Tw Cen MT" w:cs="Times New Roman" w:eastAsia="Times New Roman" w:hAnsi="Tw Cen MT"/>
          <w:i/>
          <w:sz w:val="24"/>
          <w:szCs w:val="24"/>
        </w:rPr>
        <w:t xml:space="preserve">La forma de conseguir que Excel rellene automáticamente todos los importes que habría que pagar a los comerciales según porcentaje de comisión y según nivel de ventas, es la </w:t>
      </w:r>
      <w:r>
        <w:rPr>
          <w:rFonts w:ascii="Tw Cen MT" w:cs="Times New Roman" w:eastAsia="Times New Roman" w:hAnsi="Tw Cen MT"/>
          <w:i/>
          <w:sz w:val="24"/>
          <w:szCs w:val="24"/>
        </w:rPr>
        <w:t>siguiente:</w:t>
      </w:r>
      <w:r>
        <w:rPr>
          <w:rFonts w:ascii="Tw Cen MT" w:cs="Times New Roman" w:eastAsia="Times New Roman" w:hAnsi="Tw Cen MT"/>
          <w:i/>
          <w:sz w:val="24"/>
          <w:szCs w:val="24"/>
        </w:rPr>
        <w:br/>
      </w:r>
    </w:p>
    <w:p>
      <w:pPr>
        <w:pStyle w:val="style179"/>
        <w:numPr>
          <w:ilvl w:val="0"/>
          <w:numId w:val="37"/>
        </w:numPr>
        <w:spacing w:after="240" w:lineRule="auto" w:line="240"/>
        <w:jc w:val="both"/>
        <w:rPr>
          <w:rFonts w:ascii="Tw Cen MT" w:cs="Times New Roman" w:eastAsia="Times New Roman" w:hAnsi="Tw Cen MT"/>
          <w:i/>
          <w:sz w:val="24"/>
          <w:szCs w:val="24"/>
        </w:rPr>
      </w:pPr>
      <w:r>
        <w:rPr>
          <w:rFonts w:ascii="Tw Cen MT" w:cs="Times New Roman" w:eastAsia="Times New Roman" w:hAnsi="Tw Cen MT"/>
          <w:i/>
          <w:sz w:val="24"/>
          <w:szCs w:val="24"/>
        </w:rPr>
        <w:t xml:space="preserve">Introducimos en la celda </w:t>
      </w:r>
      <w:r>
        <w:rPr>
          <w:rFonts w:ascii="Tw Cen MT" w:cs="Times New Roman" w:eastAsia="Times New Roman" w:hAnsi="Tw Cen MT"/>
          <w:i/>
          <w:sz w:val="24"/>
          <w:szCs w:val="24"/>
        </w:rPr>
        <w:t>amarilla</w:t>
      </w:r>
      <w:r>
        <w:rPr>
          <w:rFonts w:ascii="Tw Cen MT" w:cs="Times New Roman" w:eastAsia="Times New Roman" w:hAnsi="Tw Cen MT"/>
          <w:i/>
          <w:sz w:val="24"/>
          <w:szCs w:val="24"/>
        </w:rPr>
        <w:t xml:space="preserve"> </w:t>
      </w:r>
      <w:r>
        <w:rPr>
          <w:rFonts w:ascii="Tw Cen MT" w:cs="Times New Roman" w:eastAsia="Times New Roman" w:hAnsi="Tw Cen MT"/>
          <w:bCs/>
          <w:i/>
          <w:sz w:val="24"/>
          <w:szCs w:val="24"/>
        </w:rPr>
        <w:t xml:space="preserve">(DEBE ESTAR EN LA POSICIÓN QUE VEMOS EN LA IMAGEN, ES DECIR, EN LA ESQUINA SUPERIOR IZQUIERDA DE LA TABLA QUE DESEAMOS FORMAR) </w:t>
      </w:r>
      <w:r>
        <w:rPr>
          <w:rFonts w:ascii="Tw Cen MT" w:cs="Times New Roman" w:eastAsia="Times New Roman" w:hAnsi="Tw Cen MT"/>
          <w:i/>
          <w:sz w:val="24"/>
          <w:szCs w:val="24"/>
        </w:rPr>
        <w:t xml:space="preserve">una fórmula que relacione de la forma que queramos a las celdas de color verde (en la imagen de abajo, podemos ver que la relación es </w:t>
      </w:r>
      <w:r>
        <w:rPr>
          <w:rFonts w:ascii="Tw Cen MT" w:cs="Times New Roman" w:eastAsia="Times New Roman" w:hAnsi="Tw Cen MT"/>
          <w:bCs/>
          <w:i/>
          <w:sz w:val="24"/>
          <w:szCs w:val="24"/>
        </w:rPr>
        <w:t>promedio de ventas</w:t>
      </w:r>
      <w:r>
        <w:rPr>
          <w:rFonts w:ascii="Tw Cen MT" w:cs="Times New Roman" w:eastAsia="Times New Roman" w:hAnsi="Tw Cen MT"/>
          <w:i/>
          <w:sz w:val="24"/>
          <w:szCs w:val="24"/>
        </w:rPr>
        <w:t xml:space="preserve"> x </w:t>
      </w:r>
      <w:r>
        <w:rPr>
          <w:rFonts w:ascii="Tw Cen MT" w:cs="Times New Roman" w:eastAsia="Times New Roman" w:hAnsi="Tw Cen MT"/>
          <w:bCs/>
          <w:i/>
          <w:sz w:val="24"/>
          <w:szCs w:val="24"/>
        </w:rPr>
        <w:t>% de comisión</w:t>
      </w:r>
      <w:r>
        <w:rPr>
          <w:rFonts w:ascii="Tw Cen MT" w:cs="Times New Roman" w:eastAsia="Times New Roman" w:hAnsi="Tw Cen MT"/>
          <w:i/>
          <w:sz w:val="24"/>
          <w:szCs w:val="24"/>
        </w:rPr>
        <w:t xml:space="preserve">). Como ya se ha dicho antes, es indistinto qué valores contienen las celdas verdes, puesto que lo importante es tenerlas identificadas, fuera del rango de la Tabla de datos y que la celda </w:t>
      </w:r>
      <w:r>
        <w:rPr>
          <w:rFonts w:ascii="Tw Cen MT" w:cs="Times New Roman" w:eastAsia="Times New Roman" w:hAnsi="Tw Cen MT"/>
          <w:i/>
          <w:sz w:val="24"/>
          <w:szCs w:val="24"/>
        </w:rPr>
        <w:t>amarillas</w:t>
      </w:r>
      <w:r>
        <w:rPr>
          <w:rFonts w:ascii="Tw Cen MT" w:cs="Times New Roman" w:eastAsia="Times New Roman" w:hAnsi="Tw Cen MT"/>
          <w:i/>
          <w:sz w:val="24"/>
          <w:szCs w:val="24"/>
        </w:rPr>
        <w:t xml:space="preserve"> las relacione.</w:t>
      </w:r>
    </w:p>
    <w:p>
      <w:pPr>
        <w:pStyle w:val="style179"/>
        <w:spacing w:after="240" w:lineRule="auto" w:line="240"/>
        <w:jc w:val="both"/>
        <w:rPr>
          <w:rFonts w:ascii="Tw Cen MT" w:cs="Times New Roman" w:eastAsia="Times New Roman" w:hAnsi="Tw Cen MT"/>
          <w:i/>
          <w:sz w:val="24"/>
          <w:szCs w:val="24"/>
        </w:rPr>
      </w:pPr>
    </w:p>
    <w:p>
      <w:pPr>
        <w:pStyle w:val="style179"/>
        <w:spacing w:after="240" w:lineRule="auto" w:line="240"/>
        <w:jc w:val="center"/>
        <w:rPr>
          <w:rFonts w:ascii="Tw Cen MT" w:cs="Times New Roman" w:eastAsia="Times New Roman" w:hAnsi="Tw Cen MT"/>
          <w:i/>
          <w:sz w:val="24"/>
          <w:szCs w:val="24"/>
        </w:rPr>
      </w:pPr>
      <w:r>
        <w:rPr>
          <w:rFonts w:ascii="Tw Cen MT" w:cs="Times New Roman" w:eastAsia="Times New Roman" w:hAnsi="Tw Cen MT"/>
          <w:i/>
          <w:sz w:val="24"/>
          <w:szCs w:val="24"/>
        </w:rPr>
        <w:drawing>
          <wp:inline distT="0" distB="0" distL="0" distR="0">
            <wp:extent cx="3495675" cy="1887665"/>
            <wp:effectExtent l="19050" t="0" r="9525" b="0"/>
            <wp:docPr id="1037" name="Image1" descr="1.PN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true">
                    <a:blip r:embed="rId5" cstate="print">
                      <a:extLst>
                        <a:ext uri="{28A0092B-C50C-407E-A947-70E740481C1C}">
                          <a14:useLocalDpi xmlns:a14="http://schemas.microsoft.com/office/drawing/2010/main" val="0"/>
                        </a:ext>
                      </a:extLst>
                    </a:blip>
                    <a:srcRect l="0" t="0" r="0" b="0"/>
                    <a:stretch>
                      <a:fillRect/>
                    </a:stretch>
                  </pic:blipFill>
                  <pic:spPr>
                    <a:xfrm>
                      <a:off x="0" y="0"/>
                      <a:ext cx="3495675" cy="1887665"/>
                    </a:xfrm>
                    <a:prstGeom prst="rect">
                      <a:avLst/>
                    </a:prstGeom>
                  </pic:spPr>
                </pic:pic>
              </a:graphicData>
            </a:graphic>
          </wp:inline>
        </w:drawing>
      </w:r>
    </w:p>
    <w:p>
      <w:pPr>
        <w:pStyle w:val="style179"/>
        <w:spacing w:after="240" w:lineRule="auto" w:line="240"/>
        <w:jc w:val="center"/>
        <w:rPr>
          <w:rFonts w:ascii="Tw Cen MT" w:cs="Times New Roman" w:eastAsia="Times New Roman" w:hAnsi="Tw Cen MT"/>
          <w:i/>
          <w:sz w:val="24"/>
          <w:szCs w:val="24"/>
        </w:rPr>
      </w:pPr>
    </w:p>
    <w:p>
      <w:pPr>
        <w:pStyle w:val="style179"/>
        <w:numPr>
          <w:ilvl w:val="0"/>
          <w:numId w:val="37"/>
        </w:numPr>
        <w:spacing w:after="240" w:lineRule="auto" w:line="240"/>
        <w:jc w:val="both"/>
        <w:rPr>
          <w:rFonts w:ascii="Tw Cen MT" w:cs="Times New Roman" w:eastAsia="Times New Roman" w:hAnsi="Tw Cen MT"/>
          <w:i/>
          <w:sz w:val="24"/>
          <w:szCs w:val="24"/>
        </w:rPr>
      </w:pPr>
      <w:r>
        <w:rPr>
          <w:rFonts w:ascii="Tw Cen MT" w:cs="Times New Roman" w:eastAsia="Times New Roman" w:hAnsi="Tw Cen MT"/>
          <w:b/>
          <w:i/>
          <w:sz w:val="24"/>
          <w:szCs w:val="24"/>
        </w:rPr>
        <w:t xml:space="preserve"> </w:t>
      </w:r>
      <w:r>
        <w:rPr>
          <w:rFonts w:ascii="Tw Cen MT" w:cs="Times New Roman" w:eastAsia="Times New Roman" w:hAnsi="Tw Cen MT"/>
          <w:i/>
          <w:sz w:val="24"/>
          <w:szCs w:val="24"/>
        </w:rPr>
        <w:t>Seleccionamos todo el rango de la tabla que se formará:</w:t>
      </w:r>
    </w:p>
    <w:p>
      <w:pPr>
        <w:pStyle w:val="style0"/>
        <w:spacing w:after="240" w:lineRule="auto" w:line="240"/>
        <w:ind w:left="709"/>
        <w:jc w:val="center"/>
        <w:rPr>
          <w:rFonts w:ascii="Tw Cen MT" w:cs="Times New Roman" w:eastAsia="Times New Roman" w:hAnsi="Tw Cen MT"/>
          <w:i/>
          <w:sz w:val="24"/>
          <w:szCs w:val="24"/>
        </w:rPr>
      </w:pPr>
      <w:r>
        <w:rPr>
          <w:rFonts w:ascii="Tw Cen MT" w:cs="Times New Roman" w:eastAsia="Times New Roman" w:hAnsi="Tw Cen MT"/>
          <w:i/>
          <w:sz w:val="24"/>
          <w:szCs w:val="24"/>
        </w:rPr>
        <w:drawing>
          <wp:inline distT="0" distB="0" distL="0" distR="0">
            <wp:extent cx="3495675" cy="1887665"/>
            <wp:effectExtent l="19050" t="0" r="9525" b="0"/>
            <wp:docPr id="1038" name="Image1" descr="1.PN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true">
                    <a:blip r:embed="rId5" cstate="print">
                      <a:extLst>
                        <a:ext uri="{28A0092B-C50C-407E-A947-70E740481C1C}">
                          <a14:useLocalDpi xmlns:a14="http://schemas.microsoft.com/office/drawing/2010/main" val="0"/>
                        </a:ext>
                      </a:extLst>
                    </a:blip>
                    <a:srcRect l="0" t="0" r="0" b="0"/>
                    <a:stretch>
                      <a:fillRect/>
                    </a:stretch>
                  </pic:blipFill>
                  <pic:spPr>
                    <a:xfrm>
                      <a:off x="0" y="0"/>
                      <a:ext cx="3495675" cy="1887665"/>
                    </a:xfrm>
                    <a:prstGeom prst="rect">
                      <a:avLst/>
                    </a:prstGeom>
                  </pic:spPr>
                </pic:pic>
              </a:graphicData>
            </a:graphic>
          </wp:inline>
        </w:drawing>
      </w:r>
    </w:p>
    <w:p>
      <w:pPr>
        <w:pStyle w:val="style179"/>
        <w:numPr>
          <w:ilvl w:val="0"/>
          <w:numId w:val="37"/>
        </w:numPr>
        <w:spacing w:after="240" w:lineRule="auto" w:line="240"/>
        <w:jc w:val="both"/>
        <w:rPr>
          <w:rFonts w:ascii="Tw Cen MT" w:cs="Times New Roman" w:eastAsia="Times New Roman" w:hAnsi="Tw Cen MT"/>
          <w:i/>
          <w:sz w:val="24"/>
          <w:szCs w:val="24"/>
        </w:rPr>
      </w:pPr>
      <w:r>
        <w:rPr>
          <w:rFonts w:ascii="Tw Cen MT" w:cs="Times New Roman" w:eastAsia="Times New Roman" w:hAnsi="Tw Cen MT"/>
          <w:i/>
          <w:sz w:val="24"/>
          <w:szCs w:val="24"/>
        </w:rPr>
        <w:t>Seleccionamos la "</w:t>
      </w:r>
      <w:r>
        <w:rPr>
          <w:rFonts w:ascii="Tw Cen MT" w:cs="Times New Roman" w:eastAsia="Times New Roman" w:hAnsi="Tw Cen MT"/>
          <w:bCs/>
          <w:i/>
          <w:sz w:val="24"/>
          <w:szCs w:val="24"/>
        </w:rPr>
        <w:t>Ficha Datos</w:t>
      </w:r>
      <w:r>
        <w:rPr>
          <w:rFonts w:ascii="Tw Cen MT" w:cs="Times New Roman" w:eastAsia="Times New Roman" w:hAnsi="Tw Cen MT"/>
          <w:i/>
          <w:sz w:val="24"/>
          <w:szCs w:val="24"/>
        </w:rPr>
        <w:t>", el botón "</w:t>
      </w:r>
      <w:r>
        <w:rPr>
          <w:rFonts w:ascii="Tw Cen MT" w:cs="Times New Roman" w:eastAsia="Times New Roman" w:hAnsi="Tw Cen MT"/>
          <w:bCs/>
          <w:i/>
          <w:sz w:val="24"/>
          <w:szCs w:val="24"/>
        </w:rPr>
        <w:t>Análisis Y si</w:t>
      </w:r>
      <w:r>
        <w:rPr>
          <w:rFonts w:ascii="Tw Cen MT" w:cs="Times New Roman" w:eastAsia="Times New Roman" w:hAnsi="Tw Cen MT"/>
          <w:i/>
          <w:sz w:val="24"/>
          <w:szCs w:val="24"/>
        </w:rPr>
        <w:t>" que hay dentro del grupo "</w:t>
      </w:r>
      <w:r>
        <w:rPr>
          <w:rFonts w:ascii="Tw Cen MT" w:cs="Times New Roman" w:eastAsia="Times New Roman" w:hAnsi="Tw Cen MT"/>
          <w:bCs/>
          <w:i/>
          <w:sz w:val="24"/>
          <w:szCs w:val="24"/>
        </w:rPr>
        <w:t>Herramientas de datos</w:t>
      </w:r>
      <w:r>
        <w:rPr>
          <w:rFonts w:ascii="Tw Cen MT" w:cs="Times New Roman" w:eastAsia="Times New Roman" w:hAnsi="Tw Cen MT"/>
          <w:i/>
          <w:sz w:val="24"/>
          <w:szCs w:val="24"/>
        </w:rPr>
        <w:t>", y después seleccionamos la opción "Tabla de datos...".</w:t>
      </w:r>
    </w:p>
    <w:p>
      <w:pPr>
        <w:pStyle w:val="style179"/>
        <w:spacing w:after="240" w:lineRule="auto" w:line="240"/>
        <w:jc w:val="both"/>
        <w:rPr>
          <w:rFonts w:ascii="Tw Cen MT" w:cs="Times New Roman" w:eastAsia="Times New Roman" w:hAnsi="Tw Cen MT"/>
          <w:i/>
          <w:sz w:val="24"/>
          <w:szCs w:val="24"/>
        </w:rPr>
      </w:pPr>
    </w:p>
    <w:p>
      <w:pPr>
        <w:pStyle w:val="style179"/>
        <w:spacing w:after="240" w:lineRule="auto" w:line="240"/>
        <w:jc w:val="center"/>
        <w:rPr>
          <w:rFonts w:ascii="Tw Cen MT" w:cs="Times New Roman" w:eastAsia="Times New Roman" w:hAnsi="Tw Cen MT"/>
          <w:i/>
          <w:sz w:val="24"/>
          <w:szCs w:val="24"/>
        </w:rPr>
      </w:pPr>
      <w:r>
        <w:rPr>
          <w:rFonts w:ascii="Tw Cen MT" w:cs="Times New Roman" w:eastAsia="Times New Roman" w:hAnsi="Tw Cen MT"/>
          <w:i/>
          <w:sz w:val="24"/>
          <w:szCs w:val="24"/>
        </w:rPr>
        <w:drawing>
          <wp:inline distT="0" distB="0" distL="0" distR="0">
            <wp:extent cx="3047999" cy="1428750"/>
            <wp:effectExtent l="19050" t="0" r="0" b="0"/>
            <wp:docPr id="1039" name="Image1" descr="3.PN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true">
                    <a:blip r:embed="rId6" cstate="print">
                      <a:extLst>
                        <a:ext uri="{28A0092B-C50C-407E-A947-70E740481C1C}">
                          <a14:useLocalDpi xmlns:a14="http://schemas.microsoft.com/office/drawing/2010/main" val="0"/>
                        </a:ext>
                      </a:extLst>
                    </a:blip>
                    <a:srcRect l="0" t="0" r="0" b="0"/>
                    <a:stretch>
                      <a:fillRect/>
                    </a:stretch>
                  </pic:blipFill>
                  <pic:spPr>
                    <a:xfrm>
                      <a:off x="0" y="0"/>
                      <a:ext cx="3047999" cy="1428750"/>
                    </a:xfrm>
                    <a:prstGeom prst="rect">
                      <a:avLst/>
                    </a:prstGeom>
                  </pic:spPr>
                </pic:pic>
              </a:graphicData>
            </a:graphic>
          </wp:inline>
        </w:drawing>
      </w:r>
    </w:p>
    <w:p>
      <w:pPr>
        <w:pStyle w:val="style179"/>
        <w:spacing w:after="240" w:lineRule="auto" w:line="240"/>
        <w:jc w:val="center"/>
        <w:rPr>
          <w:rFonts w:ascii="Tw Cen MT" w:cs="Times New Roman" w:eastAsia="Times New Roman" w:hAnsi="Tw Cen MT"/>
          <w:i/>
          <w:sz w:val="24"/>
          <w:szCs w:val="24"/>
        </w:rPr>
      </w:pPr>
    </w:p>
    <w:p>
      <w:pPr>
        <w:pStyle w:val="style179"/>
        <w:numPr>
          <w:ilvl w:val="0"/>
          <w:numId w:val="37"/>
        </w:numPr>
        <w:spacing w:after="240" w:lineRule="auto" w:line="240"/>
        <w:jc w:val="both"/>
        <w:rPr>
          <w:rFonts w:ascii="Tw Cen MT" w:cs="Times New Roman" w:eastAsia="Times New Roman" w:hAnsi="Tw Cen MT"/>
          <w:i/>
          <w:sz w:val="24"/>
          <w:szCs w:val="24"/>
        </w:rPr>
      </w:pPr>
      <w:r>
        <w:rPr>
          <w:rFonts w:ascii="Tw Cen MT" w:cs="Times New Roman" w:eastAsia="Times New Roman" w:hAnsi="Tw Cen MT"/>
          <w:i/>
          <w:sz w:val="24"/>
          <w:szCs w:val="24"/>
        </w:rPr>
        <w:t xml:space="preserve">Una vez hecho, aparecerá un cuadro de diálogo en el que debemos hacer la siguiente referencia a las </w:t>
      </w:r>
      <w:r>
        <w:rPr>
          <w:rFonts w:ascii="Tw Cen MT" w:cs="Times New Roman" w:eastAsia="Times New Roman" w:hAnsi="Tw Cen MT"/>
          <w:bCs/>
          <w:i/>
          <w:sz w:val="24"/>
          <w:szCs w:val="24"/>
        </w:rPr>
        <w:t>filas</w:t>
      </w:r>
      <w:r>
        <w:rPr>
          <w:rFonts w:ascii="Tw Cen MT" w:cs="Times New Roman" w:eastAsia="Times New Roman" w:hAnsi="Tw Cen MT"/>
          <w:i/>
          <w:sz w:val="24"/>
          <w:szCs w:val="24"/>
        </w:rPr>
        <w:t>:</w:t>
      </w:r>
    </w:p>
    <w:p>
      <w:pPr>
        <w:pStyle w:val="style179"/>
        <w:spacing w:after="240" w:lineRule="auto" w:line="240"/>
        <w:jc w:val="both"/>
        <w:rPr>
          <w:rFonts w:ascii="Tw Cen MT" w:cs="Times New Roman" w:eastAsia="Times New Roman" w:hAnsi="Tw Cen MT"/>
          <w:i/>
          <w:sz w:val="24"/>
          <w:szCs w:val="24"/>
        </w:rPr>
      </w:pPr>
    </w:p>
    <w:p>
      <w:pPr>
        <w:pStyle w:val="style179"/>
        <w:spacing w:after="240" w:lineRule="auto" w:line="240"/>
        <w:jc w:val="center"/>
        <w:rPr>
          <w:rFonts w:ascii="Tw Cen MT" w:cs="Times New Roman" w:eastAsia="Times New Roman" w:hAnsi="Tw Cen MT"/>
          <w:i/>
          <w:sz w:val="24"/>
          <w:szCs w:val="24"/>
        </w:rPr>
      </w:pPr>
      <w:r>
        <w:rPr>
          <w:rFonts w:ascii="Tw Cen MT" w:cs="Times New Roman" w:eastAsia="Times New Roman" w:hAnsi="Tw Cen MT"/>
          <w:i/>
          <w:sz w:val="24"/>
          <w:szCs w:val="24"/>
        </w:rPr>
        <w:drawing>
          <wp:inline distT="0" distB="0" distL="0" distR="0">
            <wp:extent cx="3809999" cy="1276350"/>
            <wp:effectExtent l="19050" t="0" r="0" b="0"/>
            <wp:docPr id="1040" name="Image1" descr="4.PN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true">
                    <a:blip r:embed="rId7" cstate="print">
                      <a:extLst>
                        <a:ext uri="{28A0092B-C50C-407E-A947-70E740481C1C}">
                          <a14:useLocalDpi xmlns:a14="http://schemas.microsoft.com/office/drawing/2010/main" val="0"/>
                        </a:ext>
                      </a:extLst>
                    </a:blip>
                    <a:srcRect l="0" t="0" r="0" b="0"/>
                    <a:stretch>
                      <a:fillRect/>
                    </a:stretch>
                  </pic:blipFill>
                  <pic:spPr>
                    <a:xfrm>
                      <a:off x="0" y="0"/>
                      <a:ext cx="3809999" cy="1276350"/>
                    </a:xfrm>
                    <a:prstGeom prst="rect">
                      <a:avLst/>
                    </a:prstGeom>
                  </pic:spPr>
                </pic:pic>
              </a:graphicData>
            </a:graphic>
          </wp:inline>
        </w:drawing>
      </w:r>
    </w:p>
    <w:p>
      <w:pPr>
        <w:pStyle w:val="style179"/>
        <w:spacing w:after="240" w:lineRule="auto" w:line="240"/>
        <w:jc w:val="center"/>
        <w:rPr>
          <w:rFonts w:ascii="Tw Cen MT" w:cs="Times New Roman" w:eastAsia="Times New Roman" w:hAnsi="Tw Cen MT"/>
          <w:i/>
          <w:sz w:val="24"/>
          <w:szCs w:val="24"/>
        </w:rPr>
      </w:pPr>
    </w:p>
    <w:p>
      <w:pPr>
        <w:pStyle w:val="style179"/>
        <w:numPr>
          <w:ilvl w:val="0"/>
          <w:numId w:val="37"/>
        </w:numPr>
        <w:spacing w:after="240" w:lineRule="auto" w:line="240"/>
        <w:jc w:val="both"/>
        <w:rPr>
          <w:rFonts w:ascii="Tw Cen MT" w:cs="Times New Roman" w:eastAsia="Times New Roman" w:hAnsi="Tw Cen MT"/>
          <w:i/>
          <w:sz w:val="24"/>
          <w:szCs w:val="24"/>
        </w:rPr>
      </w:pPr>
      <w:r>
        <w:rPr>
          <w:rFonts w:ascii="Tw Cen MT" w:cs="Times New Roman" w:eastAsia="Times New Roman" w:hAnsi="Tw Cen MT"/>
          <w:i/>
          <w:sz w:val="24"/>
          <w:szCs w:val="24"/>
        </w:rPr>
        <w:t xml:space="preserve">Después, hacemos la referencia a las </w:t>
      </w:r>
      <w:r>
        <w:rPr>
          <w:rFonts w:ascii="Tw Cen MT" w:cs="Times New Roman" w:eastAsia="Times New Roman" w:hAnsi="Tw Cen MT"/>
          <w:bCs/>
          <w:i/>
          <w:sz w:val="24"/>
          <w:szCs w:val="24"/>
        </w:rPr>
        <w:t>columnas</w:t>
      </w:r>
      <w:r>
        <w:rPr>
          <w:rFonts w:ascii="Tw Cen MT" w:cs="Times New Roman" w:eastAsia="Times New Roman" w:hAnsi="Tw Cen MT"/>
          <w:i/>
          <w:sz w:val="24"/>
          <w:szCs w:val="24"/>
        </w:rPr>
        <w:t>:</w:t>
      </w:r>
    </w:p>
    <w:p>
      <w:pPr>
        <w:pStyle w:val="style0"/>
        <w:spacing w:after="0" w:lineRule="auto" w:line="240"/>
        <w:jc w:val="center"/>
        <w:rPr>
          <w:rFonts w:ascii="Tw Cen MT" w:cs="Times New Roman" w:eastAsia="Times New Roman" w:hAnsi="Tw Cen MT"/>
          <w:i/>
          <w:sz w:val="24"/>
          <w:szCs w:val="24"/>
        </w:rPr>
      </w:pPr>
      <w:r>
        <w:rPr>
          <w:rFonts w:ascii="Tw Cen MT" w:cs="Times New Roman" w:eastAsia="Times New Roman" w:hAnsi="Tw Cen MT"/>
          <w:i/>
          <w:noProof/>
          <w:sz w:val="24"/>
          <w:szCs w:val="24"/>
        </w:rPr>
        <w:drawing>
          <wp:inline distT="0" distB="0" distL="0" distR="0">
            <wp:extent cx="3809999" cy="1276350"/>
            <wp:effectExtent l="19050" t="0" r="0" b="0"/>
            <wp:docPr id="1041" name="Image1" descr="5.PN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true">
                    <a:blip r:embed="rId8" cstate="print">
                      <a:extLst>
                        <a:ext uri="{28A0092B-C50C-407E-A947-70E740481C1C}">
                          <a14:useLocalDpi xmlns:a14="http://schemas.microsoft.com/office/drawing/2010/main" val="0"/>
                        </a:ext>
                      </a:extLst>
                    </a:blip>
                    <a:srcRect l="0" t="0" r="0" b="0"/>
                    <a:stretch>
                      <a:fillRect/>
                    </a:stretch>
                  </pic:blipFill>
                  <pic:spPr>
                    <a:xfrm>
                      <a:off x="0" y="0"/>
                      <a:ext cx="3809999" cy="1276350"/>
                    </a:xfrm>
                    <a:prstGeom prst="rect">
                      <a:avLst/>
                    </a:prstGeom>
                  </pic:spPr>
                </pic:pic>
              </a:graphicData>
            </a:graphic>
          </wp:inline>
        </w:drawing>
      </w:r>
    </w:p>
    <w:p>
      <w:pPr>
        <w:pStyle w:val="style0"/>
        <w:spacing w:after="0" w:lineRule="auto" w:line="240"/>
        <w:jc w:val="center"/>
        <w:rPr>
          <w:rFonts w:ascii="Tw Cen MT" w:cs="Times New Roman" w:eastAsia="Times New Roman" w:hAnsi="Tw Cen MT"/>
          <w:i/>
          <w:sz w:val="24"/>
          <w:szCs w:val="24"/>
        </w:rPr>
      </w:pPr>
    </w:p>
    <w:p>
      <w:pPr>
        <w:pStyle w:val="style179"/>
        <w:numPr>
          <w:ilvl w:val="0"/>
          <w:numId w:val="37"/>
        </w:numPr>
        <w:spacing w:after="0" w:lineRule="auto" w:line="240"/>
        <w:jc w:val="center"/>
        <w:rPr>
          <w:rFonts w:ascii="Tw Cen MT" w:cs="Times New Roman" w:eastAsia="Times New Roman" w:hAnsi="Tw Cen MT"/>
          <w:i/>
          <w:sz w:val="24"/>
          <w:szCs w:val="24"/>
        </w:rPr>
      </w:pPr>
      <w:r>
        <w:rPr>
          <w:rFonts w:ascii="Tw Cen MT" w:cs="Times New Roman" w:eastAsia="Times New Roman" w:hAnsi="Tw Cen MT"/>
          <w:i/>
          <w:sz w:val="24"/>
          <w:szCs w:val="24"/>
        </w:rPr>
        <w:t xml:space="preserve">A </w:t>
      </w:r>
      <w:r>
        <w:rPr>
          <w:rFonts w:ascii="Tw Cen MT" w:cs="Times New Roman" w:eastAsia="Times New Roman" w:hAnsi="Tw Cen MT"/>
          <w:bCs/>
          <w:i/>
          <w:sz w:val="24"/>
          <w:szCs w:val="24"/>
        </w:rPr>
        <w:t>aceptamos</w:t>
      </w:r>
      <w:r>
        <w:rPr>
          <w:rFonts w:ascii="Tw Cen MT" w:cs="Times New Roman" w:eastAsia="Times New Roman" w:hAnsi="Tw Cen MT"/>
          <w:i/>
          <w:sz w:val="24"/>
          <w:szCs w:val="24"/>
        </w:rPr>
        <w:t>.... con el consiguiente resultado que veíamos al principio del artículo:</w:t>
      </w:r>
    </w:p>
    <w:p>
      <w:pPr>
        <w:pStyle w:val="style0"/>
        <w:spacing w:after="0" w:lineRule="auto" w:line="240"/>
        <w:jc w:val="center"/>
        <w:rPr>
          <w:rFonts w:ascii="Tw Cen MT" w:cs="Times New Roman" w:eastAsia="Times New Roman" w:hAnsi="Tw Cen MT"/>
          <w:i/>
          <w:sz w:val="24"/>
          <w:szCs w:val="24"/>
        </w:rPr>
      </w:pPr>
      <w:r>
        <w:rPr>
          <w:rFonts w:ascii="Tw Cen MT" w:cs="Times New Roman" w:eastAsia="Times New Roman" w:hAnsi="Tw Cen MT"/>
          <w:i/>
          <w:noProof/>
          <w:sz w:val="24"/>
          <w:szCs w:val="24"/>
        </w:rPr>
        <w:drawing>
          <wp:inline distT="0" distB="0" distL="0" distR="0">
            <wp:extent cx="3809999" cy="2028825"/>
            <wp:effectExtent l="19050" t="0" r="0" b="0"/>
            <wp:docPr id="1042" name="Image1" descr="6.PN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true">
                    <a:blip r:embed="rId4" cstate="print">
                      <a:extLst>
                        <a:ext uri="{28A0092B-C50C-407E-A947-70E740481C1C}">
                          <a14:useLocalDpi xmlns:a14="http://schemas.microsoft.com/office/drawing/2010/main" val="0"/>
                        </a:ext>
                      </a:extLst>
                    </a:blip>
                    <a:srcRect l="0" t="0" r="0" b="0"/>
                    <a:stretch>
                      <a:fillRect/>
                    </a:stretch>
                  </pic:blipFill>
                  <pic:spPr>
                    <a:xfrm>
                      <a:off x="0" y="0"/>
                      <a:ext cx="3809999" cy="2028825"/>
                    </a:xfrm>
                    <a:prstGeom prst="rect">
                      <a:avLst/>
                    </a:prstGeom>
                  </pic:spPr>
                </pic:pic>
              </a:graphicData>
            </a:graphic>
          </wp:inline>
        </w:drawing>
      </w:r>
    </w:p>
    <w:p>
      <w:pPr>
        <w:pStyle w:val="style0"/>
        <w:spacing w:after="0" w:lineRule="auto" w:line="240"/>
        <w:jc w:val="center"/>
        <w:rPr>
          <w:rFonts w:ascii="Tw Cen MT" w:cs="Times New Roman" w:eastAsia="Times New Roman" w:hAnsi="Tw Cen MT"/>
          <w:i/>
          <w:sz w:val="24"/>
          <w:szCs w:val="24"/>
        </w:rPr>
      </w:pPr>
    </w:p>
    <w:p>
      <w:pPr>
        <w:pStyle w:val="style2"/>
        <w:spacing w:before="0" w:beforeAutospacing="false" w:after="0" w:afterAutospacing="false"/>
        <w:ind w:left="567"/>
        <w:rPr>
          <w:rFonts w:ascii="Tw Cen MT" w:hAnsi="Tw Cen MT"/>
          <w:i/>
          <w:sz w:val="24"/>
          <w:szCs w:val="24"/>
        </w:rPr>
      </w:pPr>
    </w:p>
    <w:p>
      <w:pPr>
        <w:pStyle w:val="style2"/>
        <w:spacing w:before="0" w:beforeAutospacing="false" w:after="0" w:afterAutospacing="false"/>
        <w:ind w:left="567"/>
        <w:rPr>
          <w:rFonts w:ascii="Tw Cen MT" w:hAnsi="Tw Cen MT"/>
          <w:i/>
          <w:sz w:val="24"/>
          <w:szCs w:val="24"/>
        </w:rPr>
      </w:pPr>
      <w:r>
        <w:rPr>
          <w:rFonts w:ascii="Tw Cen MT" w:hAnsi="Tw Cen MT"/>
          <w:i/>
          <w:sz w:val="24"/>
          <w:szCs w:val="24"/>
        </w:rPr>
        <w:t>2.</w:t>
      </w:r>
      <w:r>
        <w:rPr>
          <w:rFonts w:ascii="Tw Cen MT" w:hAnsi="Tw Cen MT"/>
          <w:i/>
          <w:sz w:val="24"/>
          <w:szCs w:val="24"/>
        </w:rPr>
        <w:t xml:space="preserve">1.2 </w:t>
      </w:r>
      <w:r>
        <w:rPr>
          <w:rFonts w:ascii="Tw Cen MT" w:hAnsi="Tw Cen MT"/>
          <w:i/>
          <w:sz w:val="24"/>
          <w:szCs w:val="24"/>
        </w:rPr>
        <w:t xml:space="preserve"> Tabla de datos de una variable</w:t>
      </w:r>
    </w:p>
    <w:p>
      <w:pPr>
        <w:pStyle w:val="style94"/>
        <w:spacing w:before="0" w:beforeAutospacing="false" w:after="0" w:afterAutospacing="false"/>
        <w:jc w:val="both"/>
        <w:rPr>
          <w:rFonts w:ascii="Tw Cen MT" w:hAnsi="Tw Cen MT"/>
          <w:i/>
        </w:rPr>
      </w:pPr>
      <w:r>
        <w:rPr>
          <w:rFonts w:ascii="Tw Cen MT" w:hAnsi="Tw Cen MT"/>
          <w:i/>
        </w:rPr>
        <w:t xml:space="preserve">El ejemplo más sencillo de una </w:t>
      </w:r>
      <w:r>
        <w:rPr>
          <w:rStyle w:val="style87"/>
          <w:rFonts w:ascii="Tw Cen MT" w:hAnsi="Tw Cen MT"/>
          <w:i/>
        </w:rPr>
        <w:t>tabla de datos</w:t>
      </w:r>
      <w:r>
        <w:rPr>
          <w:rFonts w:ascii="Tw Cen MT" w:hAnsi="Tw Cen MT"/>
          <w:i/>
        </w:rPr>
        <w:t xml:space="preserve"> es aquél que utiliza </w:t>
      </w:r>
      <w:r>
        <w:rPr>
          <w:rStyle w:val="style87"/>
          <w:rFonts w:ascii="Tw Cen MT" w:hAnsi="Tw Cen MT"/>
          <w:i/>
        </w:rPr>
        <w:t>una variable</w:t>
      </w:r>
      <w:r>
        <w:rPr>
          <w:rFonts w:ascii="Tw Cen MT" w:hAnsi="Tw Cen MT"/>
          <w:i/>
        </w:rPr>
        <w:t xml:space="preserve"> para realizar los cálculos. Supongamos el siguiente escenario:</w:t>
      </w:r>
    </w:p>
    <w:p>
      <w:pPr>
        <w:pStyle w:val="style94"/>
        <w:jc w:val="center"/>
        <w:rPr>
          <w:rFonts w:ascii="Tw Cen MT" w:hAnsi="Tw Cen MT"/>
          <w:i/>
        </w:rPr>
      </w:pPr>
      <w:r>
        <w:rPr>
          <w:rFonts w:ascii="Tw Cen MT" w:hAnsi="Tw Cen MT"/>
          <w:i/>
          <w:noProof/>
        </w:rPr>
        <w:drawing>
          <wp:inline distT="0" distB="0" distL="0" distR="0">
            <wp:extent cx="2962275" cy="1628775"/>
            <wp:effectExtent l="19050" t="0" r="9525" b="0"/>
            <wp:docPr id="1043" name="Image1" descr="1.pn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true">
                    <a:blip r:embed="rId9" cstate="print">
                      <a:extLst>
                        <a:ext uri="{28A0092B-C50C-407E-A947-70E740481C1C}">
                          <a14:useLocalDpi xmlns:a14="http://schemas.microsoft.com/office/drawing/2010/main" val="0"/>
                        </a:ext>
                      </a:extLst>
                    </a:blip>
                    <a:srcRect l="0" t="0" r="0" b="0"/>
                    <a:stretch>
                      <a:fillRect/>
                    </a:stretch>
                  </pic:blipFill>
                  <pic:spPr>
                    <a:xfrm>
                      <a:off x="0" y="0"/>
                      <a:ext cx="2962275" cy="1628775"/>
                    </a:xfrm>
                    <a:prstGeom prst="rect">
                      <a:avLst/>
                    </a:prstGeom>
                  </pic:spPr>
                </pic:pic>
              </a:graphicData>
            </a:graphic>
          </wp:inline>
        </w:drawing>
      </w:r>
    </w:p>
    <w:p>
      <w:pPr>
        <w:pStyle w:val="style94"/>
        <w:jc w:val="both"/>
        <w:rPr>
          <w:rFonts w:ascii="Tw Cen MT" w:hAnsi="Tw Cen MT"/>
          <w:i/>
        </w:rPr>
      </w:pPr>
      <w:r>
        <w:rPr>
          <w:rFonts w:ascii="Tw Cen MT" w:hAnsi="Tw Cen MT"/>
          <w:i/>
        </w:rPr>
        <w:t>En este ejemplo estoy realizando una proyección de ventas para el año 2011 basándome en las ventas del año 2010 y esperando una tasa de crecimiento del 2.5%. Lo que deseo hacer es saber cuál sería la proyección de ventas para el 2011 si la tasa de crecimiento fuera diferente. Para hacer este análisis colocaré las tasas de crecimiento que deseo utilizar de la siguiente manera:</w:t>
      </w:r>
    </w:p>
    <w:p>
      <w:pPr>
        <w:pStyle w:val="style94"/>
        <w:jc w:val="center"/>
        <w:rPr>
          <w:rFonts w:ascii="Tw Cen MT" w:hAnsi="Tw Cen MT"/>
          <w:i/>
        </w:rPr>
      </w:pPr>
      <w:r>
        <w:rPr>
          <w:rFonts w:ascii="Tw Cen MT" w:hAnsi="Tw Cen MT"/>
          <w:i/>
          <w:noProof/>
        </w:rPr>
        <w:drawing>
          <wp:inline distT="0" distB="0" distL="0" distR="0">
            <wp:extent cx="2000250" cy="2108890"/>
            <wp:effectExtent l="19050" t="0" r="0" b="0"/>
            <wp:docPr id="1044" name="Image1" descr="2.pn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true">
                    <a:blip r:embed="rId10" cstate="print">
                      <a:extLst>
                        <a:ext uri="{28A0092B-C50C-407E-A947-70E740481C1C}">
                          <a14:useLocalDpi xmlns:a14="http://schemas.microsoft.com/office/drawing/2010/main" val="0"/>
                        </a:ext>
                      </a:extLst>
                    </a:blip>
                    <a:srcRect l="0" t="0" r="0" b="0"/>
                    <a:stretch>
                      <a:fillRect/>
                    </a:stretch>
                  </pic:blipFill>
                  <pic:spPr>
                    <a:xfrm>
                      <a:off x="0" y="0"/>
                      <a:ext cx="2000250" cy="2108890"/>
                    </a:xfrm>
                    <a:prstGeom prst="rect">
                      <a:avLst/>
                    </a:prstGeom>
                  </pic:spPr>
                </pic:pic>
              </a:graphicData>
            </a:graphic>
          </wp:inline>
        </w:drawing>
      </w:r>
    </w:p>
    <w:p>
      <w:pPr>
        <w:pStyle w:val="style94"/>
        <w:jc w:val="both"/>
        <w:rPr>
          <w:rFonts w:ascii="Tw Cen MT" w:hAnsi="Tw Cen MT"/>
          <w:i/>
        </w:rPr>
      </w:pPr>
      <w:r>
        <w:rPr>
          <w:rFonts w:ascii="Tw Cen MT" w:hAnsi="Tw Cen MT"/>
          <w:i/>
        </w:rPr>
        <w:t xml:space="preserve">Para crear la tabla de datos debo seleccionar el rango de celdas tal como se muestra en la imagen anterior y entonces ir a la ficha Datos, y dentro del grupo </w:t>
      </w:r>
      <w:r>
        <w:rPr>
          <w:rStyle w:val="style88"/>
          <w:rFonts w:ascii="Tw Cen MT" w:hAnsi="Tw Cen MT"/>
          <w:i w:val="false"/>
        </w:rPr>
        <w:t>Herramientas de datos</w:t>
      </w:r>
      <w:r>
        <w:rPr>
          <w:rFonts w:ascii="Tw Cen MT" w:hAnsi="Tw Cen MT"/>
          <w:i/>
        </w:rPr>
        <w:t xml:space="preserve"> pulsar el botón </w:t>
      </w:r>
      <w:r>
        <w:rPr>
          <w:rStyle w:val="style87"/>
          <w:rFonts w:ascii="Tw Cen MT" w:hAnsi="Tw Cen MT"/>
          <w:i/>
        </w:rPr>
        <w:t>Análisis Y si</w:t>
      </w:r>
      <w:r>
        <w:rPr>
          <w:rFonts w:ascii="Tw Cen MT" w:hAnsi="Tw Cen MT"/>
          <w:i/>
        </w:rPr>
        <w:t xml:space="preserve"> para posteriormente seleccionar la opción </w:t>
      </w:r>
      <w:r>
        <w:rPr>
          <w:rStyle w:val="style87"/>
          <w:rFonts w:ascii="Tw Cen MT" w:hAnsi="Tw Cen MT"/>
          <w:i/>
        </w:rPr>
        <w:t>Tabla de datos</w:t>
      </w:r>
      <w:r>
        <w:rPr>
          <w:rFonts w:ascii="Tw Cen MT" w:hAnsi="Tw Cen MT"/>
          <w:i/>
        </w:rPr>
        <w:t>.</w:t>
      </w:r>
    </w:p>
    <w:p>
      <w:pPr>
        <w:pStyle w:val="style94"/>
        <w:jc w:val="center"/>
        <w:rPr>
          <w:rFonts w:ascii="Tw Cen MT" w:hAnsi="Tw Cen MT"/>
          <w:i/>
        </w:rPr>
      </w:pPr>
      <w:r>
        <w:rPr>
          <w:rFonts w:ascii="Tw Cen MT" w:hAnsi="Tw Cen MT"/>
          <w:i/>
          <w:noProof/>
        </w:rPr>
        <w:drawing>
          <wp:inline distT="0" distB="0" distL="0" distR="0">
            <wp:extent cx="4105275" cy="1285669"/>
            <wp:effectExtent l="19050" t="0" r="9525" b="0"/>
            <wp:docPr id="1045" name="Image1" descr="3.pn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true">
                    <a:blip r:embed="rId11" cstate="print">
                      <a:extLst>
                        <a:ext uri="{28A0092B-C50C-407E-A947-70E740481C1C}">
                          <a14:useLocalDpi xmlns:a14="http://schemas.microsoft.com/office/drawing/2010/main" val="0"/>
                        </a:ext>
                      </a:extLst>
                    </a:blip>
                    <a:srcRect l="0" t="0" r="0" b="0"/>
                    <a:stretch>
                      <a:fillRect/>
                    </a:stretch>
                  </pic:blipFill>
                  <pic:spPr>
                    <a:xfrm>
                      <a:off x="0" y="0"/>
                      <a:ext cx="4105275" cy="1285669"/>
                    </a:xfrm>
                    <a:prstGeom prst="rect">
                      <a:avLst/>
                    </a:prstGeom>
                  </pic:spPr>
                </pic:pic>
              </a:graphicData>
            </a:graphic>
          </wp:inline>
        </w:drawing>
      </w:r>
    </w:p>
    <w:p>
      <w:pPr>
        <w:pStyle w:val="style94"/>
        <w:jc w:val="both"/>
        <w:rPr>
          <w:rFonts w:ascii="Tw Cen MT" w:hAnsi="Tw Cen MT"/>
          <w:i/>
        </w:rPr>
      </w:pPr>
      <w:r>
        <w:rPr>
          <w:rFonts w:ascii="Tw Cen MT" w:hAnsi="Tw Cen MT"/>
          <w:i/>
        </w:rPr>
        <w:t xml:space="preserve">Se mostrará el cuadro de diálogo </w:t>
      </w:r>
      <w:r>
        <w:rPr>
          <w:rStyle w:val="style87"/>
          <w:rFonts w:ascii="Tw Cen MT" w:hAnsi="Tw Cen MT"/>
          <w:i/>
        </w:rPr>
        <w:t>Tabla de datos</w:t>
      </w:r>
      <w:r>
        <w:rPr>
          <w:rFonts w:ascii="Tw Cen MT" w:hAnsi="Tw Cen MT"/>
          <w:i/>
        </w:rPr>
        <w:t xml:space="preserve"> y en la caja de texto </w:t>
      </w:r>
      <w:r>
        <w:rPr>
          <w:rStyle w:val="style88"/>
          <w:rFonts w:ascii="Tw Cen MT" w:hAnsi="Tw Cen MT"/>
          <w:i w:val="false"/>
        </w:rPr>
        <w:t>Celda de entrada (columna)</w:t>
      </w:r>
      <w:r>
        <w:rPr>
          <w:rFonts w:ascii="Tw Cen MT" w:hAnsi="Tw Cen MT"/>
          <w:i/>
        </w:rPr>
        <w:t xml:space="preserve"> se debe seleccionar la celda B2 que es la celda que contiene el porcentaje de crecimiento.</w:t>
      </w:r>
    </w:p>
    <w:p>
      <w:pPr>
        <w:pStyle w:val="style94"/>
        <w:jc w:val="center"/>
        <w:rPr>
          <w:rFonts w:ascii="Tw Cen MT" w:hAnsi="Tw Cen MT"/>
          <w:i/>
        </w:rPr>
      </w:pPr>
      <w:r>
        <w:rPr>
          <w:rFonts w:ascii="Tw Cen MT" w:hAnsi="Tw Cen MT"/>
          <w:i/>
          <w:noProof/>
        </w:rPr>
        <w:drawing>
          <wp:inline distT="0" distB="0" distL="0" distR="0">
            <wp:extent cx="2819400" cy="2144820"/>
            <wp:effectExtent l="19050" t="0" r="0" b="0"/>
            <wp:docPr id="1046" name="Image1" descr="4.pn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Image"/>
                    <pic:cNvPicPr/>
                  </pic:nvPicPr>
                  <pic:blipFill rotWithShape="true">
                    <a:blip r:embed="rId12" cstate="print">
                      <a:extLst>
                        <a:ext uri="{28A0092B-C50C-407E-A947-70E740481C1C}">
                          <a14:useLocalDpi xmlns:a14="http://schemas.microsoft.com/office/drawing/2010/main" val="0"/>
                        </a:ext>
                      </a:extLst>
                    </a:blip>
                    <a:srcRect l="0" t="0" r="0" b="0"/>
                    <a:stretch>
                      <a:fillRect/>
                    </a:stretch>
                  </pic:blipFill>
                  <pic:spPr>
                    <a:xfrm>
                      <a:off x="0" y="0"/>
                      <a:ext cx="2819400" cy="2144820"/>
                    </a:xfrm>
                    <a:prstGeom prst="rect">
                      <a:avLst/>
                    </a:prstGeom>
                  </pic:spPr>
                </pic:pic>
              </a:graphicData>
            </a:graphic>
          </wp:inline>
        </w:drawing>
      </w:r>
    </w:p>
    <w:p>
      <w:pPr>
        <w:pStyle w:val="style94"/>
        <w:jc w:val="both"/>
        <w:rPr>
          <w:rFonts w:ascii="Tw Cen MT" w:hAnsi="Tw Cen MT"/>
          <w:i/>
        </w:rPr>
      </w:pPr>
      <w:r>
        <w:rPr>
          <w:rFonts w:ascii="Tw Cen MT" w:hAnsi="Tw Cen MT"/>
          <w:i/>
        </w:rPr>
        <w:t>Al hacer clic en el botón Aceptar se llenarán las celdas contiguas a las tasas de crecimiento con el valor de la proyección de ventas correspondiente a cada una de las tasas.</w:t>
      </w:r>
    </w:p>
    <w:p>
      <w:pPr>
        <w:pStyle w:val="style94"/>
        <w:jc w:val="center"/>
        <w:rPr>
          <w:rFonts w:ascii="Tw Cen MT" w:hAnsi="Tw Cen MT"/>
          <w:i/>
        </w:rPr>
      </w:pPr>
      <w:r>
        <w:rPr>
          <w:rFonts w:ascii="Tw Cen MT" w:hAnsi="Tw Cen MT"/>
          <w:i/>
          <w:noProof/>
        </w:rPr>
        <w:drawing>
          <wp:inline distT="0" distB="0" distL="0" distR="0">
            <wp:extent cx="2219325" cy="2347363"/>
            <wp:effectExtent l="19050" t="0" r="9525" b="0"/>
            <wp:docPr id="1047" name="Image1" descr="5.pn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Image"/>
                    <pic:cNvPicPr/>
                  </pic:nvPicPr>
                  <pic:blipFill rotWithShape="true">
                    <a:blip r:embed="rId13" cstate="print">
                      <a:extLst>
                        <a:ext uri="{28A0092B-C50C-407E-A947-70E740481C1C}">
                          <a14:useLocalDpi xmlns:a14="http://schemas.microsoft.com/office/drawing/2010/main" val="0"/>
                        </a:ext>
                      </a:extLst>
                    </a:blip>
                    <a:srcRect l="0" t="0" r="0" b="0"/>
                    <a:stretch>
                      <a:fillRect/>
                    </a:stretch>
                  </pic:blipFill>
                  <pic:spPr>
                    <a:xfrm>
                      <a:off x="0" y="0"/>
                      <a:ext cx="2219325" cy="2347363"/>
                    </a:xfrm>
                    <a:prstGeom prst="rect">
                      <a:avLst/>
                    </a:prstGeom>
                  </pic:spPr>
                </pic:pic>
              </a:graphicData>
            </a:graphic>
          </wp:inline>
        </w:drawing>
      </w:r>
    </w:p>
    <w:p>
      <w:pPr>
        <w:pStyle w:val="style94"/>
        <w:jc w:val="both"/>
        <w:rPr>
          <w:rFonts w:ascii="Tw Cen MT" w:hAnsi="Tw Cen MT"/>
          <w:i/>
        </w:rPr>
      </w:pPr>
      <w:r>
        <w:rPr>
          <w:rFonts w:ascii="Tw Cen MT" w:hAnsi="Tw Cen MT"/>
          <w:i/>
        </w:rPr>
        <w:t xml:space="preserve">Excel ha creado la </w:t>
      </w:r>
      <w:r>
        <w:rPr>
          <w:rStyle w:val="style87"/>
          <w:rFonts w:ascii="Tw Cen MT" w:hAnsi="Tw Cen MT"/>
          <w:i/>
        </w:rPr>
        <w:t>tabla de datos</w:t>
      </w:r>
      <w:r>
        <w:rPr>
          <w:rFonts w:ascii="Tw Cen MT" w:hAnsi="Tw Cen MT"/>
          <w:i/>
        </w:rPr>
        <w:t xml:space="preserve"> en el rango B5:B13 y de esta manera puedo analizar las diferentes proyecciones de ventas para una tasa de crecimiento diferente. Una vez que he terminado de analizar la información, si intento eliminar alguna de las celdas pertenecientes al rango de la tabla de datos, Excel desplegará un mensaje advirtiendo que no se puede cambiar parte de una tabla de datos. Si deseas eliminar la tabla de datos deberás primero seleccionar el rango completo antes de oprimir la tecla suprimir.</w:t>
      </w:r>
    </w:p>
    <w:p>
      <w:pPr>
        <w:pStyle w:val="style2"/>
        <w:numPr>
          <w:ilvl w:val="2"/>
          <w:numId w:val="1"/>
        </w:numPr>
        <w:spacing w:before="0" w:beforeAutospacing="false" w:after="0" w:afterAutospacing="false"/>
        <w:rPr>
          <w:rFonts w:ascii="Tw Cen MT" w:hAnsi="Tw Cen MT"/>
          <w:i/>
          <w:sz w:val="24"/>
          <w:szCs w:val="24"/>
        </w:rPr>
      </w:pPr>
      <w:r>
        <w:rPr>
          <w:rFonts w:ascii="Tw Cen MT" w:hAnsi="Tw Cen MT"/>
          <w:i/>
          <w:sz w:val="24"/>
          <w:szCs w:val="24"/>
        </w:rPr>
        <w:t xml:space="preserve">Tabla de datos de </w:t>
      </w:r>
      <w:r>
        <w:rPr>
          <w:rFonts w:ascii="Tw Cen MT" w:hAnsi="Tw Cen MT"/>
          <w:i/>
          <w:sz w:val="24"/>
          <w:szCs w:val="24"/>
        </w:rPr>
        <w:t xml:space="preserve">dos variables </w:t>
      </w:r>
    </w:p>
    <w:p>
      <w:pPr>
        <w:pStyle w:val="style94"/>
        <w:spacing w:before="0" w:beforeAutospacing="false"/>
        <w:jc w:val="both"/>
        <w:rPr>
          <w:rFonts w:ascii="Tw Cen MT" w:hAnsi="Tw Cen MT"/>
          <w:i/>
        </w:rPr>
      </w:pPr>
      <w:r>
        <w:rPr>
          <w:rFonts w:ascii="Tw Cen MT" w:hAnsi="Tw Cen MT"/>
          <w:i/>
        </w:rPr>
        <w:t xml:space="preserve">En esta ocasión revisaremos un ejemplo clásico sobre el uso de una </w:t>
      </w:r>
      <w:r>
        <w:rPr>
          <w:rStyle w:val="style87"/>
          <w:rFonts w:ascii="Tw Cen MT" w:hAnsi="Tw Cen MT"/>
          <w:i/>
        </w:rPr>
        <w:t>tabla de datos</w:t>
      </w:r>
      <w:r>
        <w:rPr>
          <w:rFonts w:ascii="Tw Cen MT" w:hAnsi="Tw Cen MT"/>
          <w:i/>
        </w:rPr>
        <w:t xml:space="preserve"> para realizar un </w:t>
      </w:r>
      <w:r>
        <w:rPr>
          <w:rStyle w:val="style87"/>
          <w:rFonts w:ascii="Tw Cen MT" w:hAnsi="Tw Cen MT"/>
          <w:i/>
        </w:rPr>
        <w:t>análisis de dos variables</w:t>
      </w:r>
      <w:r>
        <w:rPr>
          <w:rFonts w:ascii="Tw Cen MT" w:hAnsi="Tw Cen MT"/>
          <w:i/>
        </w:rPr>
        <w:t>.</w:t>
      </w:r>
    </w:p>
    <w:p>
      <w:pPr>
        <w:pStyle w:val="style94"/>
        <w:numPr>
          <w:ilvl w:val="0"/>
          <w:numId w:val="40"/>
        </w:numPr>
        <w:jc w:val="both"/>
        <w:rPr>
          <w:rFonts w:ascii="Tw Cen MT" w:hAnsi="Tw Cen MT"/>
          <w:i/>
        </w:rPr>
      </w:pPr>
      <w:r>
        <w:rPr>
          <w:rFonts w:ascii="Tw Cen MT" w:hAnsi="Tw Cen MT"/>
          <w:i/>
        </w:rPr>
        <w:t xml:space="preserve">Supongamos que quiero solicitar un préstamo personal a un banco, estoy haciendo una investigación con varios bancos y cada uno de ellos me ha dado una tasa de interés diferente así como diversos plazos de pago. </w:t>
      </w:r>
    </w:p>
    <w:p>
      <w:pPr>
        <w:pStyle w:val="style94"/>
        <w:jc w:val="center"/>
        <w:rPr>
          <w:rFonts w:ascii="Tw Cen MT" w:hAnsi="Tw Cen MT"/>
          <w:i/>
        </w:rPr>
      </w:pPr>
      <w:r>
        <w:rPr>
          <w:rFonts w:ascii="Tw Cen MT" w:hAnsi="Tw Cen MT"/>
          <w:i/>
          <w:noProof/>
        </w:rPr>
        <w:drawing>
          <wp:inline distT="0" distB="0" distL="0" distR="0">
            <wp:extent cx="3000374" cy="1417304"/>
            <wp:effectExtent l="19050" t="0" r="0" b="0"/>
            <wp:docPr id="1048" name="Image1" descr="1.pn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Image"/>
                    <pic:cNvPicPr/>
                  </pic:nvPicPr>
                  <pic:blipFill rotWithShape="true">
                    <a:blip r:embed="rId14" cstate="print">
                      <a:extLst>
                        <a:ext uri="{28A0092B-C50C-407E-A947-70E740481C1C}">
                          <a14:useLocalDpi xmlns:a14="http://schemas.microsoft.com/office/drawing/2010/main" val="0"/>
                        </a:ext>
                      </a:extLst>
                    </a:blip>
                    <a:srcRect l="0" t="0" r="0" b="0"/>
                    <a:stretch>
                      <a:fillRect/>
                    </a:stretch>
                  </pic:blipFill>
                  <pic:spPr>
                    <a:xfrm>
                      <a:off x="0" y="0"/>
                      <a:ext cx="3000374" cy="1417304"/>
                    </a:xfrm>
                    <a:prstGeom prst="rect">
                      <a:avLst/>
                    </a:prstGeom>
                  </pic:spPr>
                </pic:pic>
              </a:graphicData>
            </a:graphic>
          </wp:inline>
        </w:drawing>
      </w:r>
    </w:p>
    <w:p>
      <w:pPr>
        <w:pStyle w:val="style94"/>
        <w:numPr>
          <w:ilvl w:val="0"/>
          <w:numId w:val="40"/>
        </w:numPr>
        <w:jc w:val="both"/>
        <w:rPr>
          <w:rFonts w:ascii="Tw Cen MT" w:hAnsi="Tw Cen MT"/>
          <w:i/>
        </w:rPr>
      </w:pPr>
      <w:r>
        <w:rPr>
          <w:rFonts w:ascii="Tw Cen MT" w:hAnsi="Tw Cen MT"/>
          <w:i/>
        </w:rPr>
        <w:t>En lugar de hacer el cálculo para cada opción de tasa de interés y pla</w:t>
      </w:r>
      <w:r>
        <w:rPr>
          <w:rFonts w:ascii="Tw Cen MT" w:hAnsi="Tw Cen MT"/>
          <w:i/>
        </w:rPr>
        <w:t>zo, acomodaremos</w:t>
      </w:r>
      <w:r>
        <w:rPr>
          <w:rFonts w:ascii="Tw Cen MT" w:hAnsi="Tw Cen MT"/>
          <w:i/>
        </w:rPr>
        <w:t xml:space="preserve"> los datos adecuadamente para formar una </w:t>
      </w:r>
      <w:r>
        <w:rPr>
          <w:rStyle w:val="style87"/>
          <w:rFonts w:ascii="Tw Cen MT" w:hAnsi="Tw Cen MT"/>
          <w:i/>
        </w:rPr>
        <w:t>tabla de datos</w:t>
      </w:r>
      <w:r>
        <w:rPr>
          <w:rFonts w:ascii="Tw Cen MT" w:hAnsi="Tw Cen MT"/>
          <w:i/>
        </w:rPr>
        <w:t>. En las filas especificaremos</w:t>
      </w:r>
      <w:r>
        <w:rPr>
          <w:rFonts w:ascii="Tw Cen MT" w:hAnsi="Tw Cen MT"/>
          <w:i/>
        </w:rPr>
        <w:t xml:space="preserve"> las diferentes tasas de interés y en las columnas los posibles plazos.</w:t>
      </w:r>
    </w:p>
    <w:p>
      <w:pPr>
        <w:pStyle w:val="style94"/>
        <w:ind w:left="720"/>
        <w:jc w:val="both"/>
        <w:rPr>
          <w:rFonts w:ascii="Tw Cen MT" w:hAnsi="Tw Cen MT"/>
          <w:i/>
        </w:rPr>
      </w:pPr>
      <w:r>
        <w:rPr>
          <w:rFonts w:ascii="Tw Cen MT" w:hAnsi="Tw Cen MT"/>
          <w:i/>
          <w:noProof/>
        </w:rPr>
        <w:drawing>
          <wp:inline distT="0" distB="0" distL="0" distR="0">
            <wp:extent cx="3407759" cy="1609725"/>
            <wp:effectExtent l="19050" t="0" r="2191" b="0"/>
            <wp:docPr id="1049" name="Image1" descr="2.pn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Image"/>
                    <pic:cNvPicPr/>
                  </pic:nvPicPr>
                  <pic:blipFill rotWithShape="true">
                    <a:blip r:embed="rId15" cstate="print">
                      <a:extLst>
                        <a:ext uri="{28A0092B-C50C-407E-A947-70E740481C1C}">
                          <a14:useLocalDpi xmlns:a14="http://schemas.microsoft.com/office/drawing/2010/main" val="0"/>
                        </a:ext>
                      </a:extLst>
                    </a:blip>
                    <a:srcRect l="0" t="0" r="0" b="0"/>
                    <a:stretch>
                      <a:fillRect/>
                    </a:stretch>
                  </pic:blipFill>
                  <pic:spPr>
                    <a:xfrm>
                      <a:off x="0" y="0"/>
                      <a:ext cx="3407759" cy="1609725"/>
                    </a:xfrm>
                    <a:prstGeom prst="rect">
                      <a:avLst/>
                    </a:prstGeom>
                  </pic:spPr>
                </pic:pic>
              </a:graphicData>
            </a:graphic>
          </wp:inline>
        </w:drawing>
      </w:r>
    </w:p>
    <w:p>
      <w:pPr>
        <w:pStyle w:val="style94"/>
        <w:numPr>
          <w:ilvl w:val="0"/>
          <w:numId w:val="40"/>
        </w:numPr>
        <w:jc w:val="both"/>
        <w:rPr>
          <w:rFonts w:ascii="Tw Cen MT" w:hAnsi="Tw Cen MT"/>
          <w:i/>
        </w:rPr>
      </w:pPr>
      <w:r>
        <w:rPr>
          <w:rFonts w:ascii="Tw Cen MT" w:hAnsi="Tw Cen MT"/>
          <w:i/>
        </w:rPr>
        <w:t xml:space="preserve">Para crear la </w:t>
      </w:r>
      <w:r>
        <w:rPr>
          <w:rStyle w:val="style87"/>
          <w:rFonts w:ascii="Tw Cen MT" w:hAnsi="Tw Cen MT"/>
          <w:i/>
        </w:rPr>
        <w:t>tabla de datos de dos variables</w:t>
      </w:r>
      <w:r>
        <w:rPr>
          <w:rFonts w:ascii="Tw Cen MT" w:hAnsi="Tw Cen MT"/>
          <w:i/>
        </w:rPr>
        <w:t xml:space="preserve"> seleccionaré el rango B4:G11 y debo ir a la ficha Datos y pulsar el botón </w:t>
      </w:r>
      <w:r>
        <w:rPr>
          <w:rStyle w:val="style88"/>
          <w:rFonts w:ascii="Tw Cen MT" w:hAnsi="Tw Cen MT"/>
          <w:i w:val="false"/>
        </w:rPr>
        <w:t>Análisis Y si</w:t>
      </w:r>
      <w:r>
        <w:rPr>
          <w:rFonts w:ascii="Tw Cen MT" w:hAnsi="Tw Cen MT"/>
          <w:i/>
        </w:rPr>
        <w:t xml:space="preserve"> para seleccionar la opción </w:t>
      </w:r>
      <w:r>
        <w:rPr>
          <w:rStyle w:val="style87"/>
          <w:rFonts w:ascii="Tw Cen MT" w:hAnsi="Tw Cen MT"/>
          <w:i/>
        </w:rPr>
        <w:t>Tabla de datos</w:t>
      </w:r>
      <w:r>
        <w:rPr>
          <w:rFonts w:ascii="Tw Cen MT" w:hAnsi="Tw Cen MT"/>
          <w:i/>
        </w:rPr>
        <w:t>. Dentro del cuadro de diálogo deberé elegir cada una de las celdas de entrada para la tabla de datos de la siguiente manera:</w:t>
      </w:r>
    </w:p>
    <w:p>
      <w:pPr>
        <w:pStyle w:val="style2"/>
        <w:ind w:left="720"/>
        <w:jc w:val="both"/>
        <w:rPr>
          <w:rFonts w:ascii="Tw Cen MT" w:hAnsi="Tw Cen MT"/>
          <w:i/>
        </w:rPr>
      </w:pPr>
      <w:r>
        <w:rPr>
          <w:rFonts w:ascii="Tw Cen MT" w:hAnsi="Tw Cen MT"/>
          <w:i/>
          <w:noProof/>
        </w:rPr>
        <w:drawing>
          <wp:inline distT="0" distB="0" distL="0" distR="0">
            <wp:extent cx="3457575" cy="2107532"/>
            <wp:effectExtent l="19050" t="0" r="9525" b="0"/>
            <wp:docPr id="1050" name="Image1" descr="3.pn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Image"/>
                    <pic:cNvPicPr/>
                  </pic:nvPicPr>
                  <pic:blipFill rotWithShape="true">
                    <a:blip r:embed="rId16" cstate="print">
                      <a:extLst>
                        <a:ext uri="{28A0092B-C50C-407E-A947-70E740481C1C}">
                          <a14:useLocalDpi xmlns:a14="http://schemas.microsoft.com/office/drawing/2010/main" val="0"/>
                        </a:ext>
                      </a:extLst>
                    </a:blip>
                    <a:srcRect l="0" t="0" r="0" b="0"/>
                    <a:stretch>
                      <a:fillRect/>
                    </a:stretch>
                  </pic:blipFill>
                  <pic:spPr>
                    <a:xfrm>
                      <a:off x="0" y="0"/>
                      <a:ext cx="3457575" cy="2107532"/>
                    </a:xfrm>
                    <a:prstGeom prst="rect">
                      <a:avLst/>
                    </a:prstGeom>
                  </pic:spPr>
                </pic:pic>
              </a:graphicData>
            </a:graphic>
          </wp:inline>
        </w:drawing>
      </w:r>
    </w:p>
    <w:p>
      <w:pPr>
        <w:pStyle w:val="style94"/>
        <w:numPr>
          <w:ilvl w:val="0"/>
          <w:numId w:val="40"/>
        </w:numPr>
        <w:jc w:val="both"/>
        <w:rPr>
          <w:rFonts w:ascii="Tw Cen MT" w:hAnsi="Tw Cen MT"/>
          <w:i/>
        </w:rPr>
      </w:pPr>
      <w:r>
        <w:rPr>
          <w:rFonts w:ascii="Tw Cen MT" w:hAnsi="Tw Cen MT"/>
          <w:i/>
        </w:rPr>
        <w:t>Al hacer clic en el botón Aceptar se generará la tabla de datos correspondiente:</w:t>
      </w:r>
    </w:p>
    <w:p>
      <w:pPr>
        <w:pStyle w:val="style2"/>
        <w:ind w:left="720"/>
        <w:jc w:val="both"/>
        <w:rPr>
          <w:rFonts w:ascii="Tw Cen MT" w:hAnsi="Tw Cen MT"/>
          <w:i/>
        </w:rPr>
      </w:pPr>
      <w:r>
        <w:rPr>
          <w:rFonts w:ascii="Tw Cen MT" w:hAnsi="Tw Cen MT"/>
          <w:i/>
          <w:noProof/>
        </w:rPr>
        <w:drawing>
          <wp:inline distT="0" distB="0" distL="0" distR="0">
            <wp:extent cx="3990975" cy="2059173"/>
            <wp:effectExtent l="19050" t="0" r="9525" b="0"/>
            <wp:docPr id="1051" name="Image1" descr="4.pn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Image"/>
                    <pic:cNvPicPr/>
                  </pic:nvPicPr>
                  <pic:blipFill rotWithShape="true">
                    <a:blip r:embed="rId17" cstate="print">
                      <a:extLst>
                        <a:ext uri="{28A0092B-C50C-407E-A947-70E740481C1C}">
                          <a14:useLocalDpi xmlns:a14="http://schemas.microsoft.com/office/drawing/2010/main" val="0"/>
                        </a:ext>
                      </a:extLst>
                    </a:blip>
                    <a:srcRect l="0" t="0" r="0" b="0"/>
                    <a:stretch>
                      <a:fillRect/>
                    </a:stretch>
                  </pic:blipFill>
                  <pic:spPr>
                    <a:xfrm>
                      <a:off x="0" y="0"/>
                      <a:ext cx="3990975" cy="2059173"/>
                    </a:xfrm>
                    <a:prstGeom prst="rect">
                      <a:avLst/>
                    </a:prstGeom>
                  </pic:spPr>
                </pic:pic>
              </a:graphicData>
            </a:graphic>
          </wp:inline>
        </w:drawing>
      </w:r>
    </w:p>
    <w:p>
      <w:pPr>
        <w:pStyle w:val="style94"/>
        <w:numPr>
          <w:ilvl w:val="0"/>
          <w:numId w:val="40"/>
        </w:numPr>
        <w:jc w:val="both"/>
        <w:rPr>
          <w:rFonts w:ascii="Tw Cen MT" w:hAnsi="Tw Cen MT"/>
          <w:i/>
        </w:rPr>
      </w:pPr>
      <w:r>
        <w:rPr>
          <w:rFonts w:ascii="Tw Cen MT" w:hAnsi="Tw Cen MT"/>
          <w:i/>
        </w:rPr>
        <w:t xml:space="preserve">En esta </w:t>
      </w:r>
      <w:r>
        <w:rPr>
          <w:rStyle w:val="style87"/>
          <w:rFonts w:ascii="Tw Cen MT" w:hAnsi="Tw Cen MT"/>
          <w:i/>
        </w:rPr>
        <w:t>tabla de datos</w:t>
      </w:r>
      <w:r>
        <w:rPr>
          <w:rFonts w:ascii="Tw Cen MT" w:hAnsi="Tw Cen MT"/>
          <w:i/>
        </w:rPr>
        <w:t xml:space="preserve"> podemos observar lo que esperábamos, entre mayor es el plazo los pagos mensuales se reducen y entre mayor es la tasa de interés el pago mensual se incrementa. Con  esta información puedo analizar y elegir adecuadamente la opción que más se acomoda a mis posibilidades de pago mensual.</w:t>
      </w:r>
    </w:p>
    <w:p>
      <w:pPr>
        <w:pStyle w:val="style94"/>
        <w:jc w:val="both"/>
        <w:rPr>
          <w:rFonts w:ascii="Tw Cen MT" w:hAnsi="Tw Cen MT"/>
          <w:i/>
        </w:rPr>
      </w:pPr>
    </w:p>
    <w:p>
      <w:pPr>
        <w:pStyle w:val="style1"/>
        <w:rPr>
          <w:rFonts w:ascii="Tw Cen MT" w:hAnsi="Tw Cen MT"/>
          <w:i/>
          <w:sz w:val="24"/>
          <w:szCs w:val="24"/>
        </w:rPr>
      </w:pPr>
      <w:r>
        <w:rPr>
          <w:rFonts w:ascii="Tw Cen MT" w:hAnsi="Tw Cen MT"/>
          <w:i/>
          <w:sz w:val="24"/>
          <w:szCs w:val="24"/>
        </w:rPr>
        <w:t>Bibliografía</w:t>
      </w:r>
    </w:p>
    <w:p>
      <w:pPr>
        <w:pStyle w:val="style265"/>
        <w:rPr>
          <w:rFonts w:ascii="Tw Cen MT" w:hAnsi="Tw Cen MT"/>
          <w:i/>
          <w:noProof/>
          <w:sz w:val="24"/>
          <w:szCs w:val="24"/>
        </w:rPr>
      </w:pPr>
      <w:r>
        <w:rPr>
          <w:rFonts w:ascii="Tw Cen MT" w:hAnsi="Tw Cen MT"/>
          <w:i/>
          <w:noProof/>
          <w:sz w:val="24"/>
          <w:szCs w:val="24"/>
        </w:rPr>
        <w:t xml:space="preserve">Ortiz, M. (s.f.). </w:t>
      </w:r>
      <w:r>
        <w:rPr>
          <w:rFonts w:ascii="Tw Cen MT" w:hAnsi="Tw Cen MT"/>
          <w:i/>
          <w:iCs/>
          <w:noProof/>
          <w:sz w:val="24"/>
          <w:szCs w:val="24"/>
        </w:rPr>
        <w:t>EXCEL TOTAL</w:t>
      </w:r>
      <w:r>
        <w:rPr>
          <w:rFonts w:ascii="Tw Cen MT" w:hAnsi="Tw Cen MT"/>
          <w:i/>
          <w:noProof/>
          <w:sz w:val="24"/>
          <w:szCs w:val="24"/>
        </w:rPr>
        <w:t>. Obtenido de https://exceltotal.com/tabla-de-datos-de-dos-variables/</w:t>
      </w:r>
    </w:p>
    <w:p>
      <w:pPr>
        <w:pStyle w:val="style265"/>
        <w:rPr>
          <w:rFonts w:ascii="Tw Cen MT" w:hAnsi="Tw Cen MT"/>
          <w:i/>
          <w:sz w:val="24"/>
          <w:szCs w:val="24"/>
        </w:rPr>
      </w:pPr>
      <w:r>
        <w:rPr>
          <w:rFonts w:ascii="Tw Cen MT" w:hAnsi="Tw Cen MT"/>
          <w:i/>
          <w:sz w:val="24"/>
          <w:szCs w:val="24"/>
        </w:rPr>
        <w:t>Pomares, J. TEMPORA BLOG SOBRE EXCEL. Obtenido de http://temporaexcel.blogspot.com/2011/10/tablas-de-datos-en-excel-2-variables.html</w:t>
      </w:r>
    </w:p>
    <w:p>
      <w:pPr>
        <w:pStyle w:val="style0"/>
        <w:rPr/>
      </w:pPr>
    </w:p>
    <w:p>
      <w:pPr>
        <w:pStyle w:val="style2"/>
        <w:ind w:left="720"/>
        <w:jc w:val="both"/>
        <w:rPr>
          <w:rFonts w:ascii="Tw Cen MT" w:hAnsi="Tw Cen MT"/>
          <w:i/>
        </w:rPr>
      </w:pPr>
    </w:p>
    <w:sectPr>
      <w:pgSz w:w="11906" w:h="16838" w:orient="portrait"/>
      <w:pgMar w:top="1417" w:right="1701" w:bottom="709" w:left="1701"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2A87" w:usb1="80000000" w:usb2="00000008"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ourier New">
    <w:altName w:val="Courier New"/>
    <w:panose1 w:val="02070309020002020404"/>
    <w:charset w:val="00"/>
    <w:family w:val="modern"/>
    <w:pitch w:val="fixed"/>
    <w:sig w:usb0="20002A87" w:usb1="80000000" w:usb2="00000008"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A00002EF" w:usb1="4000207B" w:usb2="00000000" w:usb3="00000000" w:csb0="0000009F" w:csb1="00000000"/>
  </w:font>
  <w:font w:name="Cambria">
    <w:altName w:val="Cambria"/>
    <w:panose1 w:val="02040503050004030204"/>
    <w:charset w:val="00"/>
    <w:family w:val="roman"/>
    <w:pitch w:val="variable"/>
    <w:sig w:usb0="A00002EF" w:usb1="4000004B" w:usb2="00000000" w:usb3="00000000" w:csb0="0000009F" w:csb1="00000000"/>
  </w:font>
  <w:font w:name="Tahoma">
    <w:altName w:val="Tahoma"/>
    <w:panose1 w:val="020b0604030005040204"/>
    <w:charset w:val="00"/>
    <w:family w:val="swiss"/>
    <w:pitch w:val="variable"/>
    <w:sig w:usb0="61002A87" w:usb1="80000000" w:usb2="00000008" w:usb3="00000000" w:csb0="000101FF" w:csb1="00000000"/>
  </w:font>
  <w:font w:name="Liberation Serif">
    <w:altName w:val="Times New Roman"/>
    <w:panose1 w:val="00000000000000000000"/>
    <w:charset w:val="00"/>
    <w:family w:val="roman"/>
    <w:pitch w:val="variable"/>
    <w:sig w:usb0="00000000" w:usb1="00000000" w:usb2="00000000" w:usb3="00000000" w:csb0="00000000" w:csb1="00000000"/>
  </w:font>
  <w:font w:name="DejaVu Sans">
    <w:altName w:val="DejaVu Sans"/>
    <w:panose1 w:val="020b0603030008020204"/>
    <w:charset w:val="00"/>
    <w:family w:val="swiss"/>
    <w:pitch w:val="variable"/>
    <w:sig w:usb0="E7002EFF" w:usb1="D200FDFF" w:usb2="0A246029" w:usb3="00000000" w:csb0="000001FF" w:csb1="00000000"/>
  </w:font>
  <w:font w:name="Tw Cen MT">
    <w:altName w:val="Tw Cen MT"/>
    <w:panose1 w:val="020b0602020001020603"/>
    <w:charset w:val="00"/>
    <w:family w:val="swiss"/>
    <w:pitch w:val="variable"/>
    <w:sig w:usb0="00000007" w:usb1="00000000" w:usb2="00000000" w:usb3="00000000" w:csb0="0000000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C2E081B2"/>
    <w:lvl w:ilvl="0" w:tplc="F32EB06C">
      <w:start w:val="1"/>
      <w:numFmt w:val="decimal"/>
      <w:lvlText w:val="%1."/>
      <w:lvlJc w:val="left"/>
      <w:pPr>
        <w:ind w:left="720" w:hanging="360"/>
      </w:pPr>
      <w:rPr>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nsid w:val="00000001"/>
    <w:multiLevelType w:val="hybridMultilevel"/>
    <w:tmpl w:val="0F86DBCA"/>
    <w:lvl w:ilvl="0" w:tplc="517C526E">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0000002"/>
    <w:multiLevelType w:val="multilevel"/>
    <w:tmpl w:val="40F0BE5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
    <w:nsid w:val="00000003"/>
    <w:multiLevelType w:val="hybridMultilevel"/>
    <w:tmpl w:val="C420A2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cs="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cs="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cs="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A6EC22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cs="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cs="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cs="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05D877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cs="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cs="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cs="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6D26D0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cs="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cs="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cs="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00000007"/>
    <w:multiLevelType w:val="multilevel"/>
    <w:tmpl w:val="63029CF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8">
    <w:nsid w:val="00000008"/>
    <w:multiLevelType w:val="hybridMultilevel"/>
    <w:tmpl w:val="F9664B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cs="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cs="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cs="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3B685466"/>
    <w:lvl w:ilvl="0" w:tplc="24FE8A64">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0000000A"/>
    <w:multiLevelType w:val="hybridMultilevel"/>
    <w:tmpl w:val="2DE40BD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0000000B"/>
    <w:multiLevelType w:val="hybridMultilevel"/>
    <w:tmpl w:val="6A3A9F9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0000000C"/>
    <w:multiLevelType w:val="hybridMultilevel"/>
    <w:tmpl w:val="0F86DBCA"/>
    <w:lvl w:ilvl="0" w:tplc="517C526E">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0000000D"/>
    <w:multiLevelType w:val="hybridMultilevel"/>
    <w:tmpl w:val="3B685466"/>
    <w:lvl w:ilvl="0" w:tplc="24FE8A64">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0000000E"/>
    <w:multiLevelType w:val="hybridMultilevel"/>
    <w:tmpl w:val="356A86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cs="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cs="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cs="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0000000F"/>
    <w:multiLevelType w:val="hybridMultilevel"/>
    <w:tmpl w:val="B5BC5F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cs="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cs="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cs="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00000010"/>
    <w:multiLevelType w:val="hybridMultilevel"/>
    <w:tmpl w:val="A6C8D7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cs="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cs="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cs="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00000011"/>
    <w:multiLevelType w:val="hybridMultilevel"/>
    <w:tmpl w:val="DDB62370"/>
    <w:lvl w:ilvl="0" w:tplc="D918F58C">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00000012"/>
    <w:multiLevelType w:val="hybridMultilevel"/>
    <w:tmpl w:val="D8084744"/>
    <w:lvl w:ilvl="0" w:tplc="6430E5E8">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00000013"/>
    <w:multiLevelType w:val="multilevel"/>
    <w:tmpl w:val="BECE800C"/>
    <w:lvl w:ilvl="0">
      <w:start w:val="2"/>
      <w:numFmt w:val="decimal"/>
      <w:lvlText w:val="%1"/>
      <w:lvlJc w:val="left"/>
      <w:pPr>
        <w:ind w:left="525" w:hanging="525"/>
      </w:pPr>
      <w:rPr>
        <w:rFonts w:hint="default"/>
      </w:rPr>
    </w:lvl>
    <w:lvl w:ilvl="1">
      <w:start w:val="1"/>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0">
    <w:nsid w:val="00000014"/>
    <w:multiLevelType w:val="hybridMultilevel"/>
    <w:tmpl w:val="CB400E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cs="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cs="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cs="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00000015"/>
    <w:multiLevelType w:val="hybridMultilevel"/>
    <w:tmpl w:val="3B685466"/>
    <w:lvl w:ilvl="0" w:tplc="24FE8A64">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00000016"/>
    <w:multiLevelType w:val="hybridMultilevel"/>
    <w:tmpl w:val="9BEC42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cs="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cs="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cs="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00000017"/>
    <w:multiLevelType w:val="hybridMultilevel"/>
    <w:tmpl w:val="5E74FDF6"/>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cs="Courier New" w:hAnsi="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cs="Courier New" w:hAnsi="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cs="Courier New" w:hAnsi="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24">
    <w:nsid w:val="00000018"/>
    <w:multiLevelType w:val="multilevel"/>
    <w:tmpl w:val="60F89DF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5">
    <w:nsid w:val="00000019"/>
    <w:multiLevelType w:val="hybridMultilevel"/>
    <w:tmpl w:val="F44C8E8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cs="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cs="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cs="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6">
    <w:nsid w:val="0000001A"/>
    <w:multiLevelType w:val="hybridMultilevel"/>
    <w:tmpl w:val="D8084744"/>
    <w:lvl w:ilvl="0" w:tplc="6430E5E8">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0000001B"/>
    <w:multiLevelType w:val="hybridMultilevel"/>
    <w:tmpl w:val="98AA1FF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cs="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cs="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cs="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8">
    <w:nsid w:val="0000001C"/>
    <w:multiLevelType w:val="hybridMultilevel"/>
    <w:tmpl w:val="FFE230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cs="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cs="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cs="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0000001D"/>
    <w:multiLevelType w:val="hybridMultilevel"/>
    <w:tmpl w:val="F2AC6FFA"/>
    <w:lvl w:ilvl="0" w:tplc="570CE468">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0000001E"/>
    <w:multiLevelType w:val="hybridMultilevel"/>
    <w:tmpl w:val="074E9B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cs="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cs="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cs="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0000001F"/>
    <w:multiLevelType w:val="multilevel"/>
    <w:tmpl w:val="60F89DF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2">
    <w:nsid w:val="00000020"/>
    <w:multiLevelType w:val="hybridMultilevel"/>
    <w:tmpl w:val="FF7E2B9A"/>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00000021"/>
    <w:multiLevelType w:val="hybridMultilevel"/>
    <w:tmpl w:val="850A4F9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00000022"/>
    <w:multiLevelType w:val="hybridMultilevel"/>
    <w:tmpl w:val="0F86DBCA"/>
    <w:lvl w:ilvl="0" w:tplc="517C526E">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00000023"/>
    <w:multiLevelType w:val="hybridMultilevel"/>
    <w:tmpl w:val="B322A2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cs="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cs="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cs="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00000024"/>
    <w:multiLevelType w:val="hybridMultilevel"/>
    <w:tmpl w:val="C3CA99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cs="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cs="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cs="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00000025"/>
    <w:multiLevelType w:val="multilevel"/>
    <w:tmpl w:val="60F89DF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8">
    <w:nsid w:val="00000026"/>
    <w:multiLevelType w:val="multilevel"/>
    <w:tmpl w:val="60F89DF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9">
    <w:nsid w:val="00000027"/>
    <w:multiLevelType w:val="hybridMultilevel"/>
    <w:tmpl w:val="6CAC77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cs="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cs="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cs="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8"/>
  </w:num>
  <w:num w:numId="2">
    <w:abstractNumId w:val="27"/>
  </w:num>
  <w:num w:numId="3">
    <w:abstractNumId w:val="22"/>
  </w:num>
  <w:num w:numId="4">
    <w:abstractNumId w:val="23"/>
  </w:num>
  <w:num w:numId="5">
    <w:abstractNumId w:val="35"/>
  </w:num>
  <w:num w:numId="6">
    <w:abstractNumId w:val="6"/>
  </w:num>
  <w:num w:numId="7">
    <w:abstractNumId w:val="4"/>
  </w:num>
  <w:num w:numId="8">
    <w:abstractNumId w:val="36"/>
  </w:num>
  <w:num w:numId="9">
    <w:abstractNumId w:val="28"/>
  </w:num>
  <w:num w:numId="10">
    <w:abstractNumId w:val="29"/>
  </w:num>
  <w:num w:numId="11">
    <w:abstractNumId w:val="5"/>
  </w:num>
  <w:num w:numId="12">
    <w:abstractNumId w:val="8"/>
  </w:num>
  <w:num w:numId="13">
    <w:abstractNumId w:val="26"/>
  </w:num>
  <w:num w:numId="14">
    <w:abstractNumId w:val="18"/>
  </w:num>
  <w:num w:numId="15">
    <w:abstractNumId w:val="30"/>
  </w:num>
  <w:num w:numId="16">
    <w:abstractNumId w:val="9"/>
  </w:num>
  <w:num w:numId="17">
    <w:abstractNumId w:val="15"/>
  </w:num>
  <w:num w:numId="18">
    <w:abstractNumId w:val="39"/>
  </w:num>
  <w:num w:numId="19">
    <w:abstractNumId w:val="21"/>
  </w:num>
  <w:num w:numId="20">
    <w:abstractNumId w:val="25"/>
  </w:num>
  <w:num w:numId="21">
    <w:abstractNumId w:val="33"/>
  </w:num>
  <w:num w:numId="22">
    <w:abstractNumId w:val="13"/>
  </w:num>
  <w:num w:numId="23">
    <w:abstractNumId w:val="0"/>
  </w:num>
  <w:num w:numId="24">
    <w:abstractNumId w:val="34"/>
  </w:num>
  <w:num w:numId="25">
    <w:abstractNumId w:val="10"/>
  </w:num>
  <w:num w:numId="26">
    <w:abstractNumId w:val="16"/>
  </w:num>
  <w:num w:numId="27">
    <w:abstractNumId w:val="12"/>
  </w:num>
  <w:num w:numId="28">
    <w:abstractNumId w:val="20"/>
  </w:num>
  <w:num w:numId="29">
    <w:abstractNumId w:val="14"/>
  </w:num>
  <w:num w:numId="30">
    <w:abstractNumId w:val="31"/>
  </w:num>
  <w:num w:numId="31">
    <w:abstractNumId w:val="1"/>
  </w:num>
  <w:num w:numId="32">
    <w:abstractNumId w:val="37"/>
  </w:num>
  <w:num w:numId="33">
    <w:abstractNumId w:val="2"/>
  </w:num>
  <w:num w:numId="34">
    <w:abstractNumId w:val="24"/>
  </w:num>
  <w:num w:numId="35">
    <w:abstractNumId w:val="19"/>
  </w:num>
  <w:num w:numId="36">
    <w:abstractNumId w:val="32"/>
  </w:num>
  <w:num w:numId="37">
    <w:abstractNumId w:val="17"/>
  </w:num>
  <w:num w:numId="38">
    <w:abstractNumId w:val="7"/>
  </w:num>
  <w:num w:numId="39">
    <w:abstractNumId w:val="11"/>
  </w:num>
  <w:num w:numId="40">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nforcement="0"/>
  <w:defaultTabStop w:val="708"/>
  <w:drawingGridHorizontalSpacing w:val="110"/>
  <w:displayHorizontalDrawingGridEvery w:val="2"/>
  <w:characterSpacingControl w:val="doNotCompress"/>
  <w:compat>
    <w:useFELayout/>
  </w:compat>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s-ES" w:bidi="ar-SA" w:eastAsia="es-ES"/>
      </w:rPr>
    </w:rPrDefault>
    <w:pPrDefault>
      <w:pPr>
        <w:spacing w:after="200" w:lineRule="auto" w:line="276"/>
      </w:pPr>
    </w:pPrDefault>
  </w:docDefaults>
  <w:style w:type="paragraph" w:default="1" w:styleId="style0">
    <w:name w:val="Normal"/>
    <w:next w:val="style0"/>
    <w:qFormat/>
    <w:pPr/>
  </w:style>
  <w:style w:type="paragraph" w:styleId="style1">
    <w:name w:val="heading 1"/>
    <w:basedOn w:val="style0"/>
    <w:next w:val="style0"/>
    <w:link w:val="style4102"/>
    <w:qFormat/>
    <w:uiPriority w:val="9"/>
    <w:pPr>
      <w:keepNext/>
      <w:keepLines/>
      <w:spacing w:before="480" w:after="0"/>
      <w:outlineLvl w:val="0"/>
    </w:pPr>
    <w:rPr>
      <w:rFonts w:asciiTheme="majorHAnsi" w:eastAsiaTheme="majorEastAsia" w:hAnsiTheme="majorHAnsi" w:cstheme="majorBidi"/>
      <w:b/>
      <w:bCs/>
      <w:color w:val="365f91"/>
      <w:sz w:val="28"/>
      <w:szCs w:val="28"/>
    </w:rPr>
  </w:style>
  <w:style w:type="paragraph" w:styleId="style2">
    <w:name w:val="heading 2"/>
    <w:basedOn w:val="style0"/>
    <w:next w:val="style2"/>
    <w:link w:val="style4101"/>
    <w:qFormat/>
    <w:uiPriority w:val="9"/>
    <w:pPr>
      <w:spacing w:before="100" w:beforeAutospacing="true" w:after="100" w:afterAutospacing="true" w:lineRule="auto" w:line="240"/>
      <w:outlineLvl w:val="1"/>
    </w:pPr>
    <w:rPr>
      <w:rFonts w:ascii="Times New Roman" w:cs="Times New Roman" w:eastAsia="Times New Roman" w:hAnsi="Times New Roman"/>
      <w:b/>
      <w:bCs/>
      <w:sz w:val="36"/>
      <w:szCs w:val="36"/>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252"/>
        <w:tab w:val="right" w:leader="none" w:pos="8504"/>
      </w:tabs>
      <w:spacing w:after="0" w:lineRule="auto" w:line="240"/>
    </w:pPr>
    <w:rPr/>
  </w:style>
  <w:style w:type="character" w:customStyle="1" w:styleId="style4097">
    <w:name w:val="Encabezado Car"/>
    <w:basedOn w:val="style65"/>
    <w:next w:val="style4097"/>
    <w:link w:val="style31"/>
    <w:uiPriority w:val="99"/>
  </w:style>
  <w:style w:type="paragraph" w:styleId="style32">
    <w:name w:val="footer"/>
    <w:basedOn w:val="style0"/>
    <w:next w:val="style32"/>
    <w:link w:val="style4098"/>
    <w:uiPriority w:val="99"/>
    <w:pPr>
      <w:tabs>
        <w:tab w:val="center" w:leader="none" w:pos="4252"/>
        <w:tab w:val="right" w:leader="none" w:pos="8504"/>
      </w:tabs>
      <w:spacing w:after="0" w:lineRule="auto" w:line="240"/>
    </w:pPr>
    <w:rPr/>
  </w:style>
  <w:style w:type="character" w:customStyle="1" w:styleId="style4098">
    <w:name w:val="Pie de página Car"/>
    <w:basedOn w:val="style65"/>
    <w:next w:val="style4098"/>
    <w:link w:val="style32"/>
    <w:uiPriority w:val="99"/>
  </w:style>
  <w:style w:type="paragraph" w:styleId="style157">
    <w:name w:val="No Spacing"/>
    <w:next w:val="style157"/>
    <w:link w:val="style4106"/>
    <w:qFormat/>
    <w:uiPriority w:val="1"/>
    <w:pPr>
      <w:spacing w:after="0" w:lineRule="auto" w:line="240"/>
    </w:pPr>
    <w:rPr>
      <w:rFonts w:eastAsiaTheme="minorHAnsi"/>
      <w:lang w:val="es-EC" w:eastAsia="en-US"/>
    </w:rPr>
  </w:style>
  <w:style w:type="character" w:styleId="style85">
    <w:name w:val="Hyperlink"/>
    <w:basedOn w:val="style65"/>
    <w:next w:val="style85"/>
    <w:uiPriority w:val="99"/>
    <w:rPr>
      <w:color w:val="0000ff"/>
      <w:u w:val="single"/>
    </w:rPr>
  </w:style>
  <w:style w:type="paragraph" w:styleId="style179">
    <w:name w:val="List Paragraph"/>
    <w:basedOn w:val="style0"/>
    <w:next w:val="style179"/>
    <w:qFormat/>
    <w:uiPriority w:val="34"/>
    <w:pPr>
      <w:ind w:left="720"/>
      <w:contextualSpacing/>
    </w:pPr>
    <w:rPr>
      <w:rFonts w:eastAsiaTheme="minorHAnsi"/>
      <w:lang w:eastAsia="en-US"/>
    </w:rPr>
  </w:style>
  <w:style w:type="paragraph" w:styleId="style29">
    <w:name w:val="footnote text"/>
    <w:basedOn w:val="style0"/>
    <w:next w:val="style29"/>
    <w:link w:val="style4099"/>
    <w:uiPriority w:val="99"/>
    <w:pPr>
      <w:spacing w:after="0" w:lineRule="auto" w:line="240"/>
    </w:pPr>
    <w:rPr>
      <w:sz w:val="20"/>
      <w:szCs w:val="20"/>
    </w:rPr>
  </w:style>
  <w:style w:type="character" w:customStyle="1" w:styleId="style4099">
    <w:name w:val="Texto nota pie Car"/>
    <w:basedOn w:val="style65"/>
    <w:next w:val="style4099"/>
    <w:link w:val="style29"/>
    <w:uiPriority w:val="99"/>
    <w:rPr>
      <w:sz w:val="20"/>
      <w:szCs w:val="20"/>
    </w:rPr>
  </w:style>
  <w:style w:type="character" w:styleId="style38">
    <w:name w:val="footnote reference"/>
    <w:basedOn w:val="style65"/>
    <w:next w:val="style38"/>
    <w:uiPriority w:val="99"/>
    <w:rPr>
      <w:vertAlign w:val="superscript"/>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paragraph" w:styleId="style153">
    <w:name w:val="Balloon Text"/>
    <w:basedOn w:val="style0"/>
    <w:next w:val="style153"/>
    <w:link w:val="style4100"/>
    <w:uiPriority w:val="99"/>
    <w:pPr>
      <w:spacing w:after="0" w:lineRule="auto" w:line="240"/>
    </w:pPr>
    <w:rPr>
      <w:rFonts w:ascii="Tahoma" w:cs="Tahoma" w:hAnsi="Tahoma"/>
      <w:sz w:val="16"/>
      <w:szCs w:val="16"/>
    </w:rPr>
  </w:style>
  <w:style w:type="character" w:customStyle="1" w:styleId="style4100">
    <w:name w:val="Texto de globo Car"/>
    <w:basedOn w:val="style65"/>
    <w:next w:val="style4100"/>
    <w:link w:val="style153"/>
    <w:uiPriority w:val="99"/>
    <w:rPr>
      <w:rFonts w:ascii="Tahoma" w:cs="Tahoma" w:hAnsi="Tahoma"/>
      <w:sz w:val="16"/>
      <w:szCs w:val="16"/>
    </w:rPr>
  </w:style>
  <w:style w:type="table" w:styleId="style154">
    <w:name w:val="Table Grid"/>
    <w:basedOn w:val="style105"/>
    <w:next w:val="style154"/>
    <w:uiPriority w:val="59"/>
    <w:pPr>
      <w:spacing w:after="0" w:lineRule="auto" w:line="240"/>
    </w:pPr>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cPr>
      <w:tcBorders/>
    </w:tcPr>
  </w:style>
  <w:style w:type="table" w:styleId="style219">
    <w:name w:val="Light List Accent 4"/>
    <w:basedOn w:val="style105"/>
    <w:next w:val="style219"/>
    <w:uiPriority w:val="61"/>
    <w:pPr>
      <w:spacing w:after="0" w:lineRule="auto" w:line="240"/>
    </w:pPr>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8064a2"/>
      </w:tcPr>
    </w:tblStylePr>
    <w:tblStylePr w:type="lastRow">
      <w:pPr>
        <w:spacing w:before="0" w:after="0" w:lineRule="auto" w:line="240"/>
      </w:pPr>
      <w:rPr>
        <w:b/>
        <w:bCs/>
      </w:rPr>
      <w:tblPr/>
      <w:tcPr>
        <w:tcBorders>
          <w:top w:val="double" w:sz="6" w:space="0" w:color="8064a2"/>
          <w:left w:val="single" w:sz="8" w:space="0" w:color="8064a2"/>
          <w:bottom w:val="single" w:sz="8" w:space="0" w:color="8064a2"/>
          <w:right w:val="single" w:sz="8" w:space="0" w:color="8064a2"/>
        </w:tcBorders>
      </w:tcPr>
    </w:tblStylePr>
    <w:tblStylePr w:type="band1Horz">
      <w:pPr/>
      <w:tblPr/>
      <w:tcPr>
        <w:tcBorders>
          <w:top w:val="single" w:sz="8" w:space="0" w:color="8064a2"/>
          <w:left w:val="single" w:sz="8" w:space="0" w:color="8064a2"/>
          <w:bottom w:val="single" w:sz="8" w:space="0" w:color="8064a2"/>
          <w:right w:val="single" w:sz="8" w:space="0" w:color="8064a2"/>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8064a2"/>
          <w:left w:val="single" w:sz="8" w:space="0" w:color="8064a2"/>
          <w:bottom w:val="single" w:sz="8" w:space="0" w:color="8064a2"/>
          <w:right w:val="single" w:sz="8" w:space="0" w:color="8064a2"/>
        </w:tcBorders>
      </w:tcPr>
    </w:tblStylePr>
    <w:tcPr>
      <w:tcBorders/>
    </w:tcPr>
  </w:style>
  <w:style w:type="character" w:customStyle="1" w:styleId="style4101">
    <w:name w:val="Título 2 Car"/>
    <w:basedOn w:val="style65"/>
    <w:next w:val="style4101"/>
    <w:link w:val="style2"/>
    <w:uiPriority w:val="9"/>
    <w:rPr>
      <w:rFonts w:ascii="Times New Roman" w:cs="Times New Roman" w:eastAsia="Times New Roman" w:hAnsi="Times New Roman"/>
      <w:b/>
      <w:bCs/>
      <w:sz w:val="36"/>
      <w:szCs w:val="36"/>
    </w:rPr>
  </w:style>
  <w:style w:type="character" w:customStyle="1" w:styleId="style4102">
    <w:name w:val="Título 1 Car"/>
    <w:basedOn w:val="style65"/>
    <w:next w:val="style4102"/>
    <w:link w:val="style1"/>
    <w:uiPriority w:val="9"/>
    <w:rPr>
      <w:rFonts w:asciiTheme="majorHAnsi" w:eastAsiaTheme="majorEastAsia" w:hAnsiTheme="majorHAnsi" w:cstheme="majorBidi"/>
      <w:b/>
      <w:bCs/>
      <w:color w:val="365f91"/>
      <w:sz w:val="28"/>
      <w:szCs w:val="28"/>
    </w:rPr>
  </w:style>
  <w:style w:type="character" w:styleId="style87">
    <w:name w:val="Strong"/>
    <w:basedOn w:val="style65"/>
    <w:next w:val="style87"/>
    <w:qFormat/>
    <w:uiPriority w:val="22"/>
    <w:rPr>
      <w:b/>
      <w:bCs/>
    </w:rPr>
  </w:style>
  <w:style w:type="table" w:styleId="style220">
    <w:name w:val="Light Grid Accent 4"/>
    <w:basedOn w:val="style105"/>
    <w:next w:val="style220"/>
    <w:uiPriority w:val="62"/>
    <w:pPr>
      <w:spacing w:after="0" w:lineRule="auto" w:line="240"/>
    </w:pPr>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Rule="auto" w:line="240"/>
      </w:pPr>
      <w:rPr>
        <w:rFonts w:asciiTheme="majorHAnsi" w:eastAsiaTheme="majorEastAsia" w:hAnsiTheme="majorHAnsi" w:cstheme="majorBidi"/>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Rule="auto" w:line="240"/>
      </w:pPr>
      <w:rPr>
        <w:rFonts w:asciiTheme="majorHAnsi" w:eastAsiaTheme="majorEastAsia" w:hAnsiTheme="majorHAnsi" w:cstheme="majorBidi"/>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band1Horz">
      <w:pPr/>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pPr/>
      <w:tblPr/>
      <w:tcPr>
        <w:tcBorders>
          <w:top w:val="single" w:sz="8" w:space="0" w:color="8064a2"/>
          <w:left w:val="single" w:sz="8" w:space="0" w:color="8064a2"/>
          <w:bottom w:val="single" w:sz="8" w:space="0" w:color="8064a2"/>
          <w:right w:val="single" w:sz="8" w:space="0" w:color="8064a2"/>
          <w:insideV w:val="single" w:sz="8" w:space="0" w:color="8064a2"/>
        </w:tcBorders>
      </w:tcPr>
    </w:tblStylePr>
    <w:tblStylePr w:type="firstCol">
      <w:pPr/>
      <w:rPr>
        <w:rFonts w:asciiTheme="majorHAnsi" w:eastAsiaTheme="majorEastAsia" w:hAnsiTheme="majorHAnsi" w:cstheme="majorBidi"/>
        <w:b/>
        <w:bCs/>
      </w:rPr>
      <w:tcPr>
        <w:tcBorders/>
      </w:tcPr>
    </w:tblStylePr>
    <w:tblStylePr w:type="lastCol">
      <w:pPr/>
      <w:rPr>
        <w:rFonts w:asciiTheme="majorHAnsi" w:eastAsiaTheme="majorEastAsia" w:hAnsiTheme="majorHAnsi" w:cstheme="majorBidi"/>
        <w:b/>
        <w:bCs/>
      </w:rPr>
      <w:tblPr/>
      <w:tcPr>
        <w:tcBorders>
          <w:top w:val="single" w:sz="8" w:space="0" w:color="8064a2"/>
          <w:left w:val="single" w:sz="8" w:space="0" w:color="8064a2"/>
          <w:bottom w:val="single" w:sz="8" w:space="0" w:color="8064a2"/>
          <w:right w:val="single" w:sz="8" w:space="0" w:color="8064a2"/>
        </w:tcBorders>
      </w:tcPr>
    </w:tblStylePr>
    <w:tblStylePr w:type="band1Vert">
      <w:pPr/>
      <w:tblPr/>
      <w:tcPr>
        <w:tcBorders>
          <w:top w:val="single" w:sz="8" w:space="0" w:color="8064a2"/>
          <w:left w:val="single" w:sz="8" w:space="0" w:color="8064a2"/>
          <w:bottom w:val="single" w:sz="8" w:space="0" w:color="8064a2"/>
          <w:right w:val="single" w:sz="8" w:space="0" w:color="8064a2"/>
        </w:tcBorders>
        <w:shd w:val="clear" w:color="auto" w:fill="dfd8e8"/>
      </w:tcPr>
    </w:tblStylePr>
    <w:tcPr>
      <w:tcBorders/>
    </w:tcPr>
  </w:style>
  <w:style w:type="paragraph" w:styleId="style66">
    <w:name w:val="Body Text"/>
    <w:basedOn w:val="style0"/>
    <w:next w:val="style66"/>
    <w:link w:val="style4103"/>
    <w:uiPriority w:val="99"/>
    <w:pPr>
      <w:suppressAutoHyphens/>
      <w:spacing w:after="120" w:lineRule="auto" w:line="240"/>
    </w:pPr>
    <w:rPr>
      <w:rFonts w:ascii="Liberation Serif" w:cs="Times New Roman" w:eastAsia="DejaVu Sans" w:hAnsi="Liberation Serif"/>
      <w:kern w:val="2"/>
      <w:sz w:val="24"/>
      <w:szCs w:val="24"/>
      <w:lang w:val="es-EC" w:eastAsia="ar-SA"/>
    </w:rPr>
  </w:style>
  <w:style w:type="character" w:customStyle="1" w:styleId="style4103">
    <w:name w:val="Texto independiente Car"/>
    <w:basedOn w:val="style65"/>
    <w:next w:val="style4103"/>
    <w:link w:val="style66"/>
    <w:uiPriority w:val="99"/>
    <w:rPr>
      <w:rFonts w:ascii="Liberation Serif" w:cs="Times New Roman" w:eastAsia="DejaVu Sans" w:hAnsi="Liberation Serif"/>
      <w:kern w:val="2"/>
      <w:sz w:val="24"/>
      <w:szCs w:val="24"/>
      <w:lang w:val="es-EC" w:eastAsia="ar-SA"/>
    </w:rPr>
  </w:style>
  <w:style w:type="paragraph" w:customStyle="1" w:styleId="style4104">
    <w:name w:val="Standard"/>
    <w:next w:val="style4104"/>
    <w:pPr>
      <w:widowControl w:val="false"/>
      <w:suppressAutoHyphens/>
      <w:autoSpaceDN w:val="false"/>
      <w:spacing w:after="0" w:lineRule="auto" w:line="240"/>
      <w:textAlignment w:val="baseline"/>
    </w:pPr>
    <w:rPr>
      <w:rFonts w:ascii="Liberation Serif" w:cs="Times New Roman" w:eastAsia="DejaVu Sans" w:hAnsi="Liberation Serif"/>
      <w:kern w:val="3"/>
      <w:sz w:val="24"/>
      <w:szCs w:val="24"/>
      <w:lang w:val="es-EC" w:bidi="hi-IN" w:eastAsia="zh-CN"/>
    </w:rPr>
  </w:style>
  <w:style w:type="paragraph" w:customStyle="1" w:styleId="style4105">
    <w:name w:val="Texto predeterminado"/>
    <w:basedOn w:val="style0"/>
    <w:next w:val="style4105"/>
    <w:pPr>
      <w:spacing w:after="0" w:lineRule="auto" w:line="240"/>
    </w:pPr>
    <w:rPr>
      <w:rFonts w:ascii="Times New Roman" w:cs="Times New Roman" w:eastAsia="Times New Roman" w:hAnsi="Times New Roman"/>
      <w:sz w:val="24"/>
      <w:szCs w:val="20"/>
      <w:lang w:val="es-ES_tradnl" w:eastAsia="zh-TW"/>
    </w:rPr>
  </w:style>
  <w:style w:type="character" w:customStyle="1" w:styleId="style4106">
    <w:name w:val="Sin espaciado Car"/>
    <w:basedOn w:val="style65"/>
    <w:next w:val="style4106"/>
    <w:link w:val="style157"/>
    <w:uiPriority w:val="1"/>
    <w:rPr>
      <w:rFonts w:eastAsiaTheme="minorHAnsi"/>
      <w:lang w:val="es-EC" w:eastAsia="en-US"/>
    </w:rPr>
  </w:style>
  <w:style w:type="paragraph" w:customStyle="1" w:styleId="style4107">
    <w:name w:val="titulo1_1"/>
    <w:basedOn w:val="style0"/>
    <w:next w:val="style4107"/>
    <w:pPr>
      <w:spacing w:before="100" w:beforeAutospacing="true" w:after="100" w:afterAutospacing="true" w:lineRule="auto" w:line="240"/>
    </w:pPr>
    <w:rPr>
      <w:rFonts w:ascii="Times New Roman" w:cs="Times New Roman" w:eastAsia="Times New Roman" w:hAnsi="Times New Roman"/>
      <w:sz w:val="24"/>
      <w:szCs w:val="24"/>
    </w:rPr>
  </w:style>
  <w:style w:type="character" w:styleId="style88">
    <w:name w:val="Emphasis"/>
    <w:basedOn w:val="style65"/>
    <w:next w:val="style88"/>
    <w:qFormat/>
    <w:uiPriority w:val="20"/>
    <w:rPr>
      <w:i/>
      <w:iCs/>
    </w:rPr>
  </w:style>
  <w:style w:type="paragraph" w:styleId="style265">
    <w:name w:val="Bibliography"/>
    <w:basedOn w:val="style0"/>
    <w:next w:val="style0"/>
    <w:uiPriority w:val="37"/>
    <w:pPr/>
  </w:style>
  <w:style w:type="character" w:customStyle="1" w:styleId="style4108">
    <w:name w:val="author"/>
    <w:basedOn w:val="style65"/>
    <w:next w:val="style4108"/>
  </w:style>
  <w:style w:type="character" w:customStyle="1" w:styleId="style4109">
    <w:name w:val="apple-style-span"/>
    <w:basedOn w:val="style65"/>
    <w:next w:val="style4109"/>
  </w:style>
</w:styles>
</file>

<file path=word/_rels/document.xml.rels><?xml version="1.0" encoding="UTF-8"?>
<Relationships xmlns="http://schemas.openxmlformats.org/package/2006/relationships"><Relationship Id="rId19" Type="http://schemas.openxmlformats.org/officeDocument/2006/relationships/fontTable" Target="fontTable.xml"/><Relationship Id="rId18" Type="http://schemas.openxmlformats.org/officeDocument/2006/relationships/styles" Target="styles.xml"/><Relationship Id="rId17" Type="http://schemas.openxmlformats.org/officeDocument/2006/relationships/image" Target="media/image16.png"/><Relationship Id="rId16" Type="http://schemas.openxmlformats.org/officeDocument/2006/relationships/image" Target="media/image15.png"/><Relationship Id="rId15" Type="http://schemas.openxmlformats.org/officeDocument/2006/relationships/image" Target="media/image14.png"/><Relationship Id="rId14" Type="http://schemas.openxmlformats.org/officeDocument/2006/relationships/image" Target="media/image13.png"/><Relationship Id="rId2" Type="http://schemas.openxmlformats.org/officeDocument/2006/relationships/image" Target="media/image1.png"/><Relationship Id="rId12" Type="http://schemas.openxmlformats.org/officeDocument/2006/relationships/image" Target="media/image11.png"/><Relationship Id="rId21" Type="http://schemas.openxmlformats.org/officeDocument/2006/relationships/theme" Target="theme/theme1.xml"/><Relationship Id="rId1" Type="http://schemas.openxmlformats.org/officeDocument/2006/relationships/numbering" Target="numbering.xml"/><Relationship Id="rId13" Type="http://schemas.openxmlformats.org/officeDocument/2006/relationships/image" Target="media/image12.png"/><Relationship Id="rId4" Type="http://schemas.openxmlformats.org/officeDocument/2006/relationships/image" Target="media/image3.png"/><Relationship Id="rId10" Type="http://schemas.openxmlformats.org/officeDocument/2006/relationships/image" Target="media/image9.png"/><Relationship Id="rId3" Type="http://schemas.openxmlformats.org/officeDocument/2006/relationships/image" Target="media/image2.png"/><Relationship Id="rId11" Type="http://schemas.openxmlformats.org/officeDocument/2006/relationships/image" Target="media/image10.png"/><Relationship Id="rId20" Type="http://schemas.openxmlformats.org/officeDocument/2006/relationships/settings" Target="settings.xml"/><Relationship Id="rId9" Type="http://schemas.openxmlformats.org/officeDocument/2006/relationships/image" Target="media/image8.png"/><Relationship Id="rId6" Type="http://schemas.openxmlformats.org/officeDocument/2006/relationships/image" Target="media/image5.png"/><Relationship Id="rId5" Type="http://schemas.openxmlformats.org/officeDocument/2006/relationships/image" Target="media/image4.png"/><Relationship Id="rId8" Type="http://schemas.openxmlformats.org/officeDocument/2006/relationships/image" Target="media/image7.png"/><Relationship Id="rId7"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1175</Words>
  <Characters>5880</Characters>
  <Application>WPS Office</Application>
  <DocSecurity>0</DocSecurity>
  <Paragraphs>106</Paragraphs>
  <ScaleCrop>false</ScaleCrop>
  <Company>MACHALA</Company>
  <LinksUpToDate>false</LinksUpToDate>
  <CharactersWithSpaces>7009</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2015-06-20T22:36:51Z</dcterms:created>
  <dc:creator>MARIA ANDREA CABANILLA CHAVEZ</dc:creator>
  <lastModifiedBy>HUAWEI Y550</lastModifiedBy>
  <lastPrinted>2015-06-10T21:46:00Z</lastPrinted>
  <dcterms:modified xsi:type="dcterms:W3CDTF">2015-06-20T22:36:52Z</dcterms:modified>
  <revision>11</revision>
  <dc:subject>FACULTAD DE CIENCIAS ADMINISTRATIVAS</dc:subject>
  <dc:title>UNIVERSIDAD TÉCNICA DE MACHALA</dc:title>
</coreProperties>
</file>