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47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27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FD44C6" w:rsidRPr="00FD44C6" w:rsidRDefault="00620C37" w:rsidP="00FD44C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 xml:space="preserve">, </w:t>
      </w:r>
      <w:r w:rsidR="00FD44C6">
        <w:rPr>
          <w:rFonts w:ascii="Times New Roman" w:hAnsi="Times New Roman" w:cs="Times New Roman"/>
          <w:sz w:val="24"/>
          <w:szCs w:val="24"/>
        </w:rPr>
        <w:t>investigando continuamente las nuevas tecnologías que pueden serle útiles en la gestión profesional, y así de esa manera pueda aportar nuevas ideas o proyectos económicos para un mejor bienestar social o empresarial. Una persona con preparación informática, se va a desempeña</w:t>
      </w:r>
      <w:r w:rsidR="00FD44C6">
        <w:rPr>
          <w:rFonts w:ascii="Times New Roman" w:hAnsi="Times New Roman" w:cs="Times New Roman"/>
          <w:sz w:val="24"/>
          <w:szCs w:val="24"/>
          <w:lang w:val="es-ES"/>
        </w:rPr>
        <w:t>r de una manera mucho más eficiente, debido a que todos los mecanismos, están evolucionando y han optado que se realicen de una forma web digital.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Default="00BC14CF" w:rsidP="004C1C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Informático</w:t>
      </w: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4CF" w:rsidRPr="004A1D54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A23AF6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las técnicas modernas para contribuirá una carrera profesional de economía eficiente.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2C75CD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Default="004905A6" w:rsidP="004905A6">
      <w:pPr>
        <w:pStyle w:val="Prrafodelista"/>
        <w:rPr>
          <w:b/>
          <w:szCs w:val="24"/>
        </w:rPr>
      </w:pPr>
    </w:p>
    <w:p w:rsidR="00D3513A" w:rsidRPr="004905A6" w:rsidRDefault="00D3513A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8512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276"/>
        <w:gridCol w:w="142"/>
        <w:gridCol w:w="992"/>
      </w:tblGrid>
      <w:tr w:rsidR="00D3513A" w:rsidRPr="00C25931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D3513A" w:rsidRPr="00C25931" w:rsidTr="00D3513A">
        <w:tc>
          <w:tcPr>
            <w:tcW w:w="1516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D3513A" w:rsidRPr="00FB69D1" w:rsidRDefault="00D3513A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D3513A" w:rsidRPr="00866047" w:rsidRDefault="00D3513A" w:rsidP="002C75CD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3: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D3513A" w:rsidRPr="008660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1.3.4 Partes del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 w:val="restart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4: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D3513A" w:rsidRPr="00603526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D3513A" w:rsidRPr="004162AB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D3513A" w:rsidRPr="00603526" w:rsidRDefault="00D3513A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D3513A" w:rsidRPr="00603526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D3513A" w:rsidRPr="00866047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866047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7B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E1B3C" w:rsidRDefault="00613E8E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  <w:p w:rsidR="00DE1B3C" w:rsidRDefault="00DE1B3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9: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10: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 Word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3.1.2 Excel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3.1.3 Visio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3.1.4 Project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3.1.5 Access</w:t>
            </w:r>
          </w:p>
          <w:p w:rsidR="00D3513A" w:rsidRPr="00476B8B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3.1.6 Power Point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3.1.10 Base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11: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D3513A" w:rsidRPr="00BD2BF2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837F89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 w:rsidR="00837F8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="00837F89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</w:tcPr>
          <w:p w:rsidR="00D3513A" w:rsidRPr="00B9588B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>4.1-  Correo Electrónico</w:t>
            </w:r>
          </w:p>
        </w:tc>
        <w:tc>
          <w:tcPr>
            <w:tcW w:w="2409" w:type="dxa"/>
          </w:tcPr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D3513A" w:rsidRPr="00BD2BF2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14: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D3513A" w:rsidRPr="00B958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D3513A" w:rsidRPr="00476B8B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4.2.1 Google Drive</w:t>
            </w:r>
          </w:p>
          <w:p w:rsidR="00D3513A" w:rsidRPr="00476B8B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4.2.2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Dropbox</w:t>
            </w:r>
            <w:proofErr w:type="spellEnd"/>
          </w:p>
          <w:p w:rsidR="00D3513A" w:rsidRPr="00476B8B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4.2.3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</w:p>
          <w:p w:rsidR="00D3513A" w:rsidRPr="00476B8B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4.2.4 4sync</w:t>
            </w:r>
          </w:p>
          <w:p w:rsidR="00D3513A" w:rsidRPr="00476B8B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4.2.5 Keep</w:t>
            </w:r>
          </w:p>
          <w:p w:rsidR="00D3513A" w:rsidRPr="00BD2BF2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72F7A" w:rsidRPr="004A1D54" w:rsidTr="00AB6AB3">
        <w:trPr>
          <w:trHeight w:val="382"/>
        </w:trPr>
        <w:tc>
          <w:tcPr>
            <w:tcW w:w="1516" w:type="dxa"/>
            <w:vMerge w:val="restart"/>
          </w:tcPr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15:</w:t>
            </w:r>
          </w:p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72F7A" w:rsidRPr="00866047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572F7A" w:rsidRPr="00572F7A" w:rsidRDefault="00572F7A" w:rsidP="00572F7A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4.3- Red Social Profesional</w:t>
            </w:r>
          </w:p>
        </w:tc>
        <w:tc>
          <w:tcPr>
            <w:tcW w:w="2409" w:type="dxa"/>
          </w:tcPr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572F7A" w:rsidRPr="00BD2BF2" w:rsidRDefault="00572F7A" w:rsidP="00A75C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 w:rsid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</w:t>
            </w:r>
            <w:r w:rsidR="00A75C9E" w:rsidRP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ammer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572F7A" w:rsidRPr="00BD2BF2" w:rsidRDefault="00572F7A" w:rsidP="00AB6A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572F7A" w:rsidRPr="00BD2BF2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72F7A" w:rsidRPr="004A1D54" w:rsidTr="00D3513A">
        <w:trPr>
          <w:trHeight w:val="382"/>
        </w:trPr>
        <w:tc>
          <w:tcPr>
            <w:tcW w:w="1516" w:type="dxa"/>
            <w:vMerge/>
          </w:tcPr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572F7A" w:rsidRDefault="00572F7A" w:rsidP="00572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4.4.- </w:t>
            </w:r>
            <w:r w:rsidRPr="00572F7A">
              <w:rPr>
                <w:sz w:val="20"/>
                <w:szCs w:val="20"/>
              </w:rPr>
              <w:t>Entorno virtual</w:t>
            </w:r>
          </w:p>
        </w:tc>
        <w:tc>
          <w:tcPr>
            <w:tcW w:w="2409" w:type="dxa"/>
          </w:tcPr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  <w:p w:rsidR="009E44F9" w:rsidRDefault="009E44F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9E44F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front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</w:t>
            </w:r>
            <w:r w:rsidRPr="009E44F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earning</w:t>
            </w:r>
            <w:proofErr w:type="spellEnd"/>
          </w:p>
          <w:p w:rsidR="00572F7A" w:rsidRDefault="00572F7A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0B6731" w:rsidRDefault="000B6731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Merge/>
            <w:vAlign w:val="center"/>
          </w:tcPr>
          <w:p w:rsidR="00572F7A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572F7A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A1D54" w:rsidTr="00D3513A">
        <w:tc>
          <w:tcPr>
            <w:tcW w:w="1516" w:type="dxa"/>
          </w:tcPr>
          <w:p w:rsidR="009F3410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16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D3513A" w:rsidRPr="00B9588B" w:rsidRDefault="000B51A7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D3513A"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Funcionamiento de las bibliotecas virtuales y biblioteca digital universitaria</w:t>
            </w:r>
          </w:p>
        </w:tc>
        <w:tc>
          <w:tcPr>
            <w:tcW w:w="2409" w:type="dxa"/>
          </w:tcPr>
          <w:p w:rsidR="00A75C9E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D3513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</w:t>
            </w:r>
            <w:r w:rsidR="000B673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Principales bibliotecas virtuales del Ecuador</w:t>
            </w:r>
          </w:p>
          <w:p w:rsidR="00A75C9E" w:rsidRDefault="000B51A7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0B673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.2 </w:t>
            </w:r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Biblioteca </w:t>
            </w:r>
            <w:proofErr w:type="spellStart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Vitual</w:t>
            </w:r>
            <w:proofErr w:type="spellEnd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Universidad </w:t>
            </w:r>
            <w:proofErr w:type="spellStart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Tecnica</w:t>
            </w:r>
            <w:proofErr w:type="spellEnd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Machala</w:t>
            </w:r>
          </w:p>
          <w:p w:rsidR="000B6731" w:rsidRPr="00BD2BF2" w:rsidRDefault="000B51A7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.3 </w:t>
            </w:r>
            <w:proofErr w:type="spellStart"/>
            <w:r w:rsidR="00A75C9E" w:rsidRP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lynda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B51A7" w:rsidRPr="004A1D54" w:rsidTr="000B51A7">
        <w:trPr>
          <w:trHeight w:val="482"/>
        </w:trPr>
        <w:tc>
          <w:tcPr>
            <w:tcW w:w="1516" w:type="dxa"/>
            <w:vMerge w:val="restart"/>
          </w:tcPr>
          <w:p w:rsidR="000B51A7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17</w:t>
            </w:r>
            <w:r w:rsidR="000B51A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0B51A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0B51A7" w:rsidRPr="0086604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24 al 29 de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agosto</w:t>
            </w:r>
          </w:p>
        </w:tc>
        <w:tc>
          <w:tcPr>
            <w:tcW w:w="2177" w:type="dxa"/>
          </w:tcPr>
          <w:p w:rsidR="000B51A7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4.6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.- Funcionamiento del aula virtual universitaria</w:t>
            </w:r>
          </w:p>
          <w:p w:rsidR="000B51A7" w:rsidRPr="00B9588B" w:rsidRDefault="000B51A7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 </w:t>
            </w:r>
          </w:p>
        </w:tc>
        <w:tc>
          <w:tcPr>
            <w:tcW w:w="2409" w:type="dxa"/>
          </w:tcPr>
          <w:p w:rsidR="000B51A7" w:rsidRPr="00BD2BF2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4.6.1 Aula Virtual UTMACH</w:t>
            </w:r>
          </w:p>
        </w:tc>
        <w:tc>
          <w:tcPr>
            <w:tcW w:w="1276" w:type="dxa"/>
            <w:vMerge w:val="restart"/>
            <w:vAlign w:val="center"/>
          </w:tcPr>
          <w:p w:rsidR="000B51A7" w:rsidRPr="00BD2BF2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0B51A7" w:rsidRPr="00BD2BF2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B51A7" w:rsidRPr="004A1D54" w:rsidTr="00D3513A">
        <w:trPr>
          <w:trHeight w:val="482"/>
        </w:trPr>
        <w:tc>
          <w:tcPr>
            <w:tcW w:w="1516" w:type="dxa"/>
            <w:vMerge/>
          </w:tcPr>
          <w:p w:rsidR="000B51A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4.7.- Herramientas </w:t>
            </w:r>
          </w:p>
          <w:p w:rsidR="000B51A7" w:rsidRDefault="000B51A7" w:rsidP="000B51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E-LEARNING.</w:t>
            </w:r>
          </w:p>
        </w:tc>
        <w:tc>
          <w:tcPr>
            <w:tcW w:w="2409" w:type="dxa"/>
          </w:tcPr>
          <w:p w:rsidR="000B51A7" w:rsidRPr="00476B8B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4.7.1 e-learning Skype</w:t>
            </w:r>
          </w:p>
          <w:p w:rsidR="000B51A7" w:rsidRPr="00476B8B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4.7.2 e-learning </w:t>
            </w:r>
            <w:proofErr w:type="spellStart"/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proofErr w:type="spellEnd"/>
          </w:p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4.7.3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0B51A7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0B51A7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18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19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20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EB542C" w:rsidRDefault="00CC6764" w:rsidP="00CC6764">
      <w:pPr>
        <w:pStyle w:val="Textoindependiente"/>
        <w:spacing w:before="120"/>
        <w:rPr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right="191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B453E7" w:rsidRDefault="00B453E7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B453E7" w:rsidRDefault="00B453E7" w:rsidP="00A94384">
      <w:pPr>
        <w:pStyle w:val="Textoindependiente3"/>
        <w:widowControl/>
        <w:ind w:left="142"/>
        <w:rPr>
          <w:b/>
          <w:szCs w:val="24"/>
          <w:lang w:val="es-MX"/>
        </w:rPr>
      </w:pP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lastRenderedPageBreak/>
        <w:t>8.3 Parámetros de Evaluación: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  <w:lang w:val="es-EC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1B7598" w:rsidTr="001F736F">
        <w:tc>
          <w:tcPr>
            <w:tcW w:w="4219" w:type="dxa"/>
            <w:vMerge w:val="restart"/>
            <w:vAlign w:val="center"/>
          </w:tcPr>
          <w:p w:rsidR="001B7598" w:rsidRPr="00A94384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PARÁMETROS</w:t>
            </w: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EVALUACIÓN</w:t>
            </w:r>
          </w:p>
        </w:tc>
        <w:tc>
          <w:tcPr>
            <w:tcW w:w="4126" w:type="dxa"/>
            <w:gridSpan w:val="2"/>
          </w:tcPr>
          <w:p w:rsidR="001B7598" w:rsidRPr="00A94384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1B7598" w:rsidTr="001F736F">
        <w:tc>
          <w:tcPr>
            <w:tcW w:w="4219" w:type="dxa"/>
            <w:vMerge/>
          </w:tcPr>
          <w:p w:rsidR="001B7598" w:rsidRPr="00A94384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1B7598" w:rsidRPr="00A94384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1B7598" w:rsidRPr="00A94384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1B7598" w:rsidRDefault="001B7598" w:rsidP="001B7598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7598" w:rsidTr="001F736F">
        <w:tc>
          <w:tcPr>
            <w:tcW w:w="4219" w:type="dxa"/>
          </w:tcPr>
          <w:p w:rsidR="001B7598" w:rsidRDefault="001B7598" w:rsidP="001F736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1B7598" w:rsidRDefault="001B7598" w:rsidP="001F736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B7598" w:rsidRDefault="00177281" w:rsidP="00CC67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Arial"/>
          <w:sz w:val="18"/>
          <w:szCs w:val="18"/>
        </w:rPr>
        <w:t xml:space="preserve">Guía Didáctica de Computación 2007. </w:t>
      </w:r>
      <w:proofErr w:type="spellStart"/>
      <w:r>
        <w:rPr>
          <w:rFonts w:ascii="Verdana" w:hAnsi="Verdana" w:cs="Arial"/>
          <w:sz w:val="18"/>
          <w:szCs w:val="18"/>
        </w:rPr>
        <w:t>Lab</w:t>
      </w:r>
      <w:proofErr w:type="spellEnd"/>
      <w:r>
        <w:rPr>
          <w:rFonts w:ascii="Verdana" w:hAnsi="Verdana" w:cs="Arial"/>
          <w:sz w:val="18"/>
          <w:szCs w:val="18"/>
        </w:rPr>
        <w:t xml:space="preserve">. </w:t>
      </w:r>
      <w:proofErr w:type="spellStart"/>
      <w:proofErr w:type="gramStart"/>
      <w:r>
        <w:rPr>
          <w:rFonts w:ascii="Verdana" w:hAnsi="Verdana" w:cs="Arial"/>
          <w:sz w:val="18"/>
          <w:szCs w:val="18"/>
        </w:rPr>
        <w:t>MSc</w:t>
      </w:r>
      <w:proofErr w:type="spellEnd"/>
      <w:r>
        <w:rPr>
          <w:rFonts w:ascii="Verdana" w:hAnsi="Verdana" w:cs="Arial"/>
          <w:sz w:val="18"/>
          <w:szCs w:val="18"/>
        </w:rPr>
        <w:t xml:space="preserve"> .</w:t>
      </w:r>
      <w:proofErr w:type="gramEnd"/>
      <w:r>
        <w:rPr>
          <w:rFonts w:ascii="Verdana" w:hAnsi="Verdana" w:cs="Arial"/>
          <w:sz w:val="18"/>
          <w:szCs w:val="18"/>
        </w:rPr>
        <w:t xml:space="preserve"> Lenin  Morán</w:t>
      </w:r>
      <w:bookmarkStart w:id="0" w:name="_GoBack"/>
      <w:bookmarkEnd w:id="0"/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04F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7704F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https://www.youtube.com/channel/UCe0RSnE0oXT3O90tT6pn4Gw</w:t>
        </w:r>
      </w:hyperlink>
    </w:p>
    <w:p w:rsidR="0097704F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1" w:anchor="topic=3394144" w:history="1">
        <w:r w:rsidR="00A75C9E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https://support.google.com/mail/?hl=es#topic=3394144</w:t>
        </w:r>
      </w:hyperlink>
    </w:p>
    <w:p w:rsidR="000A55F9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https://www.yammer.com/</w:t>
        </w:r>
      </w:hyperlink>
    </w:p>
    <w:p w:rsidR="000A55F9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http://wiki.open-office.es/Portada</w:t>
        </w:r>
      </w:hyperlink>
    </w:p>
    <w:p w:rsidR="000A55F9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http://www.campus.cjf.gob.mx/campuscjf/manual/MicrosoftWindows7Manual.pdf</w:t>
        </w:r>
      </w:hyperlink>
    </w:p>
    <w:p w:rsidR="000A55F9" w:rsidRDefault="00FC349A" w:rsidP="00FA74C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http://www.windowsfacil.com/</w:t>
        </w:r>
      </w:hyperlink>
    </w:p>
    <w:p w:rsidR="0076088C" w:rsidRDefault="0076088C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76088C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76088C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38E0">
        <w:rPr>
          <w:rFonts w:ascii="Times New Roman" w:hAnsi="Times New Roman" w:cs="Times New Roman"/>
          <w:sz w:val="24"/>
          <w:szCs w:val="24"/>
        </w:rPr>
        <w:t xml:space="preserve">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</w:t>
      </w:r>
      <w:r w:rsidR="001E38E0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76088C" w:rsidRDefault="0076088C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088C" w:rsidRDefault="001E38E0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6088C" w:rsidRPr="00087BB9">
        <w:rPr>
          <w:rFonts w:ascii="Times New Roman" w:hAnsi="Times New Roman" w:cs="Times New Roman"/>
          <w:sz w:val="24"/>
          <w:szCs w:val="24"/>
        </w:rPr>
        <w:t xml:space="preserve">     ________________________       </w:t>
      </w:r>
    </w:p>
    <w:p w:rsidR="00087BB9" w:rsidRDefault="0076088C" w:rsidP="0076088C">
      <w:pPr>
        <w:spacing w:before="12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Econ</w:t>
      </w:r>
      <w:r w:rsidR="001E38E0">
        <w:rPr>
          <w:rFonts w:ascii="Times New Roman" w:hAnsi="Times New Roman" w:cs="Times New Roman"/>
          <w:sz w:val="24"/>
          <w:szCs w:val="24"/>
        </w:rPr>
        <w:t>. Lady Leó</w:t>
      </w:r>
      <w:r>
        <w:rPr>
          <w:rFonts w:ascii="Times New Roman" w:hAnsi="Times New Roman" w:cs="Times New Roman"/>
          <w:sz w:val="24"/>
          <w:szCs w:val="24"/>
        </w:rPr>
        <w:t>n</w:t>
      </w:r>
      <w:r w:rsidR="001E38E0">
        <w:rPr>
          <w:rFonts w:ascii="Times New Roman" w:hAnsi="Times New Roman" w:cs="Times New Roman"/>
          <w:sz w:val="24"/>
          <w:szCs w:val="24"/>
        </w:rPr>
        <w:t xml:space="preserve"> Serrano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38E0">
        <w:rPr>
          <w:rFonts w:ascii="Times New Roman" w:hAnsi="Times New Roman" w:cs="Times New Roman"/>
          <w:sz w:val="24"/>
          <w:szCs w:val="24"/>
        </w:rPr>
        <w:t>Mg</w:t>
      </w:r>
    </w:p>
    <w:p w:rsidR="0076088C" w:rsidRDefault="0076088C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CC6764" w:rsidRPr="00087BB9" w:rsidRDefault="001E38E0" w:rsidP="0076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6088C">
        <w:rPr>
          <w:rFonts w:ascii="Times New Roman" w:hAnsi="Times New Roman" w:cs="Times New Roman"/>
          <w:sz w:val="24"/>
          <w:szCs w:val="24"/>
        </w:rPr>
        <w:t>2015-05-17</w:t>
      </w:r>
    </w:p>
    <w:sectPr w:rsidR="00CC6764" w:rsidRPr="00087BB9" w:rsidSect="00715660">
      <w:headerReference w:type="default" r:id="rId16"/>
      <w:footerReference w:type="default" r:id="rId17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9A" w:rsidRDefault="00FC349A" w:rsidP="00715660">
      <w:pPr>
        <w:spacing w:after="0" w:line="240" w:lineRule="auto"/>
      </w:pPr>
      <w:r>
        <w:separator/>
      </w:r>
    </w:p>
  </w:endnote>
  <w:endnote w:type="continuationSeparator" w:id="0">
    <w:p w:rsidR="00FC349A" w:rsidRDefault="00FC349A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5B" w:rsidRPr="00316B04" w:rsidRDefault="00D1175B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177281" w:rsidRPr="00177281">
      <w:rPr>
        <w:rFonts w:asciiTheme="majorHAnsi" w:eastAsiaTheme="majorEastAsia" w:hAnsiTheme="majorHAnsi" w:cstheme="majorBidi"/>
        <w:i/>
        <w:noProof/>
        <w:lang w:val="es-ES"/>
      </w:rPr>
      <w:t>9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D1175B" w:rsidRDefault="00D117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9A" w:rsidRDefault="00FC349A" w:rsidP="00715660">
      <w:pPr>
        <w:spacing w:after="0" w:line="240" w:lineRule="auto"/>
      </w:pPr>
      <w:r>
        <w:separator/>
      </w:r>
    </w:p>
  </w:footnote>
  <w:footnote w:type="continuationSeparator" w:id="0">
    <w:p w:rsidR="00FC349A" w:rsidRDefault="00FC349A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5B" w:rsidRPr="008F4BF0" w:rsidRDefault="00D1175B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1175B" w:rsidRPr="008F4BF0" w:rsidRDefault="00D1175B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1175B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1175B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D1175B" w:rsidRPr="008F4BF0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D1175B" w:rsidRDefault="00D117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7464D9"/>
    <w:multiLevelType w:val="hybridMultilevel"/>
    <w:tmpl w:val="A13028C0"/>
    <w:lvl w:ilvl="0" w:tplc="B8369E8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616EF"/>
    <w:rsid w:val="00087BB9"/>
    <w:rsid w:val="00092409"/>
    <w:rsid w:val="000A55F9"/>
    <w:rsid w:val="000B51A7"/>
    <w:rsid w:val="000B6731"/>
    <w:rsid w:val="000D56DA"/>
    <w:rsid w:val="000F6D4C"/>
    <w:rsid w:val="001013B3"/>
    <w:rsid w:val="00107811"/>
    <w:rsid w:val="00146156"/>
    <w:rsid w:val="00157DA1"/>
    <w:rsid w:val="00161EA1"/>
    <w:rsid w:val="001711A0"/>
    <w:rsid w:val="00177281"/>
    <w:rsid w:val="001A1AFB"/>
    <w:rsid w:val="001B5530"/>
    <w:rsid w:val="001B7598"/>
    <w:rsid w:val="001C7DF7"/>
    <w:rsid w:val="001E38E0"/>
    <w:rsid w:val="001E6588"/>
    <w:rsid w:val="0020466B"/>
    <w:rsid w:val="00221321"/>
    <w:rsid w:val="0027077D"/>
    <w:rsid w:val="00275196"/>
    <w:rsid w:val="002A2E98"/>
    <w:rsid w:val="002A5E47"/>
    <w:rsid w:val="002C649B"/>
    <w:rsid w:val="002C663E"/>
    <w:rsid w:val="002C75CD"/>
    <w:rsid w:val="003000F3"/>
    <w:rsid w:val="00300185"/>
    <w:rsid w:val="003128C0"/>
    <w:rsid w:val="00316B04"/>
    <w:rsid w:val="00321A84"/>
    <w:rsid w:val="00321B58"/>
    <w:rsid w:val="0035430A"/>
    <w:rsid w:val="00376F1A"/>
    <w:rsid w:val="00397D5D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76B8B"/>
    <w:rsid w:val="004905A6"/>
    <w:rsid w:val="00492E52"/>
    <w:rsid w:val="004A1D54"/>
    <w:rsid w:val="004A307A"/>
    <w:rsid w:val="004B2EF9"/>
    <w:rsid w:val="004C14C1"/>
    <w:rsid w:val="004C1CA3"/>
    <w:rsid w:val="004D7143"/>
    <w:rsid w:val="00542A2D"/>
    <w:rsid w:val="005570CC"/>
    <w:rsid w:val="005678B7"/>
    <w:rsid w:val="00572F7A"/>
    <w:rsid w:val="005C0966"/>
    <w:rsid w:val="00603526"/>
    <w:rsid w:val="006040E0"/>
    <w:rsid w:val="00607BF1"/>
    <w:rsid w:val="00613E8E"/>
    <w:rsid w:val="00616CF1"/>
    <w:rsid w:val="00620C37"/>
    <w:rsid w:val="00626BE1"/>
    <w:rsid w:val="0067039B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6088C"/>
    <w:rsid w:val="00792303"/>
    <w:rsid w:val="007A72FC"/>
    <w:rsid w:val="00833D74"/>
    <w:rsid w:val="00837F89"/>
    <w:rsid w:val="00866047"/>
    <w:rsid w:val="00872CD3"/>
    <w:rsid w:val="008766BE"/>
    <w:rsid w:val="008822A2"/>
    <w:rsid w:val="008A6CCD"/>
    <w:rsid w:val="008E52B9"/>
    <w:rsid w:val="008E7752"/>
    <w:rsid w:val="008F71B0"/>
    <w:rsid w:val="00920D9B"/>
    <w:rsid w:val="00931C83"/>
    <w:rsid w:val="0097704F"/>
    <w:rsid w:val="00993C03"/>
    <w:rsid w:val="009A198A"/>
    <w:rsid w:val="009A2F70"/>
    <w:rsid w:val="009B2477"/>
    <w:rsid w:val="009E236A"/>
    <w:rsid w:val="009E31E3"/>
    <w:rsid w:val="009E44F9"/>
    <w:rsid w:val="009F3410"/>
    <w:rsid w:val="00A10F59"/>
    <w:rsid w:val="00A23AF6"/>
    <w:rsid w:val="00A24B9C"/>
    <w:rsid w:val="00A36F40"/>
    <w:rsid w:val="00A63C05"/>
    <w:rsid w:val="00A75C9E"/>
    <w:rsid w:val="00A75DF1"/>
    <w:rsid w:val="00A94384"/>
    <w:rsid w:val="00AB6AB3"/>
    <w:rsid w:val="00AE1A39"/>
    <w:rsid w:val="00B01B04"/>
    <w:rsid w:val="00B06622"/>
    <w:rsid w:val="00B131A2"/>
    <w:rsid w:val="00B369E8"/>
    <w:rsid w:val="00B4192E"/>
    <w:rsid w:val="00B453E7"/>
    <w:rsid w:val="00B52378"/>
    <w:rsid w:val="00B57130"/>
    <w:rsid w:val="00B65F94"/>
    <w:rsid w:val="00B71ED7"/>
    <w:rsid w:val="00B83866"/>
    <w:rsid w:val="00B9588B"/>
    <w:rsid w:val="00B95C26"/>
    <w:rsid w:val="00BC14CF"/>
    <w:rsid w:val="00BD2BF2"/>
    <w:rsid w:val="00BD4B69"/>
    <w:rsid w:val="00BD5E4A"/>
    <w:rsid w:val="00C0085B"/>
    <w:rsid w:val="00C12B53"/>
    <w:rsid w:val="00C20BE7"/>
    <w:rsid w:val="00C21C45"/>
    <w:rsid w:val="00C22B50"/>
    <w:rsid w:val="00C25931"/>
    <w:rsid w:val="00C34F20"/>
    <w:rsid w:val="00C377FD"/>
    <w:rsid w:val="00C45439"/>
    <w:rsid w:val="00C46815"/>
    <w:rsid w:val="00C62AF4"/>
    <w:rsid w:val="00CA33AD"/>
    <w:rsid w:val="00CC165D"/>
    <w:rsid w:val="00CC5BEE"/>
    <w:rsid w:val="00CC6764"/>
    <w:rsid w:val="00CE0BBE"/>
    <w:rsid w:val="00CE35D0"/>
    <w:rsid w:val="00CF0DD5"/>
    <w:rsid w:val="00CF13D2"/>
    <w:rsid w:val="00D109F1"/>
    <w:rsid w:val="00D1175B"/>
    <w:rsid w:val="00D22EFF"/>
    <w:rsid w:val="00D33A01"/>
    <w:rsid w:val="00D3513A"/>
    <w:rsid w:val="00D75969"/>
    <w:rsid w:val="00D86775"/>
    <w:rsid w:val="00DC3B3A"/>
    <w:rsid w:val="00DD1F6E"/>
    <w:rsid w:val="00DD65BA"/>
    <w:rsid w:val="00DE1B3C"/>
    <w:rsid w:val="00E16FC7"/>
    <w:rsid w:val="00E4318F"/>
    <w:rsid w:val="00E54C21"/>
    <w:rsid w:val="00E54EFB"/>
    <w:rsid w:val="00E55F0F"/>
    <w:rsid w:val="00E62664"/>
    <w:rsid w:val="00E83112"/>
    <w:rsid w:val="00EB542C"/>
    <w:rsid w:val="00ED7B99"/>
    <w:rsid w:val="00F0538D"/>
    <w:rsid w:val="00FA3896"/>
    <w:rsid w:val="00FA74CA"/>
    <w:rsid w:val="00FB69D1"/>
    <w:rsid w:val="00FC349A"/>
    <w:rsid w:val="00FD44C6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open-office.es/Portad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ammer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google.com/mail/?hl=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indowsfacil.com/" TargetMode="External"/><Relationship Id="rId10" Type="http://schemas.openxmlformats.org/officeDocument/2006/relationships/hyperlink" Target="https://www.youtube.com/channel/UCe0RSnE0oXT3O90tT6pn4Gw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Relationship Id="rId14" Type="http://schemas.openxmlformats.org/officeDocument/2006/relationships/hyperlink" Target="http://www.campus.cjf.gob.mx/campuscjf/manual/MicrosoftWindows7Manu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2704-0E86-4BBD-9402-97970F74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10</Pages>
  <Words>2368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FCE2</cp:lastModifiedBy>
  <cp:revision>63</cp:revision>
  <dcterms:created xsi:type="dcterms:W3CDTF">2015-04-08T17:45:00Z</dcterms:created>
  <dcterms:modified xsi:type="dcterms:W3CDTF">2015-05-21T23:16:00Z</dcterms:modified>
</cp:coreProperties>
</file>