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2CDD">
      <w:pPr>
        <w:pStyle w:val="3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实习课题：物流运输路径优化研究</w:t>
      </w:r>
    </w:p>
    <w:p w14:paraId="5CEE079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一、课题背景</w:t>
      </w:r>
    </w:p>
    <w:p w14:paraId="39B508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随着公司海外业务规模不断扩大，公司已形成覆盖国内与东南亚多个生产基地的全球供应网络。国内生产基地包括淄博、青州、淮北、安庆、九江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镇江，</w:t>
      </w:r>
      <w:r>
        <w:rPr>
          <w:rFonts w:hint="eastAsia" w:ascii="宋体" w:hAnsi="宋体" w:eastAsia="宋体" w:cs="宋体"/>
        </w:rPr>
        <w:t>海外生产基地包括越南广宁、越南清化和印尼。不同工厂的地理位置、产品结构、运输资源以及出口区域存在明显差异，导致物流路径规划复杂。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当前公司外销业务涉及欧洲、北美、亚太、中东等多个市场，出口过程中涉及海运、铁路、公路、水运等多种运输方式，同时需要综合考虑贸易条款、港口资源、关税政策以及客户交付要求。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目前，公司系统已经沉淀了大量业务数据，包括订单信息、工厂信息、始发港、目的港、中转港、承运商、运输费用、异常记录、客户投诉以及贸易条款等，为开展物流运输路径优化研究提供了数据基础。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本课题希望利用历史运输数据，通过数据分析和算法建模，构建物流运输路径优化模型，为后续智能调度和成本控制提供支撑。</w:t>
      </w:r>
    </w:p>
    <w:p w14:paraId="2ED663A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二、课题研究目标</w:t>
      </w:r>
    </w:p>
    <w:p w14:paraId="1AB9FD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基于现有业务系统和运输数据，建立外销物流运输路径优化模型，从运输成本、运输时效、运输稳定性等多个维度进行综合分析。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具体目标如下：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梳理国内及海外工厂的物流网络结构；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分析不同工厂至不同出口港口的运输成本差异；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比较海运、水运、铁路、公路等运输方式的适用场景；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建立运输成本评价体系；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输出最优运输路径推荐方案；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6. 为后续AI智能调度系统提供数据支撑。</w:t>
      </w:r>
    </w:p>
    <w:p w14:paraId="19A882D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三、业务场景分析</w:t>
      </w:r>
    </w:p>
    <w:p w14:paraId="74EFD0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（一）生产基地布局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国内基地包括淄博、青州、淮北、安庆、九江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镇江</w:t>
      </w:r>
      <w:r>
        <w:rPr>
          <w:rFonts w:hint="eastAsia" w:ascii="宋体" w:hAnsi="宋体" w:eastAsia="宋体" w:cs="宋体"/>
        </w:rPr>
        <w:t>。其中安庆和九江基地主要生产丁腈手套，淄博、青州和淮北基地同时生产丁腈手套和PVC手套。</w:t>
      </w:r>
      <w:r>
        <w:rPr>
          <w:rFonts w:hint="eastAsia" w:ascii="宋体" w:hAnsi="宋体" w:eastAsia="宋体" w:cs="宋体"/>
          <w:lang w:val="en-US" w:eastAsia="zh-CN"/>
        </w:rPr>
        <w:t>镇江基地</w:t>
      </w:r>
      <w:r>
        <w:rPr>
          <w:rFonts w:hint="eastAsia" w:ascii="宋体" w:hAnsi="宋体" w:eastAsia="宋体" w:cs="宋体"/>
        </w:rPr>
        <w:t>主要生产</w:t>
      </w:r>
      <w:r>
        <w:rPr>
          <w:rFonts w:hint="eastAsia" w:ascii="宋体" w:hAnsi="宋体" w:eastAsia="宋体" w:cs="宋体"/>
          <w:lang w:val="en-US" w:eastAsia="zh-CN"/>
        </w:rPr>
        <w:t>轮椅及小日化产品。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海外基地包括越南广宁、越南清化以及印尼，上述基地主要承担北美市场订单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越南清化以及印尼</w:t>
      </w:r>
      <w:r>
        <w:rPr>
          <w:rFonts w:hint="eastAsia" w:ascii="宋体" w:hAnsi="宋体" w:eastAsia="宋体" w:cs="宋体"/>
          <w:lang w:val="en-US" w:eastAsia="zh-CN"/>
        </w:rPr>
        <w:t>只生成丁腈手套，</w:t>
      </w:r>
      <w:r>
        <w:rPr>
          <w:rFonts w:hint="eastAsia" w:ascii="宋体" w:hAnsi="宋体" w:eastAsia="宋体" w:cs="宋体"/>
        </w:rPr>
        <w:t>越南广宁</w:t>
      </w:r>
      <w:r>
        <w:rPr>
          <w:rFonts w:hint="eastAsia" w:ascii="宋体" w:hAnsi="宋体" w:eastAsia="宋体" w:cs="宋体"/>
          <w:lang w:val="en-US" w:eastAsia="zh-CN"/>
        </w:rPr>
        <w:t>生产PE产品及小日化产品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（二）港口资源分析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国内主要出口港包括青岛港、上海港、宁波港和天津港。由于安庆和九江位于内陆地区，其出口货物通常需要先通过长江水运到港口，再进行海运出口。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（三）运输方式分析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运输方式主要包括：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长江水运；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铁路运输；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公路运输；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国际海运；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多式联运。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不同运输方式在运输时效、运输成本以及稳定性方面存在明显差异。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（四）贸易模式分析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公司业务涉及C条款、D条款、F条款等多种贸易模式，不同贸易条款对应不同的物流责任划分，需要结合实际业务进行分析。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（五）特殊限制条件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出口美国市场的部分产品需要满足FDA资质要求；海外工厂主要出口北美市场；不同国家和地区的关税政策也会影响物流路径选择。</w:t>
      </w:r>
    </w:p>
    <w:p w14:paraId="28E3DC2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四、数据体系建设</w:t>
      </w:r>
    </w:p>
    <w:p w14:paraId="5BD504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本课题将基于TMS系统以及相关业务系统，建立统一的数据分析体系。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主要数据包括：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工厂及仓库信息；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产品信息；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发货订单；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始发港、目的港、中转港；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运费及费用结构；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承运商信息；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客诉及异常数据；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贸易条款；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船期信息。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数据处理流程包括：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第一步，对历史数据进行清洗，统一编码规则；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第二步，建立工厂—港口—客户之间的数据关联关系；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第三步，构建运输分析指标体系，包括运输成本、运输时效、异常率和客户满意度等；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第四步，形成可用于算法建模的标准数据集。</w:t>
      </w:r>
    </w:p>
    <w:p w14:paraId="094C40C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五、算法设计与技术路线</w:t>
      </w:r>
    </w:p>
    <w:p w14:paraId="3F75F4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（一）最短路径算法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采用</w:t>
      </w:r>
      <w:r>
        <w:rPr>
          <w:rFonts w:hint="eastAsia" w:ascii="宋体" w:hAnsi="宋体" w:eastAsia="宋体" w:cs="宋体"/>
        </w:rPr>
        <w:t>算法</w:t>
      </w:r>
      <w:r>
        <w:rPr>
          <w:rFonts w:hint="eastAsia" w:ascii="宋体" w:hAnsi="宋体" w:eastAsia="宋体" w:cs="宋体"/>
          <w:lang w:val="en-US" w:eastAsia="zh-CN"/>
        </w:rPr>
        <w:t>技术</w:t>
      </w:r>
      <w:r>
        <w:rPr>
          <w:rFonts w:hint="eastAsia" w:ascii="宋体" w:hAnsi="宋体" w:eastAsia="宋体" w:cs="宋体"/>
        </w:rPr>
        <w:t>建立工厂、港口以及目的港之间的运输网络模型，分析不同运输路线下的成本和时效。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（二）聚类分析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对客户区域和订单进行聚类，识别重点市场和主要出口区域。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（三）线性规划模型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以运输成本最低为目标，建立运输资源分配模型。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（四）多目标优化模型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综合考虑运输成本、运输时效、异常率、客户投诉率以及贸易限制等因素，建立综合评分机制。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技术路线如下：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业务调研 → 数据整理 → 指标构建 → 成本建模 → 路径优化 → 效果评估 → 输出方案。</w:t>
      </w:r>
    </w:p>
    <w:p w14:paraId="1392F6F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六、两周实施计划</w:t>
      </w:r>
    </w:p>
    <w:p w14:paraId="407F93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第一阶段（第1—2天）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了解国际物流业务流程，梳理工厂、港口和运输模式。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第二阶段（第3—5天）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整理历史订单、运费、承运商及异常数据。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第三阶段（第6—8天）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建立运输成本分析模型，完成基础数据统计。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第四阶段（第9—11天）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完成港口选择及运输方式分析。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第五阶段（第12—13天）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建立路径优化模型并形成推荐方案。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第六阶段（第14天）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完成课题总结、汇报材料和成果输出。</w:t>
      </w:r>
    </w:p>
    <w:p w14:paraId="6064A0E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七、预期成果</w:t>
      </w:r>
    </w:p>
    <w:p w14:paraId="29A1A35C">
      <w:r>
        <w:rPr>
          <w:rFonts w:hint="eastAsia" w:ascii="宋体" w:hAnsi="宋体" w:eastAsia="宋体" w:cs="宋体"/>
        </w:rPr>
        <w:t>课题结束后，预计形成以下成果：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《国际物流运输路径分析报告》；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《运输成本分析模型》；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《港口及运输方式对比分析》；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《物流路径优化方案》；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《运输优化建议》；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6. 数据分析图表及汇报材料。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通过本次课题研究，验证物流运输路径优化方案的可行性，为后续AI智能调度、运输预测和物流成本控制提供支持。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Semibold"/>
    <w:panose1 w:val="020B07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63D47"/>
    <w:rsid w:val="3FB6DC8B"/>
    <w:rsid w:val="42685900"/>
    <w:rsid w:val="5B8100A8"/>
    <w:rsid w:val="6EFA2FB2"/>
    <w:rsid w:val="71DD06E2"/>
    <w:rsid w:val="742C1802"/>
    <w:rsid w:val="7AEE4EDC"/>
    <w:rsid w:val="7D1750DF"/>
    <w:rsid w:val="7EF79BC0"/>
    <w:rsid w:val="7FCF605C"/>
    <w:rsid w:val="9EFF9B21"/>
    <w:rsid w:val="A97E5242"/>
    <w:rsid w:val="AE55A729"/>
    <w:rsid w:val="B95AA86D"/>
    <w:rsid w:val="BEFF7C32"/>
    <w:rsid w:val="BFBFBA28"/>
    <w:rsid w:val="D74E87B2"/>
    <w:rsid w:val="DDEB8910"/>
    <w:rsid w:val="E7FEE221"/>
    <w:rsid w:val="EDC7005C"/>
    <w:rsid w:val="EDFAC4EE"/>
    <w:rsid w:val="EE3F5179"/>
    <w:rsid w:val="FB5F08C8"/>
    <w:rsid w:val="FBAE6754"/>
    <w:rsid w:val="FF9D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1798</Words>
  <Characters>1823</Characters>
  <Lines>0</Lines>
  <Paragraphs>0</Paragraphs>
  <TotalTime>1</TotalTime>
  <ScaleCrop>false</ScaleCrop>
  <LinksUpToDate>false</LinksUpToDate>
  <CharactersWithSpaces>1861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Libra</cp:lastModifiedBy>
  <dcterms:modified xsi:type="dcterms:W3CDTF">2026-08-03T00:41:24Z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6A5E9E4901AA405CA43435099A542622_13</vt:lpwstr>
  </property>
</Properties>
</file>