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On Modesty in Mixed Society (and Especially Among Youth)</w:t>
      </w:r>
    </w:p>
    <w:p>
      <w:pPr>
        <w:jc w:val="center"/>
      </w:pPr>
      <w:r>
        <w:rPr>
          <w:i/>
          <w:sz w:val="28"/>
        </w:rPr>
        <w:t>Adapted from a lecture given to the counselor staff of the Rechovot branch, Adar I 5768</w:t>
      </w:r>
    </w:p>
    <w:p>
      <w:pPr>
        <w:jc w:val="center"/>
      </w:pPr>
      <w:r>
        <w:rPr>
          <w:sz w:val="24"/>
        </w:rPr>
        <w:t>Ayal Klein</w:t>
      </w:r>
    </w:p>
    <w:p/>
    <w:p>
      <w:pPr>
        <w:spacing w:after="200"/>
      </w:pPr>
      <w:r>
        <w:t>In the end, after all the debates, we will grow up, and our adult society will most likely be mixed to a great extent — at university, in the workplace, within the extended family, among circles of friends (your wife's friends and their husbands, your friends and their wives), in short, in almost every social setting that is not a yeshiva or a synagogue. The reality, in my assessment, is that habituation and self-education toward modesty get lost around the debate over whether the very situation of a mixed youth movement is ideal, after-the-fact permissible, or forbidden. Not that this debate has no value, but the psychic energies it draws to itself miss the true purpose of modesty. In the end, modesty is not only a key trait in the character of an ideal society, but also a personal virtue of the soul that must be cultivated and strengthened, one that we carry with us wherever we go (even in overly mixed societies). Personal improvement in modesty is often neglected by both sides of the debate — those who support separation as the ideal may feel that, once they have indeed built such a society, they have thereby cultivated the virtue of modesty for themselves, while those who oppose separation may feel that, in doing so, they have exempted themselves from the burden of modesty.</w:t>
      </w:r>
    </w:p>
    <w:p>
      <w:pPr>
        <w:spacing w:after="200"/>
      </w:pPr>
      <w:r>
        <w:t>I therefore wish not to deal here with the question of the shape of the ideal Jewish society — mixed or separate. To some degree this is a question of measure, not of "either/or" — for, to illustrate, no one argues that separate cities should be built for women and for men, and, conversely, no one holds a position in favor of mixed swimming pools or the like. The main disagreements about separation cut across areas that are not one-dimensional — weddings and celebrations, social events, parent-teacher meetings, family outings, family activity groups, the extended-family Shabbat table, and so on. My engagement, then, will begin from the starting point of existing within mixed society, since this is the existing reality, and it is within it that the path for advancement and character-work must be paved.[1]</w:t>
      </w:r>
    </w:p>
    <w:p>
      <w:r>
        <w:rPr>
          <w:b/>
          <w:sz w:val="28"/>
        </w:rPr>
        <w:t>What Is Happening Today in the Youth Movements?</w:t>
      </w:r>
    </w:p>
    <w:p>
      <w:pPr>
        <w:spacing w:after="200"/>
      </w:pPr>
      <w:r>
        <w:t>In practice, young people today are persuaded and educated toward two general models of modesty, among which there are further approaches and nuances. They can be characterized by the place in the soul on which they rely: modesty founded on shame, and modesty founded on dread.</w:t>
      </w:r>
    </w:p>
    <w:p>
      <w:pPr>
        <w:spacing w:after="200"/>
      </w:pPr>
      <w:r>
        <w:t>Modesty founded on shame is common in places where society is genuinely separate, and where the contact of adolescents with members of the opposite sex is indeed an unusual occurrence. Its advantage is its naturalness — it arises from a straightforward, authentic feeling, and is not imposed on the person as a measure pressing on him from without. The foundations of this kind of modesty education are foreignness and a lack of belonging to the world of the opposite sex. This is a continuation of childhood shame into the sphere of adolescence — the shame that comes from difference, the tension it creates, and the inability to cope with it. I am ashamed around girls,[2] and so I do not draw close to them; I have nothing in common with them; meeting them may cause me excitement and embarrassment that I do not want to stand before. The problem lies in the fact that this "infantile," childish measure of shame does not suit the psychic order of the mature adult. The mature adult must overcome embarrassment not through flight and self-alienation, and his consciousness must be open to accepting his own selfhood also on its sexual and romantic sides, and, accordingly, to accepting the other as well, who brings with him difference and a sense of tension.[3]</w:t>
      </w:r>
    </w:p>
    <w:p>
      <w:pPr>
        <w:spacing w:after="200"/>
      </w:pPr>
      <w:r>
        <w:t>The more common educational model is the one that uses recoil from the forbidden in order to bring about distance between boys and girls — first actual distance, and then psychic distance, which can deteriorate into revulsion and even disgust. This is a modesty whose source is fear, fear of sin. The problem here stands out in the intensification of this measure among those who cultivate it, to the point where an encounter with the opposite sex arouses in them feelings of dread and apprehension, and associations of temptation and testing. The language of modesty that appeals to the fear-chambers of the heart deteriorates into a demonic image of woman, and loads our relation to her with sexual context and wariness of her. The burden of dangerous sexual potential that this religious language has created for the encounter between the sexes is not natural to us, and it is precisely the apprehension that floods the consciousness with dark feelings. We would have had the capacity to relate, on a basic level, with a warm countenance to every person, to meet through the simple shared humanity of both sides, without bringing the subject of sexuality and forbidden thoughts to mind at all. It is precisely the attempt to stress and warn us against every minimal closeness, precisely the tendency to attribute significance to every mixed occasion and to make us recoil and distance ourselves from it — these are what create demons of immodesty in a place where there was normalcy and healthy simplicity.</w:t>
      </w:r>
    </w:p>
    <w:p>
      <w:pPr>
        <w:spacing w:after="200"/>
      </w:pPr>
      <w:r>
        <w:t>For example, a halakhic ruling that forbids a situation in which a woman speaks in front of men, on the grounds of "concern for improper thoughts," is problematic not only because it fails to correctly reflect our social reality, but also because of its consequences. Such a ruling raises into the air a hypothetical scenario in which a healthy person who sees a woman and converses with her is dragged into sexual thoughts — a hypothetical scenario I doubt exists as a matter of course in any other mixed society.[4]</w:t>
      </w:r>
    </w:p>
    <w:p>
      <w:pPr>
        <w:spacing w:after="200"/>
      </w:pPr>
      <w:r>
        <w:t>On the other hand, the common line of thought among those who do not embrace these models is that modesty results from behavior that is as naturally normal as possible, even within mixed society. In other words, taking the spirit of my words so far to its extreme leads to the conclusion that modesty consists precisely in ignoring the fact that society is mixed, and in equating the norms of behavior in separate society and in mixed society. I sense that the social atmosphere common among us is one that does not see the need to take the fact of mixing into account, except in those places where clear-cut halakha compels it (such as when going to the beach or the like).</w:t>
      </w:r>
    </w:p>
    <w:p>
      <w:pPr>
        <w:spacing w:after="200"/>
      </w:pPr>
      <w:r>
        <w:t>This too is a mistake. One can discern, I believe, a certain kind of special energy present in the dynamic of mixed society — extra vitality, extra psychic alertness. At times we are busy denying the fact that there is a difference between the experience of a separate society and that of a mixed society — a difference expressed, for instance, in the fact that in a mixed environment we feel somewhat more tense, we are less relaxed and more concerned about our image and how we present ourselves, the social-psychic ferment is greater, and so on. It seems to me that the source of this denial is the feeling that this very distinctiveness harbors within it a lack of modesty. In truth, failing to attend to this distinctive atmosphere is itself immodest, and this challenge is precisely the task that falls to the virtue of modesty. What, then, is this modesty that we seek? In what does it find expression, and what is its effect on the being of mixed society and on the soul of the individual? How shall we find what modesty demands of us?</w:t>
      </w:r>
    </w:p>
    <w:p>
      <w:r>
        <w:rPr>
          <w:b/>
          <w:sz w:val="28"/>
        </w:rPr>
        <w:t>The Halakhic Foundations</w:t>
      </w:r>
    </w:p>
    <w:p>
      <w:pPr>
        <w:spacing w:after="200"/>
      </w:pPr>
      <w:r>
        <w:t>The first, basic step is to adopt the three distinct halakhic subjects of modesty in society, each of which has an initial, formal-legal circle that is not open to discussion, and wider circles, which are attained by seeking out the halakhic essence and value and internalizing them, rather than merely applying the practical instruction of the "dry law":</w:t>
      </w:r>
    </w:p>
    <w:p>
      <w:pPr>
        <w:spacing w:after="200"/>
      </w:pPr>
      <w:r>
        <w:t>1. Proper, modest dress according to halakha, for girls and for boys alike. This subject was already expanded by our Sages, in their prohibiting the wearing of red (even though this involves no exposure of the body). The essence here is fairly clear — to purify the social space of attempts at seduction and enticement, and to root out the tendency to arouse physical sexual attraction.</w:t>
      </w:r>
    </w:p>
    <w:p>
      <w:pPr>
        <w:spacing w:after="200"/>
      </w:pPr>
      <w:r>
        <w:t>2. The prohibition of touch. In this domain I also include the hearing of a woman's singing voice, which our Sages considered a kind of quasi-physical closeness, as well as the prohibition on sexual gazing. In its wider circle, this concerns avoiding mixed physical situations: dance, sport, and any setting in which the body is placed as a central presence.</w:t>
      </w:r>
    </w:p>
    <w:p>
      <w:pPr>
        <w:spacing w:after="200"/>
      </w:pPr>
      <w:r>
        <w:t>3. The prohibition of seclusion (yichud). According to some of the early authorities, the Torah source of this prohibition is "you shall not come near to uncover nakedness" — that is, even a closeness that involves no physical contact at all can constitute a forbidden excessive closeness. From this, the principle expands into a prohibition on intimacy of any kind with a woman forbidden to you. The concept of intimacy encompasses various domains: engagement with physical matters, situations with a context of bonding and connection, and the sharing of personal psychic depths. This expansion is highly significant, and it is what ties romance to modesty — even a platonic bond that is closely intimate is problematic from the standpoint of modesty, if it is not directed toward a commitment within the covenant of marriage.</w:t>
      </w:r>
    </w:p>
    <w:p>
      <w:pPr>
        <w:spacing w:after="200"/>
      </w:pPr>
      <w:r>
        <w:t>The fourth subject about which halakha warned in describing modesty is levity. Here too, in its basic circle, this concerns frivolity and levity that lead a person to sexual immorality (Avot 3:13), which can be described as unrestrained wildness and dissoluteness. But surely the concept must be broadened, and we must be aware that in mixed society there is a further demand for caution against levity, against an atmosphere that is too loose and too exuberant, even one that is not close to sexual deterioration. In levity itself there is a certain self-exposure and an outburst toward the other, a certain kind of removal of barriers and blurring of boundaries — matters that are problematic mainly in a place where men and women are together. Here, setting the proper boundary is especially difficult, since surely the halakhic intent is not to turn the mixed situation into a place of "gravity" in the fullest sense of the word. Gravity is a psychic state that halakha associates with being present in the Temple, the synagogue or the cemetery — places that undoubtedly represent a departure from normal, healthy life and require behavior that expresses this. It seems that between levity and gravity lies a very broad domain that is not fully defined, and cannot be fully defined. We will learn to recognize the forbidden levity, and the place where the fine inner boundary is crossed between a warm countenance, health and joy, on the one hand, and a psychic crossing of boundaries, on the other, only after we internalize the essence of the modesty that is sought.</w:t>
      </w:r>
    </w:p>
    <w:p>
      <w:pPr>
        <w:spacing w:after="200"/>
      </w:pPr>
      <w:r>
        <w:t>The more advanced step in modesty, after we have established and reinforced these foundations, confronts directly the very experience of society's mixedness. To do so we must ask — what is the source of the "vitality" and the "extra excitement" of our mixed society?</w:t>
      </w:r>
    </w:p>
    <w:p>
      <w:pPr>
        <w:spacing w:after="200"/>
      </w:pPr>
      <w:r>
        <w:t>Some have wished to argue that this is a matter of sexual tension in the literal, physical sense, but in my opinion this is an exaggeration that denies the reality and the simple, sane and healthy experience of existence of one who lives in such a society. The energy is not sexual, it does not entail any physiological responses, and normally the mind does not go in these directions at all. On the other hand, this is certainly connected to the difference between the sexes — for this is, after all, an experience different from that of a single-sex society.</w:t>
      </w:r>
    </w:p>
    <w:p>
      <w:pPr>
        <w:spacing w:after="200"/>
      </w:pPr>
      <w:r>
        <w:t>In my sense, a basic component of this ferment unique to mixed groups is the theoretical possibility of forming a romantic bond. This is a result of affection, which naturally develops between different people in mixed society. Being together often causes us to examine our connection to this or that young woman — not necessarily a serious examination, not necessarily actual falling in love, but a thought that opens up from the very existence of the open option. Each woman is a potential partner for forming companionship and love, an intimate bond. This potential possibility causes this subject to exist, when we are in a mixed environment, somewhere in the psychic atmosphere or in some subconscious layer, and at times it also surfaces in our thoughts.</w:t>
      </w:r>
    </w:p>
    <w:p>
      <w:pPr>
        <w:spacing w:after="200"/>
      </w:pPr>
      <w:r>
        <w:t>From here arises the deep lack of modesty that can exist in mixed society. The main problem is when the romantic subject repeatedly floods consciousness (whether personal or collective) where there is no need for it, and when the social ferment centers on this very matter. This is a lack of modesty embodied in a flirtatious quality, and in the fact that social feeling is always entangled with the deepest, most inward foundations of the soul, with the intimate domain. In this situation there is a violation of two foundations of modesty — the foundation of privacy and the foundation of coupledom. Intimacy, love and romance must be bound both to the private domain, and to marital fidelity and exclusivity, and must not constitute permanent components of the social encounter.</w:t>
      </w:r>
    </w:p>
    <w:p>
      <w:r>
        <w:rPr>
          <w:b/>
          <w:sz w:val="28"/>
        </w:rPr>
        <w:t>Adam and Ish</w:t>
      </w:r>
    </w:p>
    <w:p>
      <w:pPr>
        <w:spacing w:after="200"/>
      </w:pPr>
      <w:r>
        <w:t>In order to sharpen this, let me describe the matter in typological terms: between the two creation stories that appear in the Torah (chapters 1 and 2 of Genesis) there are many differences. One of the most prominent is the gap in the description of sexual distinction. In chapter 1, the fact that humankind is made up of "male and female" carries no significance whatsoever, beyond the shared capacity to bear young, as with all animals. The male and the female do not appear as two distinct entities — both are created together in the image of God, both are blessed with the blessing "be fruitful and multiply and fill the earth and subdue it," and both are called by a single name — Adam (humankind). By contrast, in chapter 2 the story is entirely different: there is an "ish" (man) and there is an "isha" (woman), and it concerns two thoroughly distinct creatures. Only the ish and the isha of chapter 2 arrive at the formation of a coupled bond ("and he shall cleave to his wife"), and this bond is described as an alternative to existential loneliness.</w:t>
      </w:r>
    </w:p>
    <w:p>
      <w:pPr>
        <w:spacing w:after="200"/>
      </w:pPr>
      <w:r>
        <w:t>From this we learn that there is a certain duality in the human figure — each of us is both "adam" and "ish" or "isha." There is a general facet of our personality that is shared and human, devoid of gender and of any distinction between male and female — this is the "adam" side within us. Alongside it, we are also "ish"/"isha," bearers of unique personality traits, and bearers of a longing to bond with, and cleave to, the opposite sex.</w:t>
      </w:r>
    </w:p>
    <w:p>
      <w:pPr>
        <w:spacing w:after="200"/>
      </w:pPr>
      <w:r>
        <w:t>Mixed community is founded, from the outset, on our "adam" side; within it we relate to women and men with equality and without special distinction, out of the belief that gender differences are not relevant to most matters of public occupation and discourse, or even social ones. In a community founded on "adams," there is no concern for tension or special excitement, nor for deterioration into levity and sexuality — in its atmosphere there is no sensitivity at all to the difference between male and female, and it remains a dry empirical fact with no influence at all on the mood or the character of the encounter. Except that, in reality, one cannot make this sharp division between "the adam of chapter 1" and "the adam of chapter 2" — every person is made up of both these facets together. The analysis is theoretical; in practice, everyone necessarily brings with them into the social field the baggage of chapter 2 as well, including sexuality, attraction and the deep longing for romance and marital intimacy. For this we require the virtue of modesty.</w:t>
      </w:r>
    </w:p>
    <w:p>
      <w:r>
        <w:rPr>
          <w:b/>
          <w:sz w:val="28"/>
        </w:rPr>
        <w:t>The Transparent Wall</w:t>
      </w:r>
    </w:p>
    <w:p>
      <w:pPr>
        <w:spacing w:after="200"/>
      </w:pPr>
      <w:r>
        <w:t>Modesty means that a person surrounds himself with a kind of transparent wall, which separates between the social, general-"human" domain, open to sharing, and the personal-intimate domain. This wall is not alienation, nor is it shame or fear, but rather precisely the capacity to present a warm countenance while still covering and preserving one's selfhood and self-respect, revelation and appearance through clothing. Just as "it is the glory of God to conceal a matter,"[5] so too the honor of the soul and the body (of which, too, it is said that it is made in the image of God[6]). Not everything is to be exposed — exposure is a violation of holiness, of distinctiveness, of the sublime, of spirituality — "a trustworthy spirit conceals a matter."[7]</w:t>
      </w:r>
    </w:p>
    <w:p>
      <w:pPr>
        <w:spacing w:after="200"/>
      </w:pPr>
      <w:r>
        <w:t>This is a virtue required as part of a person's character and his relation to himself, and it is applied mainly within society. Even within a separate men's or women's society, the approach and psychic attitude ought to be such that not everything is placed on the surface, not every matter belongs in the public domain. Thus, for instance, one need not converse about very physical matters, such as the experience of sexuality or bodily needs.[8] In mixed society the boundary is wider — not to expose oneself too much, not to arrive at a state of unrestraint and levity. Deep, delicate personal exposure should be reserved for situations of intimacy, which, in its fullest sense, finds expression only within coupledom.</w:t>
      </w:r>
    </w:p>
    <w:p>
      <w:pPr>
        <w:spacing w:after="200"/>
      </w:pPr>
      <w:r>
        <w:t>As stated, it would be wrong to pretend that our mixed society is "sterile" of psychic content connected to "the adam of chapter 2"; the proper way to relate to this content is through "conscious repression," treating it as a "hidden presence," concealed. That is, not a denial of the existence of romantic feelings and longings, and not a childish shame of them, but their mature acceptance, together with a tacit agreement to leave them aside, kept private, in the private domain, and to make an effort to guard against bringing them up into the social domain — not only in deed or in speech but even through psychic orientation toward these domains in the mixed situation. This is a mature consciousness, one that recognizes that every individual arrives dressed at the public-social "arena."</w:t>
      </w:r>
    </w:p>
    <w:p>
      <w:r>
        <w:rPr>
          <w:b/>
          <w:sz w:val="28"/>
        </w:rPr>
        <w:t>The Role of the Youth-Movement Years</w:t>
      </w:r>
    </w:p>
    <w:p>
      <w:pPr>
        <w:spacing w:after="200"/>
      </w:pPr>
      <w:r>
        <w:t>The years spent in the youth movement have a great educational role in the domain of modesty. This is the period in which a person learns to cope with the life-forces that have been renewed within him since his adolescence began, life-forces it would be a mistake to think will disappear later in life. There is a common notion that flirting and forming non-serious relationships in one's teenage years has no real influence on the mature life that follows marriage, in which it is clear to everyone that there exists an absolute obligation of marital fidelity. In truth, it seems fair to say that although the essence of social modesty — the social liberation from the intimate[9] — does not change even when we are dealing with mature-married society,[10] the challenge is easier in the latter, since the married person has an existential anchor of wholeness in these domains, through his home and his coupledom. Whereas in the soul of the adolescent the verse "it is not good for the human to be alone" still echoes, the married person is meant to feel that, in a basic sense, he has already found his completeness. Yet, on the other hand, the severity of modesty in adult society is far greater — whether we are speaking of the danger of slipping into a sexual domain forbidden under the grave prohibition of karet, or of betrayal and a violation of marital fidelity and exclusivity, which occur even if the transgression remains within a psychic-platonic domain.</w:t>
      </w:r>
    </w:p>
    <w:p>
      <w:pPr>
        <w:spacing w:after="200"/>
      </w:pPr>
      <w:r>
        <w:t>Beyond this, we are speaking of education and the shaping of personal character. It seems to me that one who becomes accustomed, in his adolescent years, to constantly examining further "options," without the ability to critique this preoccupation through reason, one who continues to grow excited by every encounter with the opposite sex and does not learn to conceal himself, to shield his soul from an overly deep attachment, from falling in love out of place, and so on — will find it difficult to do so once married as well. The trait of looking outward, of seeking the excitement of a new bond, of a new romantic option, seeps in and continues to live within a person even once he is married, and can divert his gaze from renewing, preserving and mending the bond with his wife — toward glancing outward. Likewise on the social plane — society must become accustomed to, and come to know, essential modesty, the kind that can establish a mixed society that is neither fraught with tension and excitement on the one hand, nor marked by barriers, gender-division and alienation on the other. One must learn to relate to members of the opposite sex on their human facet as well, on the facet of chapter 1, while reserving what is unique, sexual and intimate for the private domain — for oneself and one's home.</w:t>
      </w:r>
    </w:p>
    <w:p>
      <w:r>
        <w:rPr>
          <w:b/>
          <w:sz w:val="28"/>
        </w:rPr>
        <w:t>In Summary</w:t>
      </w:r>
    </w:p>
    <w:p>
      <w:pPr>
        <w:spacing w:after="200"/>
      </w:pPr>
      <w:r>
        <w:t>The way we advance in modesty within the youth movement, beyond the four distinct halakhic subjects (dress, touch, seclusion and levity), is the attempt to make the subject of "boys and girls" as little of an "issue" as possible. This is achieved through deciding, and internalizing, that this matter should be set aside, held in abeyance, since this is not yet the appropriate age. One must wait, and make the effort to focus on other matters.</w:t>
      </w:r>
    </w:p>
    <w:p>
      <w:pPr>
        <w:spacing w:after="200"/>
      </w:pPr>
      <w:r>
        <w:t>Naturally, instances of falling in love may still occur, and the attitude toward this fact, too, should be mature, not one of shame or denial. The approach is simple — we prefer, as an ideal, not to begin a relationship at a young age, which forces one to "drag out" a relationship and then marry too early, but if it happens, not by our striving or intention, that a particular couple find favor in each other's eyes and fall in love — this is not a negative occurrence or a sin, and it is for them to decide whether it is better to separate or to begin a relationship. The main effort and striving should take place at the stage before that — not to arrive there, not to seek out falling in love, and not to stir and rouse the feelings of the heart, but rather to leave the matter be — "I adjure you, O daughters of Jerusalem... that you stir not up, nor awaken love, until it please."[11]</w:t>
      </w:r>
    </w:p>
    <w:p>
      <w:pPr>
        <w:jc w:val="center"/>
      </w:pPr>
      <w:r>
        <w:t>* * *</w:t>
      </w:r>
    </w:p>
    <w:p>
      <w:r>
        <w:rPr>
          <w:b/>
          <w:sz w:val="28"/>
        </w:rPr>
        <w:t>Notes</w:t>
      </w:r>
    </w:p>
    <w:p>
      <w:pPr>
        <w:spacing w:after="80"/>
      </w:pPr>
      <w:r>
        <w:rPr>
          <w:b/>
          <w:sz w:val="19"/>
        </w:rPr>
        <w:t>1. And yet, one cannot simply be exempted without further discussion. The fact that our reality as a society is mixed is still not sufficient, in itself, to create a model of modesty centered on such a society. There still stands the basic question of the legitimacy of such a society, which stands in significant contradiction to the shape of traditional Jewish society. For many generations the Jewish community was separate to a very significant degree, and this found expression in the books of halakha and in rabbinic instruction as well. The mixing that exists in our society today does not sit comfortably with tradition and the sources, and one must first understand the reasons for this. The answer is made up of two world-encompassing revolutions, which have shaped not only the reality of the wider world but also our own cultural and spiritual world (and, for most of us, our religious world as well). The first is the drastic change in the status of woman in society. Following women's emergence from domesticity (entry into the circle of work) and from ignorance (entry into the circle of education), they have become a full and integral part of society. Because they are part of society, and because such a society does not discriminate between people and wishes to benefit from the existence of all its individuals, with their distinctiveness and their unique contribution, it gives women a place in every circle: in academic research, in livelihood, in the arts, in public discourse, and more. The second revolution concerns not only the place of woman but the status of coupledom, or, more precisely, the status of romance and of psychic bonding within coupledom. We expect of ourselves a deeper coupledom, with greater psychic and emotional involvement, an inseparable part of whose propriety and health is the desire and the need to bind one another together in our psychic depths. It is difficult for a couple today to exist in a healthy and faithful way if every social situation separates them — if she cannot get to know and converse with his friends, if he cannot sit with her at celebrations, ceremonies, cultural events and family meals, if they are not part of a shared framework of Torah study or another shared spiritual experience, and so on. Shared social and public experiences are a vital part of the being of coupledom and of its deepening. Regarding both of these revolutions, one can debate whether the process itself is positive or negative, and there are considerations in the sources on both sides. In any case, the starting points for this essay are drawn from the foundations of national-religious society and outlook, and inasmuch as national-religious society does indeed accept these shifts — both in the status of woman and in the character of the couple's bond — as part of its world of religious values, the matter has far-reaching implications for the shape of social modesty and for the place of gender separation. Even so, we have not yet fully discharged the halakhic question — namely, if separation is indeed a halakhic instruction in the formal-legal sense of the word (as one can understand the words of the Shulchan Arukh, Even HaEzer 21:1: "A man must distance himself very, very much from women"), what good would all the social changes in the world do? For, as we are taught, on halakha the many rivers of changing times and cultures do not uproot it from its place. What room is there, then, to permit the existence of such a society? The answer to this begins with a character-trait of the laws of modesty in general. Modesty is a halakhic domain in which prevailing social norms indeed carry weight, and there are subjects and laws connected to modesty that change according to place and time. Thus, for example, Tosafot on Kiddushin 82a, s.v. "hakol le-shem shamayim," permit, on the basis of this dictum, the use of women in their time, this despite the fact that the context in which Rav Acha bar Abba used this statement in the Gemara is entirely different. One can understand the words of Tosafot as deriving from Rav Acha's leniency (to carry a bride on his shoulders in order to endear her to her husband) a general principle regarding the laws of modesty — namely, that these laws are less "rigid" and contain a relative element. The point is to preserve modesty, but the specific boundaries stated in the past do not constitute the eternal, root essence of modesty, but rather the means or the "garment" of modesty under the given circumstances. The Ritva likewise explains there, s.v. "hakol lefi da'at shamayim," that laws such as looking at and speaking with a woman forbidden to one, or inquiring after the welfare of a married woman, and the like, are entrusted "to what a person recognizes in himself" — that is, that their halakhic force is always tied to the question of whether these acts arouse the evil inclination, and by this he explains particular behaviors of the Amoraim in these domains. And although the Ritva himself qualifies this and writes that it is fitting to be lenient only for a great pious person who knows his own inclination, one can certainly conclude from this that the public's habituation to certain behavioral norms influences these laws. From this one can understand how laws that appeared in the Gemara as clear-cut matters of halakha — such as inquiring after a woman's welfare or making use of a woman — were permitted over the generations, such as, for example, the leniency of the Mordechai (cited in the Rema, Shulchan Arukh, Even HaEzer 21:5) permitting the use of gentile maidservants in the bathhouse. Similarly, the halakhic demand to "distance oneself very, very much from women" can be interpreted not as the very essence of halakhic modesty, but as guidance and conduct for a proper, restrained and modest religious life. From this it follows that, given an extreme change of circumstances — such as a change in the character of the encounter with the opposite sex, which today carries far less sexual tension and excitement (since woman today possesses many shared human traits well beyond her sexuality) — there is no obligation to cling to the old guidance regarding modesty (the kind that is not distinctly halakhic). Support for such an interpretation of the instruction to "distance oneself" can be brought from the fact that this dictum does not appear at all in earlier sources, and, according to the Vilna Gaon's explanation, it draws on sources dealing with the general obligation to distance oneself from prohibited sexual relations — that is, there is no specific source commanding distance from women, only general instructions to set a fence and distance oneself from the uncovering of nakedness. The author [of the Shulchan Arukh] apparently translated these instructions to the circumstances in which he lived, and judged that any closeness to women carries a direct sexual danger.</w:t>
      </w:r>
    </w:p>
    <w:p>
      <w:pPr>
        <w:spacing w:after="80"/>
      </w:pPr>
      <w:r>
        <w:rPr>
          <w:b/>
          <w:sz w:val="19"/>
        </w:rPr>
        <w:t>2. In the essay I will formulate things from the son's point of view, for convenience, but generally the situation is symmetric and holds equally in the opposite direction.</w:t>
      </w:r>
    </w:p>
    <w:p>
      <w:pPr>
        <w:spacing w:after="80"/>
      </w:pPr>
      <w:r>
        <w:rPr>
          <w:b/>
          <w:sz w:val="19"/>
        </w:rPr>
        <w:t>3. These words are based on the words of Rav Shagar, "Modesty and Shame," in Katonot Or, p. 117: "Modesty is prone, not infrequently, to turn into a disguise and an alienation, into an opaque and rigid mask that creates a barrier between us and the other, and even into a person's inability to attain intimacy with his own body. Shame, for its part, can deteriorate and turn into a childish, immature and infantile consciousness that is unable to accept itself with any breadth, and which, when it encounters itself, becomes entangled and wishes to evaporate and become 'nothing'... Does the Jew indeed flee from his body?" Rav Shagar deals mainly with a person's relation to his own body, but the matters are connected, since in my discomfort with sexual otherness I am, in effect, apprehensive of the disclosure of what the difference of sex does to me, of its intimate influence on my emotional state.</w:t>
      </w:r>
    </w:p>
    <w:p>
      <w:pPr>
        <w:spacing w:after="80"/>
      </w:pPr>
      <w:r>
        <w:rPr>
          <w:b/>
          <w:sz w:val="19"/>
        </w:rPr>
        <w:t>4. One could object and say that my claim is not really a claim, since it could be raised against any halakhic norm connected to modesty. If we assume, for example, that the modern factual norm is that a woman's exposed shoulder no longer arouses any man, one could argue against halakha that by forbidding the exposure of the shoulder it loads it with an unnecessary and unnatural sexual charge. From here one could arrive at total halakhic anarchism, since the licentious norm would be the one dictating halakha, rather than the reverse. Indeed, there is a certain paradox here that must be balanced — on the one hand, halakhic language purports to represent "healthy reality," the "natural" threshold of arousal of the ideal modest norms; and on the other hand, that same language itself also generates the psychic and conscious norms of actual reality. My answer, therefore, is that the halakhic language should be kept at its formal minimum (or close to it), and that any stringency beyond it should be adapted to place and time. In other words, there is certainly a difference between halakhic guidance that has already been written and sealed as binding halakha, and new guidance derived solely from a general spirit or from "the view of the Torah." Only regarding the latter would it be legitimate to argue that their harm outweighs their benefit.</w:t>
      </w:r>
    </w:p>
    <w:p>
      <w:pPr>
        <w:spacing w:after="80"/>
      </w:pPr>
      <w:r>
        <w:rPr>
          <w:b/>
          <w:sz w:val="19"/>
        </w:rPr>
        <w:t>5. Proverbs 25:2.</w:t>
      </w:r>
    </w:p>
    <w:p>
      <w:pPr>
        <w:spacing w:after="80"/>
      </w:pPr>
      <w:r>
        <w:rPr>
          <w:b/>
          <w:sz w:val="19"/>
        </w:rPr>
        <w:t>6. See, for example, Vayikra Rabbah (Vilna), Parashah 34:3: "'The merciful man does good to his own soul' (Prov. 11:17) — this refers to Hillel the Elder, who, when taking leave of his students, would walk along with them. His students said to him: Master, where are you going? He said to them: To perform a mitzvah. They said to him: And what mitzvah is this? He said to them: To bathe in the bathhouse. They said to him: And is this a mitzvah? He said to them: Yes! If the statues of kings, which are set up in theaters and circuses, have someone appointed over them to scour and wash them, and he is provided with sustenance for this, and moreover is raised up among the nobility of the kingdom — then I, who was created in the image and likeness, as it is written (Gen. 9), 'for in the image of God He made man' — how much more so!"</w:t>
      </w:r>
    </w:p>
    <w:p>
      <w:pPr>
        <w:spacing w:after="80"/>
      </w:pPr>
      <w:r>
        <w:rPr>
          <w:b/>
          <w:sz w:val="19"/>
        </w:rPr>
        <w:t>7. Proverbs 11:13.</w:t>
      </w:r>
    </w:p>
    <w:p>
      <w:pPr>
        <w:spacing w:after="80"/>
      </w:pPr>
      <w:r>
        <w:rPr>
          <w:b/>
          <w:sz w:val="19"/>
        </w:rPr>
        <w:t>8. On the Talmudic statement that "had the Torah not been given, we would have learned modesty from the cat," Rashi comments: "for it does not relieve itself in the presence of a person, and covers its excrement" (Eruvin 100b).</w:t>
      </w:r>
    </w:p>
    <w:p>
      <w:pPr>
        <w:spacing w:after="80"/>
      </w:pPr>
      <w:r>
        <w:rPr>
          <w:b/>
          <w:sz w:val="19"/>
        </w:rPr>
        <w:t>9. By the term "intimate" I mean here the romantic and/or sexual-physical domain.</w:t>
      </w:r>
    </w:p>
    <w:p>
      <w:pPr>
        <w:spacing w:after="80"/>
      </w:pPr>
      <w:r>
        <w:rPr>
          <w:b/>
          <w:sz w:val="19"/>
        </w:rPr>
        <w:t>10. It seems one can describe the difference in the role of modesty between youth society and mature-married society as follows: in youth society, the "conscious repression" of the sides of the soul in which I seek a partner with whom to share my existence and to bind my life and being, occurs because the time is not yet right. In adult society, by contrast, I do not expose these sides because they are devoted to my wife, and it is forbidden to open them toward new options while I am bound in covenant with another woman. In a sharper formulation: in both societies the individual who approaches the social occasion sets these facets of the soul aside; except that "aside," in married society, is to be understood as the channeling of these feelings toward the home, whereas in the younger society it is to be understood as the preservation of these feelings for the future.</w:t>
      </w:r>
    </w:p>
    <w:p>
      <w:pPr>
        <w:spacing w:after="80"/>
      </w:pPr>
      <w:r>
        <w:rPr>
          <w:b/>
          <w:sz w:val="19"/>
        </w:rPr>
        <w:t>11. Song of Songs 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