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Q1&amp;A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给在校学生推荐一份五一假期去海边的出行攻略。从价格人流量等角度分析</w:t>
            </w:r>
          </w:p>
        </w:tc>
        <w:tc>
          <w:tcPr>
            <w:tcW w:type="dxa" w:w="2880"/>
          </w:tcPr>
          <w:p>
            <w:r>
              <w:t>五一假期是中国学生和Office worker的假期，通常在4月5日至5月1日之间。如果你是在校的学生，想要在这个假期去海边出行，那么这里是一份攻略，从价格、人流量等角度来分析。</w:t>
              <w:br/>
              <w:br/>
              <w:t>一、价格</w:t>
              <w:br/>
              <w:br/>
              <w:t>选择假期前订购门票，通常会有优惠券或者折扣。</w:t>
              <w:br/>
              <w:t>选择假期的出行时间，通常周四到周日是比较便宜的出行日期。</w:t>
              <w:br/>
              <w:t>选择是否要预订酒店，如果选择预订，可以在线查找优惠或者折扣。</w:t>
              <w:br/>
              <w:t>在海边选择附近餐厅或者小摊食用，这些地方的价格通常比海滨餐厅更便宜。</w:t>
              <w:br/>
              <w:t>二、人流量</w:t>
              <w:br/>
              <w:br/>
              <w:t>选择假期前少人出行的日期，比如周一到周三。</w:t>
              <w:br/>
              <w:t>选择流人海滨的地方，比如杭州、青岛、福建等地，这些地方的人流量较多。</w:t>
              <w:br/>
              <w:t>选择在海滨酒店住宿，可以避免在海滨餐厅等人多。</w:t>
              <w:br/>
              <w:t>在海滨选择一个含糖的游玩活动，比如海滩跑步、沙滩休息等，可以避免人多的景点。</w:t>
            </w:r>
          </w:p>
        </w:tc>
        <w:tc>
          <w:tcPr>
            <w:tcW w:type="dxa" w:w="2880"/>
          </w:tcPr>
          <w:p>
            <w:r>
              <w:t>五一假期是中国大陆的一个传统节日，也是旅游旺季，海边旅游人流量通常会较大，价格也可能会相对高一些。以下是我为推荐的五一假期去海边的出行攻略：</w:t>
              <w:br/>
              <w:br/>
              <w:t>选择合适的目的地</w:t>
              <w:br/>
              <w:t>五一假期是旅游旺季，选择热门海滩如海南、厦门、青岛等，价格通常会比较高。如果想要价格相对实惠一些，可以选择比较偏远的海滩，如贵州、云南等，但相应的游玩体验可能会稍逊一些。</w:t>
              <w:br/>
              <w:br/>
              <w:t>提前预订</w:t>
              <w:br/>
              <w:t>五一假期人流量通常会比较大，因此提前预订是明智的选择。可以提前至少一个月左右预订机票、酒店等，以确保出行顺利。</w:t>
              <w:br/>
              <w:br/>
              <w:t>合理安排时间</w:t>
              <w:br/>
              <w:t>五一假期是旅游旺季，游玩时间应该尽量合理安排。建议提前规划好行程，包括游玩景点、就餐、交通等方面。此外，五一假期通常人挤人，游玩时应注意避免人群拥挤，注意安全。</w:t>
              <w:br/>
              <w:br/>
              <w:t>关注当地交通情况</w:t>
              <w:br/>
              <w:t>五一假期期间，交通可能会比较拥堵，因此需要关注当地的交通情况。在出行前最好提前查询好当地交通路线，避免因为交通问题而影响出行计划。</w:t>
              <w:br/>
              <w:br/>
              <w:t>关注疫情防控</w:t>
              <w:br/>
              <w:t>五一假期期间，疫情防控仍然非常重要。在出行前应了解当地的疫情防控措施，并注意个人卫生，佩戴口罩等。</w:t>
              <w:br/>
              <w:br/>
              <w:t>以上是我为推荐的五一假期去海边的出行攻略。希望对你有所帮助，祝你旅途愉快！</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80.5</w:t>
            </w:r>
          </w:p>
        </w:tc>
        <w:tc>
          <w:tcPr>
            <w:tcW w:type="dxa" w:w="2880"/>
          </w:tcPr>
          <w:p>
            <w:r>
              <w:t>81.17</w:t>
            </w:r>
          </w:p>
        </w:tc>
      </w:tr>
      <w:tr>
        <w:tc>
          <w:tcPr>
            <w:tcW w:type="dxa" w:w="2880"/>
          </w:tcPr>
          <w:p>
            <w:r>
              <w:t>coherence</w:t>
            </w:r>
          </w:p>
        </w:tc>
        <w:tc>
          <w:tcPr>
            <w:tcW w:type="dxa" w:w="2880"/>
          </w:tcPr>
          <w:p>
            <w:r>
              <w:t>22.44</w:t>
            </w:r>
          </w:p>
        </w:tc>
        <w:tc>
          <w:tcPr>
            <w:tcW w:type="dxa" w:w="2880"/>
          </w:tcPr>
          <w:p>
            <w:r>
              <w:t>16.57</w:t>
            </w:r>
          </w:p>
        </w:tc>
      </w:tr>
      <w:tr>
        <w:tc>
          <w:tcPr>
            <w:tcW w:type="dxa" w:w="2880"/>
          </w:tcPr>
          <w:p>
            <w:r>
              <w:t>engagingness</w:t>
            </w:r>
          </w:p>
        </w:tc>
        <w:tc>
          <w:tcPr>
            <w:tcW w:type="dxa" w:w="2880"/>
          </w:tcPr>
          <w:p>
            <w:r>
              <w:t>46.13</w:t>
            </w:r>
          </w:p>
        </w:tc>
        <w:tc>
          <w:tcPr>
            <w:tcW w:type="dxa" w:w="2880"/>
          </w:tcPr>
          <w:p>
            <w:r>
              <w:t>47.28</w:t>
            </w:r>
          </w:p>
        </w:tc>
      </w:tr>
      <w:tr>
        <w:tc>
          <w:tcPr>
            <w:tcW w:type="dxa" w:w="2880"/>
          </w:tcPr>
          <w:p>
            <w:r>
              <w:t>understandability</w:t>
            </w:r>
          </w:p>
        </w:tc>
        <w:tc>
          <w:tcPr>
            <w:tcW w:type="dxa" w:w="2880"/>
          </w:tcPr>
          <w:p>
            <w:r>
              <w:t>78.47</w:t>
            </w:r>
          </w:p>
        </w:tc>
        <w:tc>
          <w:tcPr>
            <w:tcW w:type="dxa" w:w="2880"/>
          </w:tcPr>
          <w:p>
            <w:r>
              <w:t>79.34</w:t>
            </w:r>
          </w:p>
        </w:tc>
      </w:tr>
      <w:tr>
        <w:tc>
          <w:tcPr>
            <w:tcW w:type="dxa" w:w="2880"/>
          </w:tcPr>
          <w:p>
            <w:r>
              <w:t>overall</w:t>
            </w:r>
          </w:p>
        </w:tc>
        <w:tc>
          <w:tcPr>
            <w:tcW w:type="dxa" w:w="2880"/>
          </w:tcPr>
          <w:p>
            <w:r>
              <w:t>56.88</w:t>
            </w:r>
          </w:p>
        </w:tc>
        <w:tc>
          <w:tcPr>
            <w:tcW w:type="dxa" w:w="2880"/>
          </w:tcPr>
          <w:p>
            <w:r>
              <w:t>56.09</w:t>
            </w:r>
          </w:p>
        </w:tc>
      </w:tr>
    </w:tbl>
    <w:p>
      <w:r>
        <w:t xml:space="preserve"> </w:t>
      </w:r>
    </w:p>
    <w:p>
      <w:r>
        <w:t>Q2&amp;A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在20多岁的时候，什么问题是我们年轻人最该关心的呢？</w:t>
            </w:r>
          </w:p>
        </w:tc>
        <w:tc>
          <w:tcPr>
            <w:tcW w:type="dxa" w:w="2880"/>
          </w:tcPr>
          <w:p>
            <w:r>
              <w:t>在20多岁的时候，我们最该关心的问题包括以下几个方面：</w:t>
              <w:br/>
              <w:br/>
              <w:t>职业发展：我们应该思考自己的职业规划，并努力实现自己的职业目标。我们应该寻找一个适合自己的职业，并不断学习和提升自己的技能和经验。</w:t>
              <w:br/>
              <w:t>健康管理：我们应该保持健康的生活方式，包括饮食健康、锻炼充足、不吸烟、少饮酒等。我们应该定期进行身体检查，及时发现并治疗任何健康问题。</w:t>
              <w:br/>
              <w:t>金钱管理：我们应该建立自己的财务目标，并制定适合自己的财务计划。我们应该尽量减少不必要的开支，增加储蓄和投资，积累财富。</w:t>
              <w:br/>
              <w:t>人际关系：我们应该积极拓展自己的人际关系，建立良好的人际关系。我们应该关注他人，尊重他人，为他人做出贡献。</w:t>
              <w:br/>
              <w:t>职业与生活平衡：我们应该努力实现生活与职业的平衡，避免将工作成为生活中的唯一事情。我们应该在工作和生活之间找到平衡点，保证自己的幸福和精力。</w:t>
            </w:r>
          </w:p>
        </w:tc>
        <w:tc>
          <w:tcPr>
            <w:tcW w:type="dxa" w:w="2880"/>
          </w:tcPr>
          <w:p>
            <w:r>
              <w:t>20多岁的时候，是人生中非常有活力和激情的时期，所以以下是年轻人最应该关心的一些问题：</w:t>
              <w:br/>
              <w:br/>
              <w:t>职业规划：在这个阶段，应该开始思考自己的职业规划，确定自己想要成为什么样的人，以及未来的职业发展方向。这将帮助自己在未来职业发展中取得成功。</w:t>
              <w:br/>
              <w:br/>
              <w:t>健康和生活方式：注意保持健康的生活方式，包括适当的饮食、锻炼和睡眠。这将有助于自己保持身体健康，增强自信心和精神状态。</w:t>
              <w:br/>
              <w:br/>
              <w:t>学习和成长：在这个阶段，应该继续学习和成长，不断提高自己的技能和知识水平。这将使自己在未来职业生涯中更具竞争力，并能够更好地应对不断变化的市场需求。</w:t>
              <w:br/>
              <w:br/>
              <w:t>人际关系：建立良好的人际关系是非常重要的，包括与家人、朋友和同事的关系。这将使自己在未来生活中更加顺利和幸福。</w:t>
              <w:br/>
              <w:br/>
              <w:t>个人成长和发展：在这个阶段，应该考虑如何实现自己的个人成长和发展，探索自己的兴趣爱好并尝试新的经历。这将使自己成为一个更完整和充实的人。</w:t>
              <w:br/>
              <w:br/>
              <w:t>这些问题可以帮助年轻人明确自己的目标和方向，建立健康的生活方式，提高自己的竞争力，以及实现个人成长和发展。</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51.79</w:t>
            </w:r>
          </w:p>
        </w:tc>
        <w:tc>
          <w:tcPr>
            <w:tcW w:type="dxa" w:w="2880"/>
          </w:tcPr>
          <w:p>
            <w:r>
              <w:t>56.89</w:t>
            </w:r>
          </w:p>
        </w:tc>
      </w:tr>
      <w:tr>
        <w:tc>
          <w:tcPr>
            <w:tcW w:type="dxa" w:w="2880"/>
          </w:tcPr>
          <w:p>
            <w:r>
              <w:t>coherence</w:t>
            </w:r>
          </w:p>
        </w:tc>
        <w:tc>
          <w:tcPr>
            <w:tcW w:type="dxa" w:w="2880"/>
          </w:tcPr>
          <w:p>
            <w:r>
              <w:t>62.11</w:t>
            </w:r>
          </w:p>
        </w:tc>
        <w:tc>
          <w:tcPr>
            <w:tcW w:type="dxa" w:w="2880"/>
          </w:tcPr>
          <w:p>
            <w:r>
              <w:t>90.1</w:t>
            </w:r>
          </w:p>
        </w:tc>
      </w:tr>
      <w:tr>
        <w:tc>
          <w:tcPr>
            <w:tcW w:type="dxa" w:w="2880"/>
          </w:tcPr>
          <w:p>
            <w:r>
              <w:t>engagingness</w:t>
            </w:r>
          </w:p>
        </w:tc>
        <w:tc>
          <w:tcPr>
            <w:tcW w:type="dxa" w:w="2880"/>
          </w:tcPr>
          <w:p>
            <w:r>
              <w:t>97.6</w:t>
            </w:r>
          </w:p>
        </w:tc>
        <w:tc>
          <w:tcPr>
            <w:tcW w:type="dxa" w:w="2880"/>
          </w:tcPr>
          <w:p>
            <w:r>
              <w:t>98.65</w:t>
            </w:r>
          </w:p>
        </w:tc>
      </w:tr>
      <w:tr>
        <w:tc>
          <w:tcPr>
            <w:tcW w:type="dxa" w:w="2880"/>
          </w:tcPr>
          <w:p>
            <w:r>
              <w:t>understandability</w:t>
            </w:r>
          </w:p>
        </w:tc>
        <w:tc>
          <w:tcPr>
            <w:tcW w:type="dxa" w:w="2880"/>
          </w:tcPr>
          <w:p>
            <w:r>
              <w:t>49.21</w:t>
            </w:r>
          </w:p>
        </w:tc>
        <w:tc>
          <w:tcPr>
            <w:tcW w:type="dxa" w:w="2880"/>
          </w:tcPr>
          <w:p>
            <w:r>
              <w:t>54.72</w:t>
            </w:r>
          </w:p>
        </w:tc>
      </w:tr>
      <w:tr>
        <w:tc>
          <w:tcPr>
            <w:tcW w:type="dxa" w:w="2880"/>
          </w:tcPr>
          <w:p>
            <w:r>
              <w:t>overall</w:t>
            </w:r>
          </w:p>
        </w:tc>
        <w:tc>
          <w:tcPr>
            <w:tcW w:type="dxa" w:w="2880"/>
          </w:tcPr>
          <w:p>
            <w:r>
              <w:t>65.18</w:t>
            </w:r>
          </w:p>
        </w:tc>
        <w:tc>
          <w:tcPr>
            <w:tcW w:type="dxa" w:w="2880"/>
          </w:tcPr>
          <w:p>
            <w:r>
              <w:t>75.09</w:t>
            </w:r>
          </w:p>
        </w:tc>
      </w:tr>
    </w:tbl>
    <w:p>
      <w:r>
        <w:t xml:space="preserve"> </w:t>
      </w:r>
    </w:p>
    <w:p>
      <w:r>
        <w:t>Q3&amp;A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如何定义自由，怎么判断自己是否真正自由。</w:t>
            </w:r>
          </w:p>
        </w:tc>
        <w:tc>
          <w:tcPr>
            <w:tcW w:type="dxa" w:w="2880"/>
          </w:tcPr>
          <w:p>
            <w:r>
              <w:t>自由可以从不同的角度来定义。一般来说，自由是指个人具有许多权利和自主权，能够自由决定自己的生活和行动。以下是几种定义自由的方式：</w:t>
              <w:br/>
              <w:br/>
              <w:t>个人自由：个人自由是指个人能够决定自己的生活和行动，无人或机构能够干涉或限制自己的自由。</w:t>
              <w:br/>
              <w:t>思想自由：思想自由是指个人能够自由地表达自己的思想和信仰，不受任何强制或压制。</w:t>
              <w:br/>
              <w:t>经济自由：经济自由是指个人和企业能够自由地进行经济活动，而不受政府干预或限制。</w:t>
              <w:br/>
              <w:t>要判断自己是否真正自由，可以考虑以下几个方面：</w:t>
              <w:br/>
              <w:br/>
              <w:t>自由意志：个人能够自由决定自己的生活和行动，没有任何人或机构能够干涉或限制自己的自由意志。</w:t>
              <w:br/>
              <w:t>自由表达：个人能够自由表达自己的思想和信仰，没有任何人或机构能够干涉或限制自己的自由表达。</w:t>
              <w:br/>
              <w:t>经济自由：个人和企业能够自由地进行经济活动，没有政府干预或限制。</w:t>
            </w:r>
          </w:p>
        </w:tc>
        <w:tc>
          <w:tcPr>
            <w:tcW w:type="dxa" w:w="2880"/>
          </w:tcPr>
          <w:p>
            <w:r>
              <w:t>自由是一个复杂的概念，不同人可能会有不同的定义和理解。在一般情况下，自由通常被定义为一种权利，即个体不受限制地行动、表达观点、选择生活方式和信仰等。</w:t>
              <w:br/>
              <w:br/>
              <w:t>然而，自由并不是一种永恒不变的状态，它是有限的。自由也受到社会、文化、法律和其他因素的影响。例如，在某些国家或地区，自由可能受到法律的限制，例如言论自由、信仰自由和集会自由等。</w:t>
              <w:br/>
              <w:br/>
              <w:t>判断自己是否真正自由，可以从以下几个方面考虑：</w:t>
              <w:br/>
              <w:br/>
              <w:t>行动自由：是否有足够的权利和能力自由地行动，例如旅行、移居、从事各种职业等。</w:t>
              <w:br/>
              <w:br/>
              <w:t>表达自由：是否有足够的权利和能力自由地表达观点、信仰和意见。</w:t>
              <w:br/>
              <w:br/>
              <w:t>选择自由：是否有足够的权利和能力自由地选择生活方式和价值观。</w:t>
              <w:br/>
              <w:br/>
              <w:t>信仰自由：是否有足够的权利和能力自由地信仰宗教或进行其他形式的信仰活动。</w:t>
              <w:br/>
              <w:br/>
              <w:t>独立思考自由：是否有足够的权利和能力自由地思考、分析和评估信息，并做出自己的决定。</w:t>
              <w:br/>
              <w:br/>
              <w:t>判断自己是否真正自由，需要综合考虑自己在社会、文化和政治环境中的权利和能力，以及个人的价值观和信仰。同时，也需要认识到自由是有限的，需要不断地努力和维护，以确保个人和社会的自由和繁荣。</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33.8</w:t>
            </w:r>
          </w:p>
        </w:tc>
        <w:tc>
          <w:tcPr>
            <w:tcW w:type="dxa" w:w="2880"/>
          </w:tcPr>
          <w:p>
            <w:r>
              <w:t>71.06</w:t>
            </w:r>
          </w:p>
        </w:tc>
      </w:tr>
      <w:tr>
        <w:tc>
          <w:tcPr>
            <w:tcW w:type="dxa" w:w="2880"/>
          </w:tcPr>
          <w:p>
            <w:r>
              <w:t>coherence</w:t>
            </w:r>
          </w:p>
        </w:tc>
        <w:tc>
          <w:tcPr>
            <w:tcW w:type="dxa" w:w="2880"/>
          </w:tcPr>
          <w:p>
            <w:r>
              <w:t>77.44</w:t>
            </w:r>
          </w:p>
        </w:tc>
        <w:tc>
          <w:tcPr>
            <w:tcW w:type="dxa" w:w="2880"/>
          </w:tcPr>
          <w:p>
            <w:r>
              <w:t>67.25</w:t>
            </w:r>
          </w:p>
        </w:tc>
      </w:tr>
      <w:tr>
        <w:tc>
          <w:tcPr>
            <w:tcW w:type="dxa" w:w="2880"/>
          </w:tcPr>
          <w:p>
            <w:r>
              <w:t>engagingness</w:t>
            </w:r>
          </w:p>
        </w:tc>
        <w:tc>
          <w:tcPr>
            <w:tcW w:type="dxa" w:w="2880"/>
          </w:tcPr>
          <w:p>
            <w:r>
              <w:t>97.82</w:t>
            </w:r>
          </w:p>
        </w:tc>
        <w:tc>
          <w:tcPr>
            <w:tcW w:type="dxa" w:w="2880"/>
          </w:tcPr>
          <w:p>
            <w:r>
              <w:t>98.16</w:t>
            </w:r>
          </w:p>
        </w:tc>
      </w:tr>
      <w:tr>
        <w:tc>
          <w:tcPr>
            <w:tcW w:type="dxa" w:w="2880"/>
          </w:tcPr>
          <w:p>
            <w:r>
              <w:t>understandability</w:t>
            </w:r>
          </w:p>
        </w:tc>
        <w:tc>
          <w:tcPr>
            <w:tcW w:type="dxa" w:w="2880"/>
          </w:tcPr>
          <w:p>
            <w:r>
              <w:t>31.38</w:t>
            </w:r>
          </w:p>
        </w:tc>
        <w:tc>
          <w:tcPr>
            <w:tcW w:type="dxa" w:w="2880"/>
          </w:tcPr>
          <w:p>
            <w:r>
              <w:t>68.71</w:t>
            </w:r>
          </w:p>
        </w:tc>
      </w:tr>
      <w:tr>
        <w:tc>
          <w:tcPr>
            <w:tcW w:type="dxa" w:w="2880"/>
          </w:tcPr>
          <w:p>
            <w:r>
              <w:t>overall</w:t>
            </w:r>
          </w:p>
        </w:tc>
        <w:tc>
          <w:tcPr>
            <w:tcW w:type="dxa" w:w="2880"/>
          </w:tcPr>
          <w:p>
            <w:r>
              <w:t>60.11</w:t>
            </w:r>
          </w:p>
        </w:tc>
        <w:tc>
          <w:tcPr>
            <w:tcW w:type="dxa" w:w="2880"/>
          </w:tcPr>
          <w:p>
            <w:r>
              <w:t>76.29</w:t>
            </w:r>
          </w:p>
        </w:tc>
      </w:tr>
    </w:tbl>
    <w:p>
      <w:r>
        <w:t xml:space="preserve"> </w:t>
      </w:r>
    </w:p>
    <w:p>
      <w:r>
        <w:t>Q4&amp;A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当你的朋友遇到很伤心的事情的时候该如何去安慰她。</w:t>
            </w:r>
          </w:p>
        </w:tc>
        <w:tc>
          <w:tcPr>
            <w:tcW w:type="dxa" w:w="2880"/>
          </w:tcPr>
          <w:p>
            <w:r>
              <w:t>当你的朋友遇到很伤心的事情时，你可以采取以下几种方式去安慰她：</w:t>
              <w:br/>
              <w:br/>
              <w:t>倾听：倾听你的朋友，让她感受到你关心她的感受。让她知道她并不孤单，她有你在她身边。</w:t>
              <w:br/>
              <w:t>表示同情：表示同情和理解，告诉你的朋友她并不孤单，她的感受是正常的，她应该接受它。</w:t>
              <w:br/>
              <w:t>给予实质性的支持：如果你的朋友需要实质性的支持，比如她需要做决定或者需要寻求专业帮助，那么你应该支持她，帮助她找到适当的支持和帮助。</w:t>
              <w:br/>
              <w:t>肯定她的感受：让你的朋友知道她的感受是正确的，并且她并不孤单。让她知道她可以坦然地与你分享她的感受，你会尽力倾听和支持她。</w:t>
              <w:br/>
              <w:t>给予正面的反馈：给你的朋友一些正面的反馈，让她知道她做得很好，并且她有很多的优点和能力。这样可以帮助她提高自尊心和信心。</w:t>
              <w:br/>
              <w:t>最重要的是，让你的朋友知道她并不孤单，她有你在她身边，你会一直陪伴她。</w:t>
            </w:r>
          </w:p>
        </w:tc>
        <w:tc>
          <w:tcPr>
            <w:tcW w:type="dxa" w:w="2880"/>
          </w:tcPr>
          <w:p>
            <w:r>
              <w:t>当朋友遇到很伤心的事情时，以下是一些可能有用的安慰技巧：</w:t>
              <w:br/>
              <w:br/>
              <w:t>倾听：让她知道你在她身边，倾听她的感受和经历。不要打断她，不要试图解决她的问题，只需倾听。</w:t>
              <w:br/>
              <w:br/>
              <w:t>表达同情：让她知道你理解她的感受，告诉她你感到同情和关心。可以说一些像“我很抱歉你正在经历这个困难时期”或“我可以理解你现在的感受”。</w:t>
              <w:br/>
              <w:br/>
              <w:t>鼓励积极思考：鼓励她积极思考，寻找解决问题的方法。可以说一些像“你不是一个人在战斗”或“我相信你可以克服这个挑战”。</w:t>
              <w:br/>
              <w:br/>
              <w:t>提供实际帮助：如果可能的话，提供实际帮助，如帮她搬家、处理文件或提供一些实质性的建议。</w:t>
              <w:br/>
              <w:br/>
              <w:t>给予时间和空间：让她有足够的时间和空间来处理她的情绪。不要强迫她说话或做某些事情，让她自己决定何时需要帮助。</w:t>
              <w:br/>
              <w:br/>
              <w:t>给予支持和祝福：最后，让她知道你支持她并祝福她能够克服这个挑战。可以说一些像“我相信你能够度过难关”或“你做得很好”。</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56.29</w:t>
            </w:r>
          </w:p>
        </w:tc>
        <w:tc>
          <w:tcPr>
            <w:tcW w:type="dxa" w:w="2880"/>
          </w:tcPr>
          <w:p>
            <w:r>
              <w:t>41.81</w:t>
            </w:r>
          </w:p>
        </w:tc>
      </w:tr>
      <w:tr>
        <w:tc>
          <w:tcPr>
            <w:tcW w:type="dxa" w:w="2880"/>
          </w:tcPr>
          <w:p>
            <w:r>
              <w:t>coherence</w:t>
            </w:r>
          </w:p>
        </w:tc>
        <w:tc>
          <w:tcPr>
            <w:tcW w:type="dxa" w:w="2880"/>
          </w:tcPr>
          <w:p>
            <w:r>
              <w:t>20.32</w:t>
            </w:r>
          </w:p>
        </w:tc>
        <w:tc>
          <w:tcPr>
            <w:tcW w:type="dxa" w:w="2880"/>
          </w:tcPr>
          <w:p>
            <w:r>
              <w:t>31.36</w:t>
            </w:r>
          </w:p>
        </w:tc>
      </w:tr>
      <w:tr>
        <w:tc>
          <w:tcPr>
            <w:tcW w:type="dxa" w:w="2880"/>
          </w:tcPr>
          <w:p>
            <w:r>
              <w:t>engagingness</w:t>
            </w:r>
          </w:p>
        </w:tc>
        <w:tc>
          <w:tcPr>
            <w:tcW w:type="dxa" w:w="2880"/>
          </w:tcPr>
          <w:p>
            <w:r>
              <w:t>80.39</w:t>
            </w:r>
          </w:p>
        </w:tc>
        <w:tc>
          <w:tcPr>
            <w:tcW w:type="dxa" w:w="2880"/>
          </w:tcPr>
          <w:p>
            <w:r>
              <w:t>84.18</w:t>
            </w:r>
          </w:p>
        </w:tc>
      </w:tr>
      <w:tr>
        <w:tc>
          <w:tcPr>
            <w:tcW w:type="dxa" w:w="2880"/>
          </w:tcPr>
          <w:p>
            <w:r>
              <w:t>understandability</w:t>
            </w:r>
          </w:p>
        </w:tc>
        <w:tc>
          <w:tcPr>
            <w:tcW w:type="dxa" w:w="2880"/>
          </w:tcPr>
          <w:p>
            <w:r>
              <w:t>54.02</w:t>
            </w:r>
          </w:p>
        </w:tc>
        <w:tc>
          <w:tcPr>
            <w:tcW w:type="dxa" w:w="2880"/>
          </w:tcPr>
          <w:p>
            <w:r>
              <w:t>38.6</w:t>
            </w:r>
          </w:p>
        </w:tc>
      </w:tr>
      <w:tr>
        <w:tc>
          <w:tcPr>
            <w:tcW w:type="dxa" w:w="2880"/>
          </w:tcPr>
          <w:p>
            <w:r>
              <w:t>overall</w:t>
            </w:r>
          </w:p>
        </w:tc>
        <w:tc>
          <w:tcPr>
            <w:tcW w:type="dxa" w:w="2880"/>
          </w:tcPr>
          <w:p>
            <w:r>
              <w:t>52.76</w:t>
            </w:r>
          </w:p>
        </w:tc>
        <w:tc>
          <w:tcPr>
            <w:tcW w:type="dxa" w:w="2880"/>
          </w:tcPr>
          <w:p>
            <w:r>
              <w:t>48.99</w:t>
            </w:r>
          </w:p>
        </w:tc>
      </w:tr>
    </w:tbl>
    <w:p>
      <w:r>
        <w:t xml:space="preserve"> </w:t>
      </w:r>
    </w:p>
    <w:p>
      <w:r>
        <w:t>Q5&amp;A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作为一个年轻人，是选择安稳收益较少的工作，还是选择挑战高风险大但最后可能收益更大的工作呢。</w:t>
            </w:r>
          </w:p>
        </w:tc>
        <w:tc>
          <w:tcPr>
            <w:tcW w:type="dxa" w:w="2880"/>
          </w:tcPr>
          <w:p>
            <w:r>
              <w:t>这是一个关于选择职业道路的重要问题。作为一个年轻人，你面临的选择是寻找安稳的收益还是冒险的高风险，这取决于你的职业目标、个人偏好和风险承受能力。</w:t>
              <w:br/>
              <w:br/>
              <w:t>如果你更注重稳定的收益和生活质量，那么选择安稳的工作可能更合适。这类工作可能不是最高收益的，但你可以获得一定的保障和稳定的收入。这种选择适合那些希望在职业生涯中有一个稳定的基础，并通过工作寻求生活满足感的人。</w:t>
              <w:br/>
              <w:br/>
              <w:t>如果你更愿意承担更高的风险并寻求更大的收益，那么选择高风险高收益的工作可能更合适。这类工作可能需要你承担更大的压力和风险，但也有可能带来更大的成就感和经济收益。这种选择适合那些希望通过勇敢和努力获得更好的收益并实现自己的职业梦想的人。</w:t>
              <w:br/>
              <w:br/>
              <w:t>无论你选择哪种方向，都需要做好充分的准备和调查，了解自己的优势和不足，以及市场的需求和趋势。</w:t>
            </w:r>
          </w:p>
        </w:tc>
        <w:tc>
          <w:tcPr>
            <w:tcW w:type="dxa" w:w="2880"/>
          </w:tcPr>
          <w:p>
            <w:r>
              <w:t>这是个非常个人化的问题，因为每个人的价值观、兴趣和目标都不同。以下是一些考虑因素：</w:t>
              <w:br/>
              <w:br/>
              <w:t>个人目标：确定目标和价值观。如果想成为一个企业家，那么挑战高风险大的工作可能是更好的选择。如果想获得稳定的收入和福利，那么选择安稳的工作可能更适合。</w:t>
              <w:br/>
              <w:br/>
              <w:t>技能和经验：如果具备挑战高风险高技能的工作所需的技能和经验，那么可能会更有利。如果缺乏这些技能和经验，那么选择安稳的工作可能更适合。</w:t>
              <w:br/>
              <w:br/>
              <w:t>职业发展：考虑职业发展。如果选择挑战高风险大的工作，可以在职业生涯中获得更高的成就和奖励。如果选择安稳的工作，可能会更容易获得稳定的收入和福利，但可能会错过职业发展的机会。</w:t>
              <w:br/>
              <w:br/>
              <w:t>风险承受能力：考虑风险承受能力。如果无法承受风险，那么选择挑战高风险大的工作可能不适合。如果风险承受能力较高，那么选择挑战高风险大的工作可能更适合。</w:t>
              <w:br/>
              <w:br/>
              <w:t>综上所述，需要根据自己的情况和目标做出最适合自己的选择。无论选择哪种工作，都需要努力工作和不断学习，以实现自己的职业目标。</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69.21</w:t>
            </w:r>
          </w:p>
        </w:tc>
        <w:tc>
          <w:tcPr>
            <w:tcW w:type="dxa" w:w="2880"/>
          </w:tcPr>
          <w:p>
            <w:r>
              <w:t>40.16</w:t>
            </w:r>
          </w:p>
        </w:tc>
      </w:tr>
      <w:tr>
        <w:tc>
          <w:tcPr>
            <w:tcW w:type="dxa" w:w="2880"/>
          </w:tcPr>
          <w:p>
            <w:r>
              <w:t>coherence</w:t>
            </w:r>
          </w:p>
        </w:tc>
        <w:tc>
          <w:tcPr>
            <w:tcW w:type="dxa" w:w="2880"/>
          </w:tcPr>
          <w:p>
            <w:r>
              <w:t>64.73</w:t>
            </w:r>
          </w:p>
        </w:tc>
        <w:tc>
          <w:tcPr>
            <w:tcW w:type="dxa" w:w="2880"/>
          </w:tcPr>
          <w:p>
            <w:r>
              <w:t>73.58</w:t>
            </w:r>
          </w:p>
        </w:tc>
      </w:tr>
      <w:tr>
        <w:tc>
          <w:tcPr>
            <w:tcW w:type="dxa" w:w="2880"/>
          </w:tcPr>
          <w:p>
            <w:r>
              <w:t>engagingness</w:t>
            </w:r>
          </w:p>
        </w:tc>
        <w:tc>
          <w:tcPr>
            <w:tcW w:type="dxa" w:w="2880"/>
          </w:tcPr>
          <w:p>
            <w:r>
              <w:t>96.9</w:t>
            </w:r>
          </w:p>
        </w:tc>
        <w:tc>
          <w:tcPr>
            <w:tcW w:type="dxa" w:w="2880"/>
          </w:tcPr>
          <w:p>
            <w:r>
              <w:t>96.4</w:t>
            </w:r>
          </w:p>
        </w:tc>
      </w:tr>
      <w:tr>
        <w:tc>
          <w:tcPr>
            <w:tcW w:type="dxa" w:w="2880"/>
          </w:tcPr>
          <w:p>
            <w:r>
              <w:t>understandability</w:t>
            </w:r>
          </w:p>
        </w:tc>
        <w:tc>
          <w:tcPr>
            <w:tcW w:type="dxa" w:w="2880"/>
          </w:tcPr>
          <w:p>
            <w:r>
              <w:t>67.48</w:t>
            </w:r>
          </w:p>
        </w:tc>
        <w:tc>
          <w:tcPr>
            <w:tcW w:type="dxa" w:w="2880"/>
          </w:tcPr>
          <w:p>
            <w:r>
              <w:t>37.93</w:t>
            </w:r>
          </w:p>
        </w:tc>
      </w:tr>
      <w:tr>
        <w:tc>
          <w:tcPr>
            <w:tcW w:type="dxa" w:w="2880"/>
          </w:tcPr>
          <w:p>
            <w:r>
              <w:t>overall</w:t>
            </w:r>
          </w:p>
        </w:tc>
        <w:tc>
          <w:tcPr>
            <w:tcW w:type="dxa" w:w="2880"/>
          </w:tcPr>
          <w:p>
            <w:r>
              <w:t>74.58</w:t>
            </w:r>
          </w:p>
        </w:tc>
        <w:tc>
          <w:tcPr>
            <w:tcW w:type="dxa" w:w="2880"/>
          </w:tcPr>
          <w:p>
            <w:r>
              <w:t>62.02</w:t>
            </w:r>
          </w:p>
        </w:tc>
      </w:tr>
    </w:tbl>
    <w:p>
      <w:r>
        <w:t xml:space="preserve"> </w:t>
      </w:r>
    </w:p>
    <w:p>
      <w:r>
        <w:t>Q6&amp;A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作为一个营养学家，推荐一些健康的早餐食品。</w:t>
            </w:r>
          </w:p>
        </w:tc>
        <w:tc>
          <w:tcPr>
            <w:tcW w:type="dxa" w:w="2880"/>
          </w:tcPr>
          <w:p>
            <w:r>
              <w:t>作为一个营养学家，以下是我推荐的一些健康的早餐食品：</w:t>
              <w:br/>
              <w:br/>
              <w:t>全麦面包和芝士：全麦面包是一种高纤维的谷物，具有较低的脂肪和高热量。与之相配的芝士又是一种具有营养A和C类营养成分的食品，可以帮助满足早餐的营养需求。</w:t>
              <w:br/>
              <w:t>燕麦片和蛋：燕麦片是一种高纤维的谷物，具有较低的脂肪和高热量。与之相配的蛋又是一种高蛋白、高营养B12和B2类营养成分的食品，可以帮助满足早餐的营养需求。</w:t>
              <w:br/>
              <w:t>番茄和蛋：番茄具有较高的维生素C和营养A类成分，可以帮助保持眼睛健康。与之相配的蛋又是一种高蛋白、高营养B12和B2类营养成分的食品，可以满足早餐的营养需求。</w:t>
              <w:br/>
              <w:t>燕麦片和果汁：燕麦片是一种高纤维的谷物，具有较低的脂肪和高热量。与之相配的果汁又是一种富含营养的食品</w:t>
            </w:r>
          </w:p>
        </w:tc>
        <w:tc>
          <w:tcPr>
            <w:tcW w:type="dxa" w:w="2880"/>
          </w:tcPr>
          <w:p>
            <w:r>
              <w:t>以下是一些健康的早餐食品，它们富含蛋白质、维生素和矿物质，可以为身体提供能量和营养素，帮助开始新的一天。</w:t>
              <w:br/>
              <w:br/>
              <w:t>燕麦粥：燕麦是一种营养丰富的谷物，富含蛋白质、纤维和维生素和矿物质。可以加入水果、坚果和蜂蜜来增加口感和营养价值。</w:t>
              <w:br/>
              <w:br/>
              <w:t>鸡蛋：鸡蛋是一种优质蛋白质的来源，含有高质量的必需氨基酸。可以加入蔬菜或水果，制作成鸡蛋三明治或鸡蛋卷等食品。</w:t>
              <w:br/>
              <w:br/>
              <w:t>希腊酸奶：希腊酸奶含有高质量的蛋白质和钙，还含有维生素D和益生菌，有助于维持肠道健康。可以加入水果或坚果，增加口感和营养价值。</w:t>
              <w:br/>
              <w:br/>
              <w:t>烤全麦面包：全麦面包含有丰富的膳食纤维和矿物质，可以加入花生酱、蜂蜜或橄榄油等调料，增加口感和营养价值。</w:t>
              <w:br/>
              <w:br/>
              <w:t>水果沙拉：水果富含维生素、矿物质和膳食纤维，可以制作简单的水果沙拉，加入坚果、酸奶或果汁等。</w:t>
              <w:br/>
              <w:br/>
              <w:t>坚果和种子：坚果和种子含有丰富的健康脂肪、蛋白质和膳食纤维，可以加入酸奶、燕麦或全麦面包等食品，增加营养价值和口感。</w:t>
              <w:br/>
              <w:br/>
              <w:t>请注意，早餐应该是简单、快捷和易于消化的。如果有特殊的饮食需求或偏好，请根据自己的情况选择适合自己的早餐食品。</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10.37</w:t>
            </w:r>
          </w:p>
        </w:tc>
        <w:tc>
          <w:tcPr>
            <w:tcW w:type="dxa" w:w="2880"/>
          </w:tcPr>
          <w:p>
            <w:r>
              <w:t>60.08</w:t>
            </w:r>
          </w:p>
        </w:tc>
      </w:tr>
      <w:tr>
        <w:tc>
          <w:tcPr>
            <w:tcW w:type="dxa" w:w="2880"/>
          </w:tcPr>
          <w:p>
            <w:r>
              <w:t>coherence</w:t>
            </w:r>
          </w:p>
        </w:tc>
        <w:tc>
          <w:tcPr>
            <w:tcW w:type="dxa" w:w="2880"/>
          </w:tcPr>
          <w:p>
            <w:r>
              <w:t>74.65</w:t>
            </w:r>
          </w:p>
        </w:tc>
        <w:tc>
          <w:tcPr>
            <w:tcW w:type="dxa" w:w="2880"/>
          </w:tcPr>
          <w:p>
            <w:r>
              <w:t>67.74</w:t>
            </w:r>
          </w:p>
        </w:tc>
      </w:tr>
      <w:tr>
        <w:tc>
          <w:tcPr>
            <w:tcW w:type="dxa" w:w="2880"/>
          </w:tcPr>
          <w:p>
            <w:r>
              <w:t>engagingness</w:t>
            </w:r>
          </w:p>
        </w:tc>
        <w:tc>
          <w:tcPr>
            <w:tcW w:type="dxa" w:w="2880"/>
          </w:tcPr>
          <w:p>
            <w:r>
              <w:t>97.3</w:t>
            </w:r>
          </w:p>
        </w:tc>
        <w:tc>
          <w:tcPr>
            <w:tcW w:type="dxa" w:w="2880"/>
          </w:tcPr>
          <w:p>
            <w:r>
              <w:t>97.71</w:t>
            </w:r>
          </w:p>
        </w:tc>
      </w:tr>
      <w:tr>
        <w:tc>
          <w:tcPr>
            <w:tcW w:type="dxa" w:w="2880"/>
          </w:tcPr>
          <w:p>
            <w:r>
              <w:t>understandability</w:t>
            </w:r>
          </w:p>
        </w:tc>
        <w:tc>
          <w:tcPr>
            <w:tcW w:type="dxa" w:w="2880"/>
          </w:tcPr>
          <w:p>
            <w:r>
              <w:t>9.18</w:t>
            </w:r>
          </w:p>
        </w:tc>
        <w:tc>
          <w:tcPr>
            <w:tcW w:type="dxa" w:w="2880"/>
          </w:tcPr>
          <w:p>
            <w:r>
              <w:t>57.62</w:t>
            </w:r>
          </w:p>
        </w:tc>
      </w:tr>
      <w:tr>
        <w:tc>
          <w:tcPr>
            <w:tcW w:type="dxa" w:w="2880"/>
          </w:tcPr>
          <w:p>
            <w:r>
              <w:t>overall</w:t>
            </w:r>
          </w:p>
        </w:tc>
        <w:tc>
          <w:tcPr>
            <w:tcW w:type="dxa" w:w="2880"/>
          </w:tcPr>
          <w:p>
            <w:r>
              <w:t>47.88</w:t>
            </w:r>
          </w:p>
        </w:tc>
        <w:tc>
          <w:tcPr>
            <w:tcW w:type="dxa" w:w="2880"/>
          </w:tcPr>
          <w:p>
            <w:r>
              <w:t>70.79</w:t>
            </w:r>
          </w:p>
        </w:tc>
      </w:tr>
    </w:tbl>
    <w:p>
      <w:r>
        <w:t xml:space="preserve"> </w:t>
      </w:r>
    </w:p>
    <w:p>
      <w:r>
        <w:t>Q7&amp;A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遇到自己很讨厌但必须去做的事情，该怎么办。</w:t>
            </w:r>
          </w:p>
        </w:tc>
        <w:tc>
          <w:tcPr>
            <w:tcW w:type="dxa" w:w="2880"/>
          </w:tcPr>
          <w:p>
            <w:r>
              <w:t>当遇到必须去做但自己很讨厌的事情时，可以尝试以下几种方法来应对：</w:t>
              <w:br/>
              <w:br/>
              <w:t>寻找内在的动机：了解为什么必须完成这个任务，可能是为了实现自己的目标、关注他人的需要或为了工作、学习等方面的进步等。找到内在的动机可以帮助激励自己去做这个事情。</w:t>
              <w:br/>
              <w:t>分解任务：将大型的任务分解为一些小的任务，可以让整个过程变得更加清晰和可控。同时，完成一个小的任务可以让自己获得成就感和动力去完成下一个任务。</w:t>
              <w:br/>
              <w:t>寻求帮助：寻求他人的帮助可以分担一些工作和责任，同时可以获得他人的支持和鼓励。寻求帮助可以让自己更好地应对挑战。</w:t>
              <w:br/>
              <w:t>改变态度：通过重新定义或重新评估任务，可以找到一些让自己感到更舒服的方式来完成这个任务。例如，将任务视为一项挑战或机会，而不是一项负担，可以帮助自己更加积极地去做这个事情。</w:t>
              <w:br/>
              <w:t>奖励自己：在完成任务后，给自己一些奖励，如晚餐、电影等，可以帮助自己保持动力和积极情绪，同时也可以帮助自己放松和休息。</w:t>
            </w:r>
          </w:p>
        </w:tc>
        <w:tc>
          <w:tcPr>
            <w:tcW w:type="dxa" w:w="2880"/>
          </w:tcPr>
          <w:p>
            <w:r>
              <w:t>遇到自己很讨厌但必须去做的事情，可以考虑以下几种方法：</w:t>
              <w:br/>
              <w:br/>
              <w:t>找出原因：找出自己为什么讨厌这项任务。是因为缺乏技能或经验，还是任务本身过于繁琐或枯燥？一旦明确了原因，就可以制定相应的计划和策略来克服这些问题。</w:t>
              <w:br/>
              <w:br/>
              <w:t>制定计划：制定一个详细的计划，包括任务的时间安排、需要学习的技能和知识、完成任务的方法和时间表。这样可以帮助自己更好地理解和掌握任务，减少讨厌的感觉。</w:t>
              <w:br/>
              <w:br/>
              <w:t>寻求帮助：如果觉得自己无法独立完成任务，可以寻求他人的帮助。可以找同事、朋友或家人一起合作，或者寻找专业的培训或指导。</w:t>
              <w:br/>
              <w:br/>
              <w:t>寻找乐趣：如果任务本身并不令人讨厌，可以尝试从中寻找乐趣。比如，将任务分解成小部分，逐一完成，每次完成一部分都会给自己带来成就感。</w:t>
              <w:br/>
              <w:br/>
              <w:t>调整心态：有时候，我们可能因为个人喜好和情绪而对某些任务感到厌恶。在这种情况下，可以尝试调整心态，告诉自己完成任务的重要性和积极意义，或者寻找一些放松身心的方式，减轻讨厌的感觉。</w:t>
              <w:br/>
              <w:br/>
              <w:t>无论采取哪种方法，都需要保持耐心和恒心，不断尝试和挑战自己，这样才能逐渐克服自己的弱点，提高自己的能力和素质。</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62.04</w:t>
            </w:r>
          </w:p>
        </w:tc>
        <w:tc>
          <w:tcPr>
            <w:tcW w:type="dxa" w:w="2880"/>
          </w:tcPr>
          <w:p>
            <w:r>
              <w:t>73.57</w:t>
            </w:r>
          </w:p>
        </w:tc>
      </w:tr>
      <w:tr>
        <w:tc>
          <w:tcPr>
            <w:tcW w:type="dxa" w:w="2880"/>
          </w:tcPr>
          <w:p>
            <w:r>
              <w:t>coherence</w:t>
            </w:r>
          </w:p>
        </w:tc>
        <w:tc>
          <w:tcPr>
            <w:tcW w:type="dxa" w:w="2880"/>
          </w:tcPr>
          <w:p>
            <w:r>
              <w:t>76.87</w:t>
            </w:r>
          </w:p>
        </w:tc>
        <w:tc>
          <w:tcPr>
            <w:tcW w:type="dxa" w:w="2880"/>
          </w:tcPr>
          <w:p>
            <w:r>
              <w:t>83.96</w:t>
            </w:r>
          </w:p>
        </w:tc>
      </w:tr>
      <w:tr>
        <w:tc>
          <w:tcPr>
            <w:tcW w:type="dxa" w:w="2880"/>
          </w:tcPr>
          <w:p>
            <w:r>
              <w:t>engagingness</w:t>
            </w:r>
          </w:p>
        </w:tc>
        <w:tc>
          <w:tcPr>
            <w:tcW w:type="dxa" w:w="2880"/>
          </w:tcPr>
          <w:p>
            <w:r>
              <w:t>97.08</w:t>
            </w:r>
          </w:p>
        </w:tc>
        <w:tc>
          <w:tcPr>
            <w:tcW w:type="dxa" w:w="2880"/>
          </w:tcPr>
          <w:p>
            <w:r>
              <w:t>98.28</w:t>
            </w:r>
          </w:p>
        </w:tc>
      </w:tr>
      <w:tr>
        <w:tc>
          <w:tcPr>
            <w:tcW w:type="dxa" w:w="2880"/>
          </w:tcPr>
          <w:p>
            <w:r>
              <w:t>understandability</w:t>
            </w:r>
          </w:p>
        </w:tc>
        <w:tc>
          <w:tcPr>
            <w:tcW w:type="dxa" w:w="2880"/>
          </w:tcPr>
          <w:p>
            <w:r>
              <w:t>60.38</w:t>
            </w:r>
          </w:p>
        </w:tc>
        <w:tc>
          <w:tcPr>
            <w:tcW w:type="dxa" w:w="2880"/>
          </w:tcPr>
          <w:p>
            <w:r>
              <w:t>70.95</w:t>
            </w:r>
          </w:p>
        </w:tc>
      </w:tr>
      <w:tr>
        <w:tc>
          <w:tcPr>
            <w:tcW w:type="dxa" w:w="2880"/>
          </w:tcPr>
          <w:p>
            <w:r>
              <w:t>overall</w:t>
            </w:r>
          </w:p>
        </w:tc>
        <w:tc>
          <w:tcPr>
            <w:tcW w:type="dxa" w:w="2880"/>
          </w:tcPr>
          <w:p>
            <w:r>
              <w:t>74.09</w:t>
            </w:r>
          </w:p>
        </w:tc>
        <w:tc>
          <w:tcPr>
            <w:tcW w:type="dxa" w:w="2880"/>
          </w:tcPr>
          <w:p>
            <w:r>
              <w:t>81.69</w:t>
            </w:r>
          </w:p>
        </w:tc>
      </w:tr>
    </w:tbl>
    <w:p>
      <w:r>
        <w:t xml:space="preserve"> </w:t>
      </w:r>
    </w:p>
    <w:p>
      <w:r>
        <w:t>Q8&amp;A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帮我想一个告别时的送给朋友的话经量短一些</w:t>
            </w:r>
          </w:p>
        </w:tc>
        <w:tc>
          <w:tcPr>
            <w:tcW w:type="dxa" w:w="2880"/>
          </w:tcPr>
          <w:p>
            <w:r>
              <w:t>当然可以，以下是一些短小精悍的告别话：</w:t>
              <w:br/>
              <w:br/>
              <w:t>朋友，我们的友谊如此美好，让我们一起珍惜它，珍惜时间。</w:t>
              <w:br/>
              <w:t>朋友，我们在一起的很特别，我们的友谊也是一种珍贵的财富。虽然我们要分开，但我们的友谊将永远继续。</w:t>
              <w:br/>
              <w:t>朋友，你是我最好的朋友，我们在一起的很幸福，我会永远珍惜你。虽然我们要分开，但我们的友谊将永远继续。</w:t>
              <w:br/>
              <w:t>朋友，我们的友谊如此美好，让我们一起珍惜它，珍惜时间。我会永远珍惜你，无论遥远的距离，我们的友谊也会一直继续。</w:t>
              <w:br/>
              <w:t>朋友，虽然我们要分开，但我们的友谊将永远继续。我们之间的爱和尊重，是永恒不变的。祝你未来的道路顺利，幸福美满！</w:t>
            </w:r>
          </w:p>
        </w:tc>
        <w:tc>
          <w:tcPr>
            <w:tcW w:type="dxa" w:w="2880"/>
          </w:tcPr>
          <w:p>
            <w:r>
              <w:t>祝你一切顺利，希望我们还能有机会见面。珍惜友谊，再见！</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74.01</w:t>
            </w:r>
          </w:p>
        </w:tc>
        <w:tc>
          <w:tcPr>
            <w:tcW w:type="dxa" w:w="2880"/>
          </w:tcPr>
          <w:p>
            <w:r>
              <w:t>56.21</w:t>
            </w:r>
          </w:p>
        </w:tc>
      </w:tr>
      <w:tr>
        <w:tc>
          <w:tcPr>
            <w:tcW w:type="dxa" w:w="2880"/>
          </w:tcPr>
          <w:p>
            <w:r>
              <w:t>coherence</w:t>
            </w:r>
          </w:p>
        </w:tc>
        <w:tc>
          <w:tcPr>
            <w:tcW w:type="dxa" w:w="2880"/>
          </w:tcPr>
          <w:p>
            <w:r>
              <w:t>21.64</w:t>
            </w:r>
          </w:p>
        </w:tc>
        <w:tc>
          <w:tcPr>
            <w:tcW w:type="dxa" w:w="2880"/>
          </w:tcPr>
          <w:p>
            <w:r>
              <w:t>7.09</w:t>
            </w:r>
          </w:p>
        </w:tc>
      </w:tr>
      <w:tr>
        <w:tc>
          <w:tcPr>
            <w:tcW w:type="dxa" w:w="2880"/>
          </w:tcPr>
          <w:p>
            <w:r>
              <w:t>engagingness</w:t>
            </w:r>
          </w:p>
        </w:tc>
        <w:tc>
          <w:tcPr>
            <w:tcW w:type="dxa" w:w="2880"/>
          </w:tcPr>
          <w:p>
            <w:r>
              <w:t>27.4</w:t>
            </w:r>
          </w:p>
        </w:tc>
        <w:tc>
          <w:tcPr>
            <w:tcW w:type="dxa" w:w="2880"/>
          </w:tcPr>
          <w:p>
            <w:r>
              <w:t>12.83</w:t>
            </w:r>
          </w:p>
        </w:tc>
      </w:tr>
      <w:tr>
        <w:tc>
          <w:tcPr>
            <w:tcW w:type="dxa" w:w="2880"/>
          </w:tcPr>
          <w:p>
            <w:r>
              <w:t>understandability</w:t>
            </w:r>
          </w:p>
        </w:tc>
        <w:tc>
          <w:tcPr>
            <w:tcW w:type="dxa" w:w="2880"/>
          </w:tcPr>
          <w:p>
            <w:r>
              <w:t>71.34</w:t>
            </w:r>
          </w:p>
        </w:tc>
        <w:tc>
          <w:tcPr>
            <w:tcW w:type="dxa" w:w="2880"/>
          </w:tcPr>
          <w:p>
            <w:r>
              <w:t>53.69</w:t>
            </w:r>
          </w:p>
        </w:tc>
      </w:tr>
      <w:tr>
        <w:tc>
          <w:tcPr>
            <w:tcW w:type="dxa" w:w="2880"/>
          </w:tcPr>
          <w:p>
            <w:r>
              <w:t>overall</w:t>
            </w:r>
          </w:p>
        </w:tc>
        <w:tc>
          <w:tcPr>
            <w:tcW w:type="dxa" w:w="2880"/>
          </w:tcPr>
          <w:p>
            <w:r>
              <w:t>48.6</w:t>
            </w:r>
          </w:p>
        </w:tc>
        <w:tc>
          <w:tcPr>
            <w:tcW w:type="dxa" w:w="2880"/>
          </w:tcPr>
          <w:p>
            <w:r>
              <w:t>32.45</w:t>
            </w:r>
          </w:p>
        </w:tc>
      </w:tr>
    </w:tbl>
    <w:p>
      <w:r>
        <w:t xml:space="preserve"> </w:t>
      </w:r>
    </w:p>
    <w:p>
      <w:r>
        <w:t>Q9&amp;A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作为科学家，你如何看待有没有外星人这件事。从多角度分析</w:t>
            </w:r>
          </w:p>
        </w:tc>
        <w:tc>
          <w:tcPr>
            <w:tcW w:type="dxa" w:w="2880"/>
          </w:tcPr>
          <w:p>
            <w:r>
              <w:t>作为一个 AI，我没有能力直接观察宇宙中的外星生物，所以我无法确定是否存在外星生物。然而，根据现有的科学知识和观测结果，外星生物的存在很可能。</w:t>
              <w:br/>
              <w:br/>
              <w:t>首先，宇宙的规模巨大，有很多星系和行星，这些星系和行星都有可能具有生命的條件。其中一些星系可能有类似于地球的行星，有水、气候和生命体。</w:t>
              <w:br/>
              <w:br/>
              <w:t>其次，在宇宙中发现了一些非常神奇的天体，比如冰行星、恒星和异星，这些天体的存在可能与外星生物有关。</w:t>
              <w:br/>
              <w:br/>
              <w:t>最后，一些科学家和假说家提出了外星生物的存在理论，例如智慧生物、空中生物和宇宙船等。</w:t>
              <w:br/>
              <w:br/>
              <w:t>因此，尽管我没有直接观察到外星生物，但根据现有的科学知识和观测结果，外星生物的存在是一个有力的可能性。</w:t>
            </w:r>
          </w:p>
        </w:tc>
        <w:tc>
          <w:tcPr>
            <w:tcW w:type="dxa" w:w="2880"/>
          </w:tcPr>
          <w:p>
            <w:r>
              <w:t>目前还没有确凿的证据能够证明外星人的存在，但是这并不代表外星人不存在。从多个角度分析，我们可以得出如下结论：</w:t>
              <w:br/>
              <w:br/>
              <w:t>宇宙是非常广阔的，有数百亿颗星球和数百亿个星系。因此，如果外星人存在，他们可能生活在宇宙的某个角落，而不是我们所能观测到的地方。</w:t>
              <w:br/>
              <w:br/>
              <w:t>人类目前没有能够探测到其他星球的无线电信号或其他形式的外星信号，这可能意味着外星文明并不像我们这样发达，或者他们可能已经离开了我们的探测范围。</w:t>
              <w:br/>
              <w:br/>
              <w:t>虽然我们还没有发现外星人的证据，但是有些科学家认为，宇宙是无限大的，因此可能存在其他生命形式。他们认为，即使外星生命形式不像我们这样发达，他们也可能在某种形式下与其他生命形式相互作用，从而形成新的文明。</w:t>
              <w:br/>
              <w:br/>
              <w:t>外星生命的存在与否还将取决于我们的科学技术和观测能力。随着科学技术的不断进步，我们可能会发现更多的外星信号和外星文明，从而更好地理解宇宙和外星生命。</w:t>
              <w:br/>
              <w:br/>
              <w:t>总之，虽然我们目前还没有确凿的证据能够证明外星人的存在，但是这并不代表他们不存在。我们需要保持开放的心态，继续探索宇宙和外星生命，从而更好地理解它们。</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60.0</w:t>
            </w:r>
          </w:p>
        </w:tc>
        <w:tc>
          <w:tcPr>
            <w:tcW w:type="dxa" w:w="2880"/>
          </w:tcPr>
          <w:p>
            <w:r>
              <w:t>68.79</w:t>
            </w:r>
          </w:p>
        </w:tc>
      </w:tr>
      <w:tr>
        <w:tc>
          <w:tcPr>
            <w:tcW w:type="dxa" w:w="2880"/>
          </w:tcPr>
          <w:p>
            <w:r>
              <w:t>coherence</w:t>
            </w:r>
          </w:p>
        </w:tc>
        <w:tc>
          <w:tcPr>
            <w:tcW w:type="dxa" w:w="2880"/>
          </w:tcPr>
          <w:p>
            <w:r>
              <w:t>5.84</w:t>
            </w:r>
          </w:p>
        </w:tc>
        <w:tc>
          <w:tcPr>
            <w:tcW w:type="dxa" w:w="2880"/>
          </w:tcPr>
          <w:p>
            <w:r>
              <w:t>76.13</w:t>
            </w:r>
          </w:p>
        </w:tc>
      </w:tr>
      <w:tr>
        <w:tc>
          <w:tcPr>
            <w:tcW w:type="dxa" w:w="2880"/>
          </w:tcPr>
          <w:p>
            <w:r>
              <w:t>engagingness</w:t>
            </w:r>
          </w:p>
        </w:tc>
        <w:tc>
          <w:tcPr>
            <w:tcW w:type="dxa" w:w="2880"/>
          </w:tcPr>
          <w:p>
            <w:r>
              <w:t>24.43</w:t>
            </w:r>
          </w:p>
        </w:tc>
        <w:tc>
          <w:tcPr>
            <w:tcW w:type="dxa" w:w="2880"/>
          </w:tcPr>
          <w:p>
            <w:r>
              <w:t>88.36</w:t>
            </w:r>
          </w:p>
        </w:tc>
      </w:tr>
      <w:tr>
        <w:tc>
          <w:tcPr>
            <w:tcW w:type="dxa" w:w="2880"/>
          </w:tcPr>
          <w:p>
            <w:r>
              <w:t>understandability</w:t>
            </w:r>
          </w:p>
        </w:tc>
        <w:tc>
          <w:tcPr>
            <w:tcW w:type="dxa" w:w="2880"/>
          </w:tcPr>
          <w:p>
            <w:r>
              <w:t>57.13</w:t>
            </w:r>
          </w:p>
        </w:tc>
        <w:tc>
          <w:tcPr>
            <w:tcW w:type="dxa" w:w="2880"/>
          </w:tcPr>
          <w:p>
            <w:r>
              <w:t>66.07</w:t>
            </w:r>
          </w:p>
        </w:tc>
      </w:tr>
      <w:tr>
        <w:tc>
          <w:tcPr>
            <w:tcW w:type="dxa" w:w="2880"/>
          </w:tcPr>
          <w:p>
            <w:r>
              <w:t>overall</w:t>
            </w:r>
          </w:p>
        </w:tc>
        <w:tc>
          <w:tcPr>
            <w:tcW w:type="dxa" w:w="2880"/>
          </w:tcPr>
          <w:p>
            <w:r>
              <w:t>36.85</w:t>
            </w:r>
          </w:p>
        </w:tc>
        <w:tc>
          <w:tcPr>
            <w:tcW w:type="dxa" w:w="2880"/>
          </w:tcPr>
          <w:p>
            <w:r>
              <w:t>74.84</w:t>
            </w:r>
          </w:p>
        </w:tc>
      </w:tr>
    </w:tbl>
    <w:p>
      <w:r>
        <w:t xml:space="preserve"> </w:t>
      </w:r>
    </w:p>
    <w:p>
      <w:r>
        <w:t>Q10&amp;A and eval_score are shown below:</w:t>
      </w:r>
    </w:p>
    <w:tbl>
      <w:tblPr>
        <w:tblStyle w:val="TableGrid"/>
        <w:tblW w:type="auto" w:w="0"/>
        <w:tblLook w:firstColumn="1" w:firstRow="1" w:lastColumn="0" w:lastRow="0" w:noHBand="0" w:noVBand="1" w:val="04A0"/>
      </w:tblPr>
      <w:tblGrid>
        <w:gridCol w:w="2880"/>
        <w:gridCol w:w="2880"/>
        <w:gridCol w:w="2880"/>
      </w:tblGrid>
      <w:tr>
        <w:tc>
          <w:tcPr>
            <w:tcW w:type="dxa" w:w="2880"/>
          </w:tcPr>
          <w:p>
            <w:r>
              <w:t>问题</w:t>
            </w:r>
          </w:p>
        </w:tc>
        <w:tc>
          <w:tcPr>
            <w:tcW w:type="dxa" w:w="2880"/>
          </w:tcPr>
          <w:p>
            <w:r>
              <w:t>Vicuna_Answer</w:t>
            </w:r>
          </w:p>
        </w:tc>
        <w:tc>
          <w:tcPr>
            <w:tcW w:type="dxa" w:w="2880"/>
          </w:tcPr>
          <w:p>
            <w:r>
              <w:t>ChatGLM_Answer</w:t>
            </w:r>
          </w:p>
        </w:tc>
      </w:tr>
      <w:tr>
        <w:tc>
          <w:tcPr>
            <w:tcW w:type="dxa" w:w="2880"/>
          </w:tcPr>
          <w:p>
            <w:r>
              <w:t>列举过去5年中中国发生的一些自然灾害。</w:t>
            </w:r>
          </w:p>
        </w:tc>
        <w:tc>
          <w:tcPr>
            <w:tcW w:type="dxa" w:w="2880"/>
          </w:tcPr>
          <w:p>
            <w:r>
              <w:t>以下是中国过去5年中发生的一些自然灾害：</w:t>
              <w:br/>
              <w:br/>
              <w:t>2018年洪水事件：2018年5月，洪水灾害在中国东部地区较为严重，导致了数千人死亡和広大的财产损失。</w:t>
              <w:br/>
              <w:t>2018年岛setState车祸：2018年8月，在岛州地区发生岛状态车祸，导致27人死亡，数百人受伤。</w:t>
              <w:br/>
              <w:t>2018年抗疫监测事件：2018年5月，中国宫保医院发现了一例新冠病毒感染的情况，导致了中国各地的疫情防控工作加强。</w:t>
              <w:br/>
              <w:t>2020年新冠疫情爆发：2020年1月，中国凭借国家新冠病毒疫情纠底组织的努力，采取了一系列措施，最终成功地控制了新冠疫情。</w:t>
              <w:br/>
              <w:t>2021年京津陆地区大雨事件：2021年6月，京津陆地区发生大雨事件，导致了数十人死亡和広大的财产损失。</w:t>
            </w:r>
          </w:p>
        </w:tc>
        <w:tc>
          <w:tcPr>
            <w:tcW w:type="dxa" w:w="2880"/>
          </w:tcPr>
          <w:p>
            <w:r>
              <w:t>以下是过去5年中中国发生的一些自然灾害：</w:t>
              <w:br/>
              <w:br/>
              <w:t>2020年新冠疫情：2020年新冠疫情对中国造成了很大的冲击，导致了全球范围内的疫情爆发和封锁。</w:t>
              <w:br/>
              <w:br/>
              <w:t>2019年干旱：2019年中国北方多地遭受了严重的干旱，导致了大规模的粮食短缺和饮水困难。</w:t>
              <w:br/>
              <w:br/>
              <w:t>2017年地震：2017年四川省汶川县发生了一次强烈地震，造成了重大的人员伤亡和财产损失。</w:t>
              <w:br/>
              <w:br/>
              <w:t>2016年洪水：2016年江苏省淮安市洪泽区发生了一次大规模的洪水，导致了多人死亡和城市内涝。</w:t>
              <w:br/>
              <w:br/>
              <w:t>2008年地震：2008年四川省汶川县发生了一次强烈的地震，造成了重大的人员伤亡和财产损失。</w:t>
              <w:br/>
              <w:br/>
              <w:t>2005年台风：2005年台风“伊美”登陆福建省福州市，造成了重大的人员伤亡和财产损失。</w:t>
              <w:br/>
              <w:br/>
              <w:t>这些自然灾害对中国造成了很大的影响，但也提醒我们要注意预防自然灾害的发生，并采取积极的应对措施。</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Dimensions</w:t>
            </w:r>
          </w:p>
        </w:tc>
        <w:tc>
          <w:tcPr>
            <w:tcW w:type="dxa" w:w="2880"/>
          </w:tcPr>
          <w:p>
            <w:r>
              <w:t>Vicuna_Score</w:t>
            </w:r>
          </w:p>
        </w:tc>
        <w:tc>
          <w:tcPr>
            <w:tcW w:type="dxa" w:w="2880"/>
          </w:tcPr>
          <w:p>
            <w:r>
              <w:t>ChatGLM_Score</w:t>
            </w:r>
          </w:p>
        </w:tc>
      </w:tr>
      <w:tr>
        <w:tc>
          <w:tcPr>
            <w:tcW w:type="dxa" w:w="2880"/>
          </w:tcPr>
          <w:p>
            <w:r>
              <w:t>naturalness</w:t>
            </w:r>
          </w:p>
        </w:tc>
        <w:tc>
          <w:tcPr>
            <w:tcW w:type="dxa" w:w="2880"/>
          </w:tcPr>
          <w:p>
            <w:r>
              <w:t>15.78</w:t>
            </w:r>
          </w:p>
        </w:tc>
        <w:tc>
          <w:tcPr>
            <w:tcW w:type="dxa" w:w="2880"/>
          </w:tcPr>
          <w:p>
            <w:r>
              <w:t>80.75</w:t>
            </w:r>
          </w:p>
        </w:tc>
      </w:tr>
      <w:tr>
        <w:tc>
          <w:tcPr>
            <w:tcW w:type="dxa" w:w="2880"/>
          </w:tcPr>
          <w:p>
            <w:r>
              <w:t>coherence</w:t>
            </w:r>
          </w:p>
        </w:tc>
        <w:tc>
          <w:tcPr>
            <w:tcW w:type="dxa" w:w="2880"/>
          </w:tcPr>
          <w:p>
            <w:r>
              <w:t>53.51</w:t>
            </w:r>
          </w:p>
        </w:tc>
        <w:tc>
          <w:tcPr>
            <w:tcW w:type="dxa" w:w="2880"/>
          </w:tcPr>
          <w:p>
            <w:r>
              <w:t>58.63</w:t>
            </w:r>
          </w:p>
        </w:tc>
      </w:tr>
      <w:tr>
        <w:tc>
          <w:tcPr>
            <w:tcW w:type="dxa" w:w="2880"/>
          </w:tcPr>
          <w:p>
            <w:r>
              <w:t>engagingness</w:t>
            </w:r>
          </w:p>
        </w:tc>
        <w:tc>
          <w:tcPr>
            <w:tcW w:type="dxa" w:w="2880"/>
          </w:tcPr>
          <w:p>
            <w:r>
              <w:t>94.04</w:t>
            </w:r>
          </w:p>
        </w:tc>
        <w:tc>
          <w:tcPr>
            <w:tcW w:type="dxa" w:w="2880"/>
          </w:tcPr>
          <w:p>
            <w:r>
              <w:t>96.59</w:t>
            </w:r>
          </w:p>
        </w:tc>
      </w:tr>
      <w:tr>
        <w:tc>
          <w:tcPr>
            <w:tcW w:type="dxa" w:w="2880"/>
          </w:tcPr>
          <w:p>
            <w:r>
              <w:t>understandability</w:t>
            </w:r>
          </w:p>
        </w:tc>
        <w:tc>
          <w:tcPr>
            <w:tcW w:type="dxa" w:w="2880"/>
          </w:tcPr>
          <w:p>
            <w:r>
              <w:t>14.24</w:t>
            </w:r>
          </w:p>
        </w:tc>
        <w:tc>
          <w:tcPr>
            <w:tcW w:type="dxa" w:w="2880"/>
          </w:tcPr>
          <w:p>
            <w:r>
              <w:t>78.27</w:t>
            </w:r>
          </w:p>
        </w:tc>
      </w:tr>
      <w:tr>
        <w:tc>
          <w:tcPr>
            <w:tcW w:type="dxa" w:w="2880"/>
          </w:tcPr>
          <w:p>
            <w:r>
              <w:t>overall</w:t>
            </w:r>
          </w:p>
        </w:tc>
        <w:tc>
          <w:tcPr>
            <w:tcW w:type="dxa" w:w="2880"/>
          </w:tcPr>
          <w:p>
            <w:r>
              <w:t>44.39</w:t>
            </w:r>
          </w:p>
        </w:tc>
        <w:tc>
          <w:tcPr>
            <w:tcW w:type="dxa" w:w="2880"/>
          </w:tcPr>
          <w:p>
            <w:r>
              <w:t>78.56</w:t>
            </w:r>
          </w:p>
        </w:tc>
      </w:tr>
    </w:tbl>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