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5E" w:rsidRPr="00CE0DFA" w:rsidRDefault="00B50B73" w:rsidP="00CE0DFA">
      <w:pPr>
        <w:pStyle w:val="NoSpacing"/>
        <w:rPr>
          <w:rFonts w:ascii="Times New Roman" w:hAnsi="Times New Roman" w:cs="Times New Roman"/>
        </w:rPr>
      </w:pPr>
      <w:r w:rsidRPr="00CE0DFA">
        <w:rPr>
          <w:rFonts w:ascii="Times New Roman" w:hAnsi="Times New Roman" w:cs="Times New Roman"/>
        </w:rPr>
        <w:t xml:space="preserve">Principal component analysis </w:t>
      </w:r>
    </w:p>
    <w:p w:rsidR="00B50B73" w:rsidRDefault="00B50B73" w:rsidP="00CE0DFA">
      <w:pPr>
        <w:pStyle w:val="NoSpacing"/>
        <w:rPr>
          <w:rFonts w:ascii="Times New Roman" w:hAnsi="Times New Roman" w:cs="Times New Roman"/>
        </w:rPr>
      </w:pPr>
    </w:p>
    <w:p w:rsidR="00EE74BB" w:rsidRDefault="001210C2" w:rsidP="00CE0D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B911A6">
        <w:rPr>
          <w:rFonts w:ascii="Times New Roman" w:hAnsi="Times New Roman" w:cs="Times New Roman"/>
        </w:rPr>
        <w:t>a number of</w:t>
      </w:r>
      <w:r>
        <w:rPr>
          <w:rFonts w:ascii="Times New Roman" w:hAnsi="Times New Roman" w:cs="Times New Roman"/>
        </w:rPr>
        <w:t xml:space="preserve"> source estimation techniques have been </w:t>
      </w:r>
      <w:r w:rsidR="009401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</w:rPr>
        <w:t xml:space="preserve"> in the past, accurate estimation of </w:t>
      </w:r>
      <w:r w:rsidR="003C5389">
        <w:rPr>
          <w:rFonts w:ascii="Times New Roman" w:hAnsi="Times New Roman" w:cs="Times New Roman"/>
        </w:rPr>
        <w:t>VEP</w:t>
      </w:r>
      <w:r>
        <w:rPr>
          <w:rFonts w:ascii="Times New Roman" w:hAnsi="Times New Roman" w:cs="Times New Roman"/>
        </w:rPr>
        <w:t xml:space="preserve"> from</w:t>
      </w:r>
      <w:r w:rsidR="00EF746D">
        <w:rPr>
          <w:rFonts w:ascii="Times New Roman" w:hAnsi="Times New Roman" w:cs="Times New Roman"/>
        </w:rPr>
        <w:t xml:space="preserve"> human visual experiments </w:t>
      </w:r>
      <w:r>
        <w:rPr>
          <w:rFonts w:ascii="Times New Roman" w:hAnsi="Times New Roman" w:cs="Times New Roman"/>
        </w:rPr>
        <w:t xml:space="preserve">remains </w:t>
      </w:r>
      <w:r w:rsidR="0031187D">
        <w:rPr>
          <w:rFonts w:ascii="Times New Roman" w:hAnsi="Times New Roman" w:cs="Times New Roman"/>
        </w:rPr>
        <w:t>a difficult challenge</w:t>
      </w:r>
      <w:r w:rsidR="00EF746D">
        <w:rPr>
          <w:rFonts w:ascii="Times New Roman" w:hAnsi="Times New Roman" w:cs="Times New Roman"/>
        </w:rPr>
        <w:t xml:space="preserve">. In contrast, the principal component analysis provides a means for analyzing VEP signals with much greater </w:t>
      </w:r>
      <w:r w:rsidR="00FF642E">
        <w:rPr>
          <w:rFonts w:ascii="Times New Roman" w:hAnsi="Times New Roman" w:cs="Times New Roman"/>
        </w:rPr>
        <w:t>operational simplicity</w:t>
      </w:r>
      <w:r w:rsidR="00EF746D">
        <w:rPr>
          <w:rFonts w:ascii="Times New Roman" w:hAnsi="Times New Roman" w:cs="Times New Roman"/>
        </w:rPr>
        <w:t xml:space="preserve"> and transparency. Unlike </w:t>
      </w:r>
      <w:r w:rsidR="00A1485A">
        <w:rPr>
          <w:rFonts w:ascii="Times New Roman" w:hAnsi="Times New Roman" w:cs="Times New Roman"/>
        </w:rPr>
        <w:t xml:space="preserve">the </w:t>
      </w:r>
      <w:r w:rsidR="00EF746D">
        <w:rPr>
          <w:rFonts w:ascii="Times New Roman" w:hAnsi="Times New Roman" w:cs="Times New Roman"/>
        </w:rPr>
        <w:t>conventional source estimation algorithms</w:t>
      </w:r>
      <w:r w:rsidR="00FF642E">
        <w:rPr>
          <w:rFonts w:ascii="Times New Roman" w:hAnsi="Times New Roman" w:cs="Times New Roman"/>
        </w:rPr>
        <w:t>, PCA does not require the knowledge of the sou</w:t>
      </w:r>
      <w:r w:rsidR="00A1485A">
        <w:rPr>
          <w:rFonts w:ascii="Times New Roman" w:hAnsi="Times New Roman" w:cs="Times New Roman"/>
        </w:rPr>
        <w:t>rce location. This is important, as</w:t>
      </w:r>
      <w:r w:rsidR="00FF642E">
        <w:rPr>
          <w:rFonts w:ascii="Times New Roman" w:hAnsi="Times New Roman" w:cs="Times New Roman"/>
        </w:rPr>
        <w:t xml:space="preserve"> </w:t>
      </w:r>
      <w:r w:rsidR="008256D5">
        <w:rPr>
          <w:rFonts w:ascii="Times New Roman" w:hAnsi="Times New Roman" w:cs="Times New Roman"/>
        </w:rPr>
        <w:t>the researcher</w:t>
      </w:r>
      <w:r w:rsidR="00FF642E">
        <w:rPr>
          <w:rFonts w:ascii="Times New Roman" w:hAnsi="Times New Roman" w:cs="Times New Roman"/>
        </w:rPr>
        <w:t xml:space="preserve"> can bypass</w:t>
      </w:r>
      <w:r w:rsidR="004F592C">
        <w:rPr>
          <w:rFonts w:ascii="Times New Roman" w:hAnsi="Times New Roman" w:cs="Times New Roman"/>
        </w:rPr>
        <w:t xml:space="preserve"> the</w:t>
      </w:r>
      <w:r w:rsidR="00FF642E">
        <w:rPr>
          <w:rFonts w:ascii="Times New Roman" w:hAnsi="Times New Roman" w:cs="Times New Roman"/>
        </w:rPr>
        <w:t xml:space="preserve"> resource intensive procedures such as f/MRI retinotopic experiments, 3D digitization and co-registration of sensors, as well as solving</w:t>
      </w:r>
      <w:r w:rsidR="00A1318B">
        <w:rPr>
          <w:rFonts w:ascii="Times New Roman" w:hAnsi="Times New Roman" w:cs="Times New Roman"/>
        </w:rPr>
        <w:t xml:space="preserve"> of</w:t>
      </w:r>
      <w:r w:rsidR="00FF642E">
        <w:rPr>
          <w:rFonts w:ascii="Times New Roman" w:hAnsi="Times New Roman" w:cs="Times New Roman"/>
        </w:rPr>
        <w:t xml:space="preserve"> the inversion problems that require delicate optimization of likelihoods and priors</w:t>
      </w:r>
      <w:r w:rsidR="00EE74BB">
        <w:rPr>
          <w:rFonts w:ascii="Times New Roman" w:hAnsi="Times New Roman" w:cs="Times New Roman"/>
        </w:rPr>
        <w:t>.</w:t>
      </w:r>
      <w:r w:rsidR="009401A8">
        <w:rPr>
          <w:rFonts w:ascii="Times New Roman" w:hAnsi="Times New Roman" w:cs="Times New Roman"/>
        </w:rPr>
        <w:t xml:space="preserve"> </w:t>
      </w:r>
      <w:r w:rsidR="00020238">
        <w:rPr>
          <w:rFonts w:ascii="Times New Roman" w:hAnsi="Times New Roman" w:cs="Times New Roman"/>
        </w:rPr>
        <w:t>Developing methods for u</w:t>
      </w:r>
      <w:r w:rsidR="00E10DDE">
        <w:rPr>
          <w:rFonts w:ascii="Times New Roman" w:hAnsi="Times New Roman" w:cs="Times New Roman"/>
        </w:rPr>
        <w:t xml:space="preserve">tilizing the </w:t>
      </w:r>
      <w:r w:rsidR="009401A8">
        <w:rPr>
          <w:rFonts w:ascii="Times New Roman" w:hAnsi="Times New Roman" w:cs="Times New Roman"/>
        </w:rPr>
        <w:t>principal components from PCA to augment or otherwise replace the conventional procedures</w:t>
      </w:r>
      <w:r w:rsidR="00E10DDE">
        <w:rPr>
          <w:rFonts w:ascii="Times New Roman" w:hAnsi="Times New Roman" w:cs="Times New Roman"/>
        </w:rPr>
        <w:t xml:space="preserve"> </w:t>
      </w:r>
      <w:r w:rsidR="00560C8C">
        <w:rPr>
          <w:rFonts w:ascii="Times New Roman" w:hAnsi="Times New Roman" w:cs="Times New Roman"/>
        </w:rPr>
        <w:t>may have</w:t>
      </w:r>
      <w:r w:rsidR="00F3453A">
        <w:rPr>
          <w:rFonts w:ascii="Times New Roman" w:hAnsi="Times New Roman" w:cs="Times New Roman"/>
        </w:rPr>
        <w:t xml:space="preserve"> a</w:t>
      </w:r>
      <w:r w:rsidR="00E10DDE">
        <w:rPr>
          <w:rFonts w:ascii="Times New Roman" w:hAnsi="Times New Roman" w:cs="Times New Roman"/>
        </w:rPr>
        <w:t xml:space="preserve"> far reaching i</w:t>
      </w:r>
      <w:r w:rsidR="00F3453A">
        <w:rPr>
          <w:rFonts w:ascii="Times New Roman" w:hAnsi="Times New Roman" w:cs="Times New Roman"/>
        </w:rPr>
        <w:t>mpact</w:t>
      </w:r>
      <w:r w:rsidR="00593E2F">
        <w:rPr>
          <w:rFonts w:ascii="Times New Roman" w:hAnsi="Times New Roman" w:cs="Times New Roman"/>
        </w:rPr>
        <w:t>.</w:t>
      </w:r>
    </w:p>
    <w:p w:rsidR="001D2BF4" w:rsidRPr="00CE0DFA" w:rsidRDefault="001D2BF4" w:rsidP="00CE0DFA">
      <w:pPr>
        <w:pStyle w:val="NoSpacing"/>
        <w:rPr>
          <w:rFonts w:ascii="Times New Roman" w:hAnsi="Times New Roman" w:cs="Times New Roman"/>
        </w:rPr>
      </w:pPr>
    </w:p>
    <w:p w:rsidR="00B50B73" w:rsidRDefault="00CE0DFA" w:rsidP="00CE0DFA">
      <w:pPr>
        <w:pStyle w:val="NoSpacing"/>
        <w:rPr>
          <w:rFonts w:ascii="Times New Roman" w:hAnsi="Times New Roman" w:cs="Times New Roman"/>
        </w:rPr>
      </w:pPr>
      <w:r w:rsidRPr="00CE0DFA">
        <w:rPr>
          <w:rFonts w:ascii="Times New Roman" w:hAnsi="Times New Roman" w:cs="Times New Roman"/>
        </w:rPr>
        <w:t xml:space="preserve">V1/V2 </w:t>
      </w:r>
      <w:r w:rsidR="00B56975">
        <w:rPr>
          <w:rFonts w:ascii="Times New Roman" w:hAnsi="Times New Roman" w:cs="Times New Roman"/>
        </w:rPr>
        <w:t>a</w:t>
      </w:r>
      <w:r w:rsidRPr="00CE0DFA">
        <w:rPr>
          <w:rFonts w:ascii="Times New Roman" w:hAnsi="Times New Roman" w:cs="Times New Roman"/>
        </w:rPr>
        <w:t>rea sensitivity</w:t>
      </w:r>
    </w:p>
    <w:p w:rsidR="001D2BF4" w:rsidRDefault="00B56975" w:rsidP="00CE0D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results show that the failure rate of PCA is </w:t>
      </w:r>
      <w:r w:rsidR="00471BEC">
        <w:rPr>
          <w:rFonts w:ascii="Times New Roman" w:hAnsi="Times New Roman" w:cs="Times New Roman"/>
        </w:rPr>
        <w:t>highly correlated</w:t>
      </w:r>
      <w:r w:rsidR="00287E6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subject’s </w:t>
      </w:r>
      <w:r w:rsidR="00CF5475">
        <w:rPr>
          <w:rFonts w:ascii="Times New Roman" w:hAnsi="Times New Roman" w:cs="Times New Roman"/>
        </w:rPr>
        <w:t xml:space="preserve">V1/V2 </w:t>
      </w:r>
      <w:r>
        <w:rPr>
          <w:rFonts w:ascii="Times New Roman" w:hAnsi="Times New Roman" w:cs="Times New Roman"/>
        </w:rPr>
        <w:t xml:space="preserve">size composition. </w:t>
      </w:r>
      <w:r w:rsidR="00F324DA">
        <w:rPr>
          <w:rFonts w:ascii="Times New Roman" w:hAnsi="Times New Roman" w:cs="Times New Roman"/>
        </w:rPr>
        <w:t>Under ideal conditions, failure</w:t>
      </w:r>
      <w:r>
        <w:rPr>
          <w:rFonts w:ascii="Times New Roman" w:hAnsi="Times New Roman" w:cs="Times New Roman"/>
        </w:rPr>
        <w:t xml:space="preserve"> to predict V1 </w:t>
      </w:r>
      <w:r w:rsidR="00F324DA">
        <w:rPr>
          <w:rFonts w:ascii="Times New Roman" w:hAnsi="Times New Roman" w:cs="Times New Roman"/>
        </w:rPr>
        <w:t xml:space="preserve">occurs </w:t>
      </w:r>
      <w:r>
        <w:rPr>
          <w:rFonts w:ascii="Times New Roman" w:hAnsi="Times New Roman" w:cs="Times New Roman"/>
        </w:rPr>
        <w:t>exclusively when V2 is si</w:t>
      </w:r>
      <w:r w:rsidR="00F324DA">
        <w:rPr>
          <w:rFonts w:ascii="Times New Roman" w:hAnsi="Times New Roman" w:cs="Times New Roman"/>
        </w:rPr>
        <w:t xml:space="preserve">milar in size or larger than V1. However, it should be noted that the </w:t>
      </w:r>
      <w:r w:rsidR="000E4800">
        <w:rPr>
          <w:rFonts w:ascii="Times New Roman" w:hAnsi="Times New Roman" w:cs="Times New Roman"/>
        </w:rPr>
        <w:t>V1</w:t>
      </w:r>
      <w:r>
        <w:rPr>
          <w:rFonts w:ascii="Times New Roman" w:hAnsi="Times New Roman" w:cs="Times New Roman"/>
        </w:rPr>
        <w:t xml:space="preserve"> </w:t>
      </w:r>
      <w:r w:rsidR="00F324DA">
        <w:rPr>
          <w:rFonts w:ascii="Times New Roman" w:hAnsi="Times New Roman" w:cs="Times New Roman"/>
        </w:rPr>
        <w:t xml:space="preserve">does not seem to require large amount of size advantage </w:t>
      </w:r>
      <w:r w:rsidR="000E4800">
        <w:rPr>
          <w:rFonts w:ascii="Times New Roman" w:hAnsi="Times New Roman" w:cs="Times New Roman"/>
        </w:rPr>
        <w:t xml:space="preserve">for successful </w:t>
      </w:r>
      <w:r w:rsidR="00F752B8">
        <w:rPr>
          <w:rFonts w:ascii="Times New Roman" w:hAnsi="Times New Roman" w:cs="Times New Roman"/>
        </w:rPr>
        <w:t xml:space="preserve">PCA </w:t>
      </w:r>
      <w:r w:rsidR="000E4800">
        <w:rPr>
          <w:rFonts w:ascii="Times New Roman" w:hAnsi="Times New Roman" w:cs="Times New Roman"/>
        </w:rPr>
        <w:t xml:space="preserve">prediction </w:t>
      </w:r>
      <w:r w:rsidR="00F324DA">
        <w:rPr>
          <w:rFonts w:ascii="Times New Roman" w:hAnsi="Times New Roman" w:cs="Times New Roman"/>
        </w:rPr>
        <w:t xml:space="preserve">to take place. </w:t>
      </w:r>
      <w:r w:rsidR="00E264BD">
        <w:rPr>
          <w:rFonts w:ascii="Times New Roman" w:hAnsi="Times New Roman" w:cs="Times New Roman"/>
        </w:rPr>
        <w:t>In our subject pool</w:t>
      </w:r>
      <w:r w:rsidR="00F324DA">
        <w:rPr>
          <w:rFonts w:ascii="Times New Roman" w:hAnsi="Times New Roman" w:cs="Times New Roman"/>
        </w:rPr>
        <w:t xml:space="preserve">, </w:t>
      </w:r>
      <w:r w:rsidR="006A7FA6">
        <w:rPr>
          <w:rFonts w:ascii="Times New Roman" w:hAnsi="Times New Roman" w:cs="Times New Roman"/>
        </w:rPr>
        <w:t xml:space="preserve">given high levels </w:t>
      </w:r>
      <w:r w:rsidR="001D2BF4">
        <w:rPr>
          <w:rFonts w:ascii="Times New Roman" w:hAnsi="Times New Roman" w:cs="Times New Roman"/>
        </w:rPr>
        <w:t xml:space="preserve">of </w:t>
      </w:r>
      <w:r w:rsidR="006A7FA6">
        <w:rPr>
          <w:rFonts w:ascii="Times New Roman" w:hAnsi="Times New Roman" w:cs="Times New Roman"/>
        </w:rPr>
        <w:t>SNR and low levels of external signal source</w:t>
      </w:r>
      <w:r w:rsidR="00F324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V1 need</w:t>
      </w:r>
      <w:r w:rsidR="00E264BD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be approximately 10% larger than V2 to </w:t>
      </w:r>
      <w:r w:rsidR="000C611C">
        <w:rPr>
          <w:rFonts w:ascii="Times New Roman" w:hAnsi="Times New Roman" w:cs="Times New Roman"/>
        </w:rPr>
        <w:t>have 100% success rate.</w:t>
      </w:r>
      <w:r w:rsidR="00AE2B6E">
        <w:rPr>
          <w:rFonts w:ascii="Times New Roman" w:hAnsi="Times New Roman" w:cs="Times New Roman"/>
        </w:rPr>
        <w:t xml:space="preserve"> </w:t>
      </w:r>
      <w:r w:rsidR="0027233C">
        <w:rPr>
          <w:rFonts w:ascii="Times New Roman" w:hAnsi="Times New Roman" w:cs="Times New Roman"/>
        </w:rPr>
        <w:t>One possible remedy for improving success rate is to present stimulus that will preferentially activate V1 over other areas.</w:t>
      </w:r>
    </w:p>
    <w:p w:rsidR="008256D5" w:rsidRPr="00BB076E" w:rsidRDefault="008256D5" w:rsidP="00CE0DFA">
      <w:pPr>
        <w:pStyle w:val="NoSpacing"/>
        <w:rPr>
          <w:rFonts w:ascii="Times New Roman" w:hAnsi="Times New Roman" w:cs="Times New Roman"/>
          <w:strike/>
        </w:rPr>
      </w:pPr>
      <w:r w:rsidRPr="00BB076E">
        <w:rPr>
          <w:rFonts w:ascii="Times New Roman" w:hAnsi="Times New Roman" w:cs="Times New Roman"/>
          <w:strike/>
        </w:rPr>
        <w:t>Things to do: Artificially enlarge V1/V2 area ratio (or signal strengths) of failed subjects</w:t>
      </w:r>
    </w:p>
    <w:p w:rsidR="008256D5" w:rsidRDefault="008256D5" w:rsidP="00CE0DFA">
      <w:pPr>
        <w:pStyle w:val="NoSpacing"/>
        <w:rPr>
          <w:rFonts w:ascii="Times New Roman" w:hAnsi="Times New Roman" w:cs="Times New Roman"/>
        </w:rPr>
      </w:pPr>
    </w:p>
    <w:p w:rsidR="00C9475D" w:rsidRDefault="00C9475D" w:rsidP="00CE0D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Signal</w:t>
      </w:r>
    </w:p>
    <w:p w:rsidR="00991668" w:rsidRPr="00CE0DFA" w:rsidRDefault="003C5389" w:rsidP="00CE0DF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major </w:t>
      </w:r>
      <w:r w:rsidR="00C9475D">
        <w:rPr>
          <w:rFonts w:ascii="Times New Roman" w:hAnsi="Times New Roman" w:cs="Times New Roman"/>
        </w:rPr>
        <w:t xml:space="preserve">problem with PCA seems to be its inability to </w:t>
      </w:r>
      <w:r w:rsidR="004F522D">
        <w:rPr>
          <w:rFonts w:ascii="Times New Roman" w:hAnsi="Times New Roman" w:cs="Times New Roman"/>
        </w:rPr>
        <w:t>cope</w:t>
      </w:r>
      <w:r w:rsidR="00C9475D">
        <w:rPr>
          <w:rFonts w:ascii="Times New Roman" w:hAnsi="Times New Roman" w:cs="Times New Roman"/>
        </w:rPr>
        <w:t xml:space="preserve"> with external signal contamination adequately.</w:t>
      </w:r>
      <w:r>
        <w:rPr>
          <w:rFonts w:ascii="Times New Roman" w:hAnsi="Times New Roman" w:cs="Times New Roman"/>
        </w:rPr>
        <w:t xml:space="preserve"> When presented with a relatively distant parietal source at</w:t>
      </w:r>
      <w:r w:rsidR="004F522D">
        <w:rPr>
          <w:rFonts w:ascii="Times New Roman" w:hAnsi="Times New Roman" w:cs="Times New Roman"/>
        </w:rPr>
        <w:t xml:space="preserve"> less than</w:t>
      </w:r>
      <w:r>
        <w:rPr>
          <w:rFonts w:ascii="Times New Roman" w:hAnsi="Times New Roman" w:cs="Times New Roman"/>
        </w:rPr>
        <w:t xml:space="preserve"> half the signal amplitude, the PC</w:t>
      </w:r>
      <w:r w:rsidR="004F522D">
        <w:rPr>
          <w:rFonts w:ascii="Times New Roman" w:hAnsi="Times New Roman" w:cs="Times New Roman"/>
        </w:rPr>
        <w:t>A failed to predict V1 for all</w:t>
      </w:r>
      <w:r>
        <w:rPr>
          <w:rFonts w:ascii="Times New Roman" w:hAnsi="Times New Roman" w:cs="Times New Roman"/>
        </w:rPr>
        <w:t xml:space="preserve"> subject</w:t>
      </w:r>
      <w:r w:rsidR="004F52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while </w:t>
      </w:r>
      <w:r w:rsidR="004F522D">
        <w:rPr>
          <w:rFonts w:ascii="Times New Roman" w:hAnsi="Times New Roman" w:cs="Times New Roman"/>
        </w:rPr>
        <w:t xml:space="preserve">the conventional </w:t>
      </w:r>
      <w:r>
        <w:rPr>
          <w:rFonts w:ascii="Times New Roman" w:hAnsi="Times New Roman" w:cs="Times New Roman"/>
        </w:rPr>
        <w:t>source estimation method could still resolve 16 of 20 subject’s V1 successfully. Fundamentally, PCA and SEA works differently in that PCA does not use priors to for</w:t>
      </w:r>
      <w:r w:rsidR="004F522D">
        <w:rPr>
          <w:rFonts w:ascii="Times New Roman" w:hAnsi="Times New Roman" w:cs="Times New Roman"/>
        </w:rPr>
        <w:t>m spatial filters to emphasize the occipital areas</w:t>
      </w:r>
      <w:r>
        <w:rPr>
          <w:rFonts w:ascii="Times New Roman" w:hAnsi="Times New Roman" w:cs="Times New Roman"/>
        </w:rPr>
        <w:t>.</w:t>
      </w:r>
      <w:r w:rsidR="00B8283B">
        <w:rPr>
          <w:rFonts w:ascii="Times New Roman" w:hAnsi="Times New Roman" w:cs="Times New Roman"/>
        </w:rPr>
        <w:t xml:space="preserve"> When time locked activation of non-visual areas are expected, such as in studies involving attention, PCA should be avoided.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991668" w:rsidRPr="00C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DA"/>
    <w:rsid w:val="00003484"/>
    <w:rsid w:val="00020238"/>
    <w:rsid w:val="000C611C"/>
    <w:rsid w:val="000E4800"/>
    <w:rsid w:val="00110FA4"/>
    <w:rsid w:val="001210C2"/>
    <w:rsid w:val="001D2BF4"/>
    <w:rsid w:val="002223B0"/>
    <w:rsid w:val="002600DA"/>
    <w:rsid w:val="0027233C"/>
    <w:rsid w:val="00287E6D"/>
    <w:rsid w:val="0031187D"/>
    <w:rsid w:val="00320812"/>
    <w:rsid w:val="00337740"/>
    <w:rsid w:val="003523DC"/>
    <w:rsid w:val="003C5389"/>
    <w:rsid w:val="003F4558"/>
    <w:rsid w:val="0047104D"/>
    <w:rsid w:val="00471BEC"/>
    <w:rsid w:val="00480367"/>
    <w:rsid w:val="00491DA7"/>
    <w:rsid w:val="004F522D"/>
    <w:rsid w:val="004F592C"/>
    <w:rsid w:val="00504EE5"/>
    <w:rsid w:val="00560C8C"/>
    <w:rsid w:val="00593E2F"/>
    <w:rsid w:val="005E2950"/>
    <w:rsid w:val="00633C76"/>
    <w:rsid w:val="00697FBB"/>
    <w:rsid w:val="006A7FA6"/>
    <w:rsid w:val="00752F2E"/>
    <w:rsid w:val="008256D5"/>
    <w:rsid w:val="008A36E7"/>
    <w:rsid w:val="008A4202"/>
    <w:rsid w:val="00912259"/>
    <w:rsid w:val="009401A8"/>
    <w:rsid w:val="00991668"/>
    <w:rsid w:val="009D5A1F"/>
    <w:rsid w:val="009F3FE1"/>
    <w:rsid w:val="00A1318B"/>
    <w:rsid w:val="00A1485A"/>
    <w:rsid w:val="00A67C3C"/>
    <w:rsid w:val="00AE2B6E"/>
    <w:rsid w:val="00B50B73"/>
    <w:rsid w:val="00B56975"/>
    <w:rsid w:val="00B8283B"/>
    <w:rsid w:val="00B911A6"/>
    <w:rsid w:val="00B931C2"/>
    <w:rsid w:val="00BB076E"/>
    <w:rsid w:val="00C3439F"/>
    <w:rsid w:val="00C61E20"/>
    <w:rsid w:val="00C9475D"/>
    <w:rsid w:val="00CB03DD"/>
    <w:rsid w:val="00CE0DFA"/>
    <w:rsid w:val="00CF5475"/>
    <w:rsid w:val="00D20EE2"/>
    <w:rsid w:val="00D7050C"/>
    <w:rsid w:val="00DA3C5E"/>
    <w:rsid w:val="00E07171"/>
    <w:rsid w:val="00E10DDE"/>
    <w:rsid w:val="00E264BD"/>
    <w:rsid w:val="00EB394C"/>
    <w:rsid w:val="00EB7B55"/>
    <w:rsid w:val="00EE74BB"/>
    <w:rsid w:val="00EF746D"/>
    <w:rsid w:val="00F324DA"/>
    <w:rsid w:val="00F3453A"/>
    <w:rsid w:val="00F752B8"/>
    <w:rsid w:val="00F75434"/>
    <w:rsid w:val="00FB0DFE"/>
    <w:rsid w:val="00FC592B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D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ak29</dc:creator>
  <cp:keywords/>
  <dc:description/>
  <cp:lastModifiedBy>ak29</cp:lastModifiedBy>
  <cp:revision>54</cp:revision>
  <dcterms:created xsi:type="dcterms:W3CDTF">2012-02-28T05:52:00Z</dcterms:created>
  <dcterms:modified xsi:type="dcterms:W3CDTF">2012-02-28T15:37:00Z</dcterms:modified>
</cp:coreProperties>
</file>