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044A" w:rsidRPr="0067662B" w:rsidRDefault="0009044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METHODS</w:t>
      </w:r>
    </w:p>
    <w:p w:rsidR="00BE339D" w:rsidRPr="0067662B" w:rsidRDefault="00BE339D" w:rsidP="00BE339D">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goal of the simulation study is to examine the validity of using principal component analysis for accurately predicting the V1 responses</w:t>
      </w:r>
      <w:r w:rsidR="005F215D" w:rsidRPr="0067662B">
        <w:rPr>
          <w:rFonts w:ascii="Times New Roman" w:hAnsi="Times New Roman" w:cs="Times New Roman"/>
          <w:sz w:val="20"/>
          <w:szCs w:val="20"/>
        </w:rPr>
        <w:t xml:space="preserve"> in real experimental settings. W</w:t>
      </w:r>
      <w:r w:rsidRPr="0067662B">
        <w:rPr>
          <w:rFonts w:ascii="Times New Roman" w:hAnsi="Times New Roman" w:cs="Times New Roman"/>
          <w:sz w:val="20"/>
          <w:szCs w:val="20"/>
        </w:rPr>
        <w:t>e incorporate experimental data and parameters from prior experiments whenever possible</w:t>
      </w:r>
      <w:r w:rsidR="003C2724" w:rsidRPr="0067662B">
        <w:rPr>
          <w:rFonts w:ascii="Times New Roman" w:hAnsi="Times New Roman" w:cs="Times New Roman"/>
          <w:sz w:val="20"/>
          <w:szCs w:val="20"/>
        </w:rPr>
        <w:t xml:space="preserve"> to achieve </w:t>
      </w:r>
      <w:r w:rsidR="00F667DA" w:rsidRPr="0067662B">
        <w:rPr>
          <w:rFonts w:ascii="Times New Roman" w:hAnsi="Times New Roman" w:cs="Times New Roman"/>
          <w:sz w:val="20"/>
          <w:szCs w:val="20"/>
        </w:rPr>
        <w:t xml:space="preserve">the </w:t>
      </w:r>
      <w:r w:rsidR="00884B0D">
        <w:rPr>
          <w:rFonts w:ascii="Times New Roman" w:hAnsi="Times New Roman" w:cs="Times New Roman"/>
          <w:sz w:val="20"/>
          <w:szCs w:val="20"/>
        </w:rPr>
        <w:t xml:space="preserve">as </w:t>
      </w:r>
      <w:r w:rsidR="003C2724" w:rsidRPr="0067662B">
        <w:rPr>
          <w:rFonts w:ascii="Times New Roman" w:hAnsi="Times New Roman" w:cs="Times New Roman"/>
          <w:sz w:val="20"/>
          <w:szCs w:val="20"/>
        </w:rPr>
        <w:t>high level of</w:t>
      </w:r>
      <w:r w:rsidR="00F45564" w:rsidRPr="0067662B">
        <w:rPr>
          <w:rFonts w:ascii="Times New Roman" w:hAnsi="Times New Roman" w:cs="Times New Roman"/>
          <w:sz w:val="20"/>
          <w:szCs w:val="20"/>
        </w:rPr>
        <w:t xml:space="preserve"> realism</w:t>
      </w:r>
      <w:r w:rsidR="00884B0D">
        <w:rPr>
          <w:rFonts w:ascii="Times New Roman" w:hAnsi="Times New Roman" w:cs="Times New Roman"/>
          <w:sz w:val="20"/>
          <w:szCs w:val="20"/>
        </w:rPr>
        <w:t xml:space="preserve"> as possible</w:t>
      </w:r>
      <w:r w:rsidRPr="0067662B">
        <w:rPr>
          <w:rFonts w:ascii="Times New Roman" w:hAnsi="Times New Roman" w:cs="Times New Roman"/>
          <w:sz w:val="20"/>
          <w:szCs w:val="20"/>
        </w:rPr>
        <w:t>. In part</w:t>
      </w:r>
      <w:r w:rsidR="00EB1E2F" w:rsidRPr="0067662B">
        <w:rPr>
          <w:rFonts w:ascii="Times New Roman" w:hAnsi="Times New Roman" w:cs="Times New Roman"/>
          <w:sz w:val="20"/>
          <w:szCs w:val="20"/>
        </w:rPr>
        <w:t>icular</w:t>
      </w:r>
      <w:r w:rsidR="00884B0D">
        <w:rPr>
          <w:rFonts w:ascii="Times New Roman" w:hAnsi="Times New Roman" w:cs="Times New Roman"/>
          <w:sz w:val="20"/>
          <w:szCs w:val="20"/>
        </w:rPr>
        <w:t>,</w:t>
      </w:r>
      <w:r w:rsidR="00DF51B1" w:rsidRPr="0067662B">
        <w:rPr>
          <w:rFonts w:ascii="Times New Roman" w:hAnsi="Times New Roman" w:cs="Times New Roman"/>
          <w:sz w:val="20"/>
          <w:szCs w:val="20"/>
        </w:rPr>
        <w:t xml:space="preserve"> appropriately simulating</w:t>
      </w:r>
      <w:r w:rsidR="00EB1E2F" w:rsidRPr="0067662B">
        <w:rPr>
          <w:rFonts w:ascii="Times New Roman" w:hAnsi="Times New Roman" w:cs="Times New Roman"/>
          <w:sz w:val="20"/>
          <w:szCs w:val="20"/>
        </w:rPr>
        <w:t xml:space="preserve"> </w:t>
      </w:r>
      <w:r w:rsidR="003F3ACF" w:rsidRPr="0067662B">
        <w:rPr>
          <w:rFonts w:ascii="Times New Roman" w:hAnsi="Times New Roman" w:cs="Times New Roman"/>
          <w:sz w:val="20"/>
          <w:szCs w:val="20"/>
        </w:rPr>
        <w:t>1)</w:t>
      </w:r>
      <w:r w:rsidRPr="0067662B">
        <w:rPr>
          <w:rFonts w:ascii="Times New Roman" w:hAnsi="Times New Roman" w:cs="Times New Roman"/>
          <w:sz w:val="20"/>
          <w:szCs w:val="20"/>
        </w:rPr>
        <w:t xml:space="preserve"> the size and the geo</w:t>
      </w:r>
      <w:r w:rsidR="003C21EA" w:rsidRPr="0067662B">
        <w:rPr>
          <w:rFonts w:ascii="Times New Roman" w:hAnsi="Times New Roman" w:cs="Times New Roman"/>
          <w:sz w:val="20"/>
          <w:szCs w:val="20"/>
        </w:rPr>
        <w:t xml:space="preserve">metry of the </w:t>
      </w:r>
      <w:r w:rsidR="00EB1E2F" w:rsidRPr="0067662B">
        <w:rPr>
          <w:rFonts w:ascii="Times New Roman" w:hAnsi="Times New Roman" w:cs="Times New Roman"/>
          <w:sz w:val="20"/>
          <w:szCs w:val="20"/>
        </w:rPr>
        <w:t xml:space="preserve">cortical </w:t>
      </w:r>
      <w:r w:rsidR="003C21EA" w:rsidRPr="0067662B">
        <w:rPr>
          <w:rFonts w:ascii="Times New Roman" w:hAnsi="Times New Roman" w:cs="Times New Roman"/>
          <w:sz w:val="20"/>
          <w:szCs w:val="20"/>
        </w:rPr>
        <w:t>activation</w:t>
      </w:r>
      <w:r w:rsidR="001A74FA" w:rsidRPr="0067662B">
        <w:rPr>
          <w:rFonts w:ascii="Times New Roman" w:hAnsi="Times New Roman" w:cs="Times New Roman"/>
          <w:sz w:val="20"/>
          <w:szCs w:val="20"/>
        </w:rPr>
        <w:t xml:space="preserve"> and 2) the </w:t>
      </w:r>
      <w:r w:rsidRPr="0067662B">
        <w:rPr>
          <w:rFonts w:ascii="Times New Roman" w:hAnsi="Times New Roman" w:cs="Times New Roman"/>
          <w:sz w:val="20"/>
          <w:szCs w:val="20"/>
        </w:rPr>
        <w:t>time course</w:t>
      </w:r>
      <w:r w:rsidR="00FC71D3" w:rsidRPr="0067662B">
        <w:rPr>
          <w:rFonts w:ascii="Times New Roman" w:hAnsi="Times New Roman" w:cs="Times New Roman"/>
          <w:sz w:val="20"/>
          <w:szCs w:val="20"/>
        </w:rPr>
        <w:t>s</w:t>
      </w:r>
      <w:r w:rsidR="00EB1E2F" w:rsidRPr="0067662B">
        <w:rPr>
          <w:rFonts w:ascii="Times New Roman" w:hAnsi="Times New Roman" w:cs="Times New Roman"/>
          <w:sz w:val="20"/>
          <w:szCs w:val="20"/>
        </w:rPr>
        <w:t xml:space="preserve"> </w:t>
      </w:r>
      <w:r w:rsidR="001F6C88" w:rsidRPr="0067662B">
        <w:rPr>
          <w:rFonts w:ascii="Times New Roman" w:hAnsi="Times New Roman" w:cs="Times New Roman"/>
          <w:sz w:val="20"/>
          <w:szCs w:val="20"/>
        </w:rPr>
        <w:t xml:space="preserve">should </w:t>
      </w:r>
      <w:r w:rsidR="00EB1E2F" w:rsidRPr="0067662B">
        <w:rPr>
          <w:rFonts w:ascii="Times New Roman" w:hAnsi="Times New Roman" w:cs="Times New Roman"/>
          <w:sz w:val="20"/>
          <w:szCs w:val="20"/>
        </w:rPr>
        <w:t>play important role when determining the success of using PCA</w:t>
      </w:r>
      <w:r w:rsidR="00BF271D">
        <w:rPr>
          <w:rFonts w:ascii="Times New Roman" w:hAnsi="Times New Roman" w:cs="Times New Roman"/>
          <w:sz w:val="20"/>
          <w:szCs w:val="20"/>
        </w:rPr>
        <w:t>.</w:t>
      </w:r>
      <w:bookmarkStart w:id="0" w:name="_GoBack"/>
      <w:bookmarkEnd w:id="0"/>
    </w:p>
    <w:p w:rsidR="001E206E" w:rsidRPr="0067662B" w:rsidRDefault="001E206E" w:rsidP="00BE339D">
      <w:pPr>
        <w:pStyle w:val="NoSpacing"/>
        <w:jc w:val="both"/>
        <w:rPr>
          <w:rFonts w:ascii="Times New Roman" w:hAnsi="Times New Roman" w:cs="Times New Roman"/>
          <w:sz w:val="20"/>
          <w:szCs w:val="20"/>
        </w:rPr>
      </w:pPr>
    </w:p>
    <w:p w:rsidR="001E206E" w:rsidRPr="0067662B" w:rsidRDefault="001415EA"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 xml:space="preserve">SOURCE LOCALIZATION WITH </w:t>
      </w:r>
      <w:r w:rsidR="001E206E" w:rsidRPr="0067662B">
        <w:rPr>
          <w:rFonts w:ascii="Times New Roman" w:hAnsi="Times New Roman" w:cs="Times New Roman"/>
          <w:b/>
          <w:sz w:val="20"/>
          <w:szCs w:val="20"/>
          <w:u w:val="single"/>
        </w:rPr>
        <w:t>MRI</w:t>
      </w:r>
      <w:r w:rsidRPr="0067662B">
        <w:rPr>
          <w:rFonts w:ascii="Times New Roman" w:hAnsi="Times New Roman" w:cs="Times New Roman"/>
          <w:b/>
          <w:sz w:val="20"/>
          <w:szCs w:val="20"/>
          <w:u w:val="single"/>
        </w:rPr>
        <w:t xml:space="preserve"> and fMRI</w:t>
      </w:r>
    </w:p>
    <w:p w:rsidR="001415EA" w:rsidRPr="0067662B" w:rsidRDefault="00A53EAC" w:rsidP="00BE339D">
      <w:pPr>
        <w:pStyle w:val="NoSpacing"/>
        <w:jc w:val="both"/>
        <w:rPr>
          <w:rFonts w:ascii="Times New Roman" w:hAnsi="Times New Roman" w:cs="Times New Roman"/>
          <w:b/>
          <w:sz w:val="20"/>
          <w:szCs w:val="20"/>
          <w:u w:val="single"/>
        </w:rPr>
      </w:pPr>
      <w:r w:rsidRPr="0067662B">
        <w:rPr>
          <w:rFonts w:ascii="Times New Roman" w:hAnsi="Times New Roman" w:cs="Times New Roman"/>
          <w:sz w:val="20"/>
          <w:szCs w:val="20"/>
        </w:rPr>
        <w:t xml:space="preserve">The determination of the physiological geometry is performed with retinotopic f/MRI experiment (Ales et al. 2009). The f/MRI retinotopy is accurate to 2 mm of true activation, and should provide the simulation with ample realism. </w:t>
      </w:r>
      <w:r w:rsidR="00502F65" w:rsidRPr="0067662B">
        <w:rPr>
          <w:rFonts w:ascii="Times New Roman" w:hAnsi="Times New Roman" w:cs="Times New Roman"/>
          <w:sz w:val="20"/>
          <w:szCs w:val="20"/>
        </w:rPr>
        <w:t>We have divided the 20 subjects into 2 groups. The first group</w:t>
      </w:r>
      <w:r w:rsidR="00604ED7" w:rsidRPr="0067662B">
        <w:rPr>
          <w:rFonts w:ascii="Times New Roman" w:hAnsi="Times New Roman" w:cs="Times New Roman"/>
          <w:sz w:val="20"/>
          <w:szCs w:val="20"/>
        </w:rPr>
        <w:t xml:space="preserve"> (subjects 1 to 9)</w:t>
      </w:r>
      <w:r w:rsidR="00502F65" w:rsidRPr="0067662B">
        <w:rPr>
          <w:rFonts w:ascii="Times New Roman" w:hAnsi="Times New Roman" w:cs="Times New Roman"/>
          <w:sz w:val="20"/>
          <w:szCs w:val="20"/>
        </w:rPr>
        <w:t xml:space="preserve"> was presented with a stimulus with inner angle of 1.5 degrees and outer angle of 4 degrees. The latter</w:t>
      </w:r>
      <w:r w:rsidR="00604ED7" w:rsidRPr="0067662B">
        <w:rPr>
          <w:rFonts w:ascii="Times New Roman" w:hAnsi="Times New Roman" w:cs="Times New Roman"/>
          <w:sz w:val="20"/>
          <w:szCs w:val="20"/>
        </w:rPr>
        <w:t xml:space="preserve"> </w:t>
      </w:r>
      <w:r w:rsidR="00342F4C" w:rsidRPr="0067662B">
        <w:rPr>
          <w:rFonts w:ascii="Times New Roman" w:hAnsi="Times New Roman" w:cs="Times New Roman"/>
          <w:sz w:val="20"/>
          <w:szCs w:val="20"/>
        </w:rPr>
        <w:t>gro</w:t>
      </w:r>
      <w:r w:rsidR="00B03EBA" w:rsidRPr="0067662B">
        <w:rPr>
          <w:rFonts w:ascii="Times New Roman" w:hAnsi="Times New Roman" w:cs="Times New Roman"/>
          <w:sz w:val="20"/>
          <w:szCs w:val="20"/>
        </w:rPr>
        <w:t>u</w:t>
      </w:r>
      <w:r w:rsidR="00342F4C" w:rsidRPr="0067662B">
        <w:rPr>
          <w:rFonts w:ascii="Times New Roman" w:hAnsi="Times New Roman" w:cs="Times New Roman"/>
          <w:sz w:val="20"/>
          <w:szCs w:val="20"/>
        </w:rPr>
        <w:t>p</w:t>
      </w:r>
      <w:r w:rsidR="00B03EBA" w:rsidRPr="0067662B">
        <w:rPr>
          <w:rFonts w:ascii="Times New Roman" w:hAnsi="Times New Roman" w:cs="Times New Roman"/>
          <w:sz w:val="20"/>
          <w:szCs w:val="20"/>
        </w:rPr>
        <w:t xml:space="preserve"> </w:t>
      </w:r>
      <w:r w:rsidR="00604ED7" w:rsidRPr="0067662B">
        <w:rPr>
          <w:rFonts w:ascii="Times New Roman" w:hAnsi="Times New Roman" w:cs="Times New Roman"/>
          <w:sz w:val="20"/>
          <w:szCs w:val="20"/>
        </w:rPr>
        <w:t>(subjects 10 to 20)</w:t>
      </w:r>
      <w:r w:rsidR="00502F65" w:rsidRPr="0067662B">
        <w:rPr>
          <w:rFonts w:ascii="Times New Roman" w:hAnsi="Times New Roman" w:cs="Times New Roman"/>
          <w:sz w:val="20"/>
          <w:szCs w:val="20"/>
        </w:rPr>
        <w:t xml:space="preserve"> was presented with </w:t>
      </w:r>
      <w:r w:rsidR="00D9445F" w:rsidRPr="0067662B">
        <w:rPr>
          <w:rFonts w:ascii="Times New Roman" w:hAnsi="Times New Roman" w:cs="Times New Roman"/>
          <w:sz w:val="20"/>
          <w:szCs w:val="20"/>
        </w:rPr>
        <w:t xml:space="preserve">the </w:t>
      </w:r>
      <w:r w:rsidR="009B58B0" w:rsidRPr="0067662B">
        <w:rPr>
          <w:rFonts w:ascii="Times New Roman" w:hAnsi="Times New Roman" w:cs="Times New Roman"/>
          <w:sz w:val="20"/>
          <w:szCs w:val="20"/>
        </w:rPr>
        <w:t>same stimulus</w:t>
      </w:r>
      <w:r w:rsidR="004C4800" w:rsidRPr="0067662B">
        <w:rPr>
          <w:rFonts w:ascii="Times New Roman" w:hAnsi="Times New Roman" w:cs="Times New Roman"/>
          <w:sz w:val="20"/>
          <w:szCs w:val="20"/>
        </w:rPr>
        <w:t xml:space="preserve"> in all aspects except </w:t>
      </w:r>
      <w:r w:rsidR="002B681B" w:rsidRPr="0067662B">
        <w:rPr>
          <w:rFonts w:ascii="Times New Roman" w:hAnsi="Times New Roman" w:cs="Times New Roman"/>
          <w:sz w:val="20"/>
          <w:szCs w:val="20"/>
        </w:rPr>
        <w:t xml:space="preserve">for </w:t>
      </w:r>
      <w:r w:rsidR="004C4800" w:rsidRPr="0067662B">
        <w:rPr>
          <w:rFonts w:ascii="Times New Roman" w:hAnsi="Times New Roman" w:cs="Times New Roman"/>
          <w:sz w:val="20"/>
          <w:szCs w:val="20"/>
        </w:rPr>
        <w:t>the overall size</w:t>
      </w:r>
      <w:r w:rsidR="009B58B0" w:rsidRPr="0067662B">
        <w:rPr>
          <w:rFonts w:ascii="Times New Roman" w:hAnsi="Times New Roman" w:cs="Times New Roman"/>
          <w:sz w:val="20"/>
          <w:szCs w:val="20"/>
        </w:rPr>
        <w:t>,</w:t>
      </w:r>
      <w:r w:rsidR="004C4800" w:rsidRPr="0067662B">
        <w:rPr>
          <w:rFonts w:ascii="Times New Roman" w:hAnsi="Times New Roman" w:cs="Times New Roman"/>
          <w:sz w:val="20"/>
          <w:szCs w:val="20"/>
        </w:rPr>
        <w:t xml:space="preserve"> which was </w:t>
      </w:r>
      <w:r w:rsidR="00502F65" w:rsidRPr="0067662B">
        <w:rPr>
          <w:rFonts w:ascii="Times New Roman" w:hAnsi="Times New Roman" w:cs="Times New Roman"/>
          <w:sz w:val="20"/>
          <w:szCs w:val="20"/>
        </w:rPr>
        <w:t>1.5 and 7 degrees inner and outer radius, respectively</w:t>
      </w:r>
      <w:r w:rsidR="00627AC2" w:rsidRPr="0067662B">
        <w:rPr>
          <w:rFonts w:ascii="Times New Roman" w:hAnsi="Times New Roman" w:cs="Times New Roman"/>
          <w:sz w:val="20"/>
          <w:szCs w:val="20"/>
        </w:rPr>
        <w:t xml:space="preserve">. Details regarding the f/MRI retinotopic experiment can be found in the methods section of </w:t>
      </w:r>
      <w:r w:rsidR="001415EA" w:rsidRPr="0067662B">
        <w:rPr>
          <w:rFonts w:ascii="Times New Roman" w:hAnsi="Times New Roman" w:cs="Times New Roman"/>
          <w:sz w:val="20"/>
          <w:szCs w:val="20"/>
        </w:rPr>
        <w:t>Ales</w:t>
      </w:r>
      <w:r w:rsidR="00627AC2" w:rsidRPr="0067662B">
        <w:rPr>
          <w:rFonts w:ascii="Times New Roman" w:hAnsi="Times New Roman" w:cs="Times New Roman"/>
          <w:sz w:val="20"/>
          <w:szCs w:val="20"/>
        </w:rPr>
        <w:t xml:space="preserve"> et al.,</w:t>
      </w:r>
      <w:r w:rsidR="001415EA" w:rsidRPr="0067662B">
        <w:rPr>
          <w:rFonts w:ascii="Times New Roman" w:hAnsi="Times New Roman" w:cs="Times New Roman"/>
          <w:sz w:val="20"/>
          <w:szCs w:val="20"/>
        </w:rPr>
        <w:t xml:space="preserve"> 2009.</w:t>
      </w:r>
    </w:p>
    <w:p w:rsidR="00BE339D" w:rsidRPr="0067662B" w:rsidRDefault="00BE339D" w:rsidP="00DB3C79">
      <w:pPr>
        <w:pStyle w:val="NoSpacing"/>
        <w:jc w:val="both"/>
        <w:rPr>
          <w:rFonts w:ascii="Times New Roman" w:hAnsi="Times New Roman" w:cs="Times New Roman"/>
          <w:b/>
          <w:sz w:val="20"/>
          <w:szCs w:val="20"/>
          <w:u w:val="single"/>
        </w:rPr>
      </w:pPr>
    </w:p>
    <w:p w:rsidR="00BE339D" w:rsidRPr="0067662B" w:rsidRDefault="00BE339D" w:rsidP="00DB3C79">
      <w:pPr>
        <w:pStyle w:val="NoSpacing"/>
        <w:jc w:val="both"/>
        <w:rPr>
          <w:rFonts w:ascii="Times New Roman" w:hAnsi="Times New Roman" w:cs="Times New Roman"/>
          <w:b/>
          <w:sz w:val="20"/>
          <w:szCs w:val="20"/>
          <w:u w:val="single"/>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THE PATCH FORWARD SOLUTION</w:t>
      </w:r>
    </w:p>
    <w:p w:rsidR="00147A7C"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bulk of detectable visual evoked potentials are generated by groups of pyramidal neurons located </w:t>
      </w:r>
      <w:r w:rsidR="003C5BAD" w:rsidRPr="0067662B">
        <w:rPr>
          <w:rFonts w:ascii="Times New Roman" w:hAnsi="Times New Roman" w:cs="Times New Roman"/>
          <w:sz w:val="20"/>
          <w:szCs w:val="20"/>
        </w:rPr>
        <w:t xml:space="preserve">in layer 4 of the gray matter </w:t>
      </w:r>
      <w:r w:rsidRPr="0067662B">
        <w:rPr>
          <w:rFonts w:ascii="Times New Roman" w:hAnsi="Times New Roman" w:cs="Times New Roman"/>
          <w:sz w:val="20"/>
          <w:szCs w:val="20"/>
        </w:rPr>
        <w:t>at the midpoint between the outer surfaces of the gray and the white matter</w:t>
      </w:r>
      <w:r w:rsidR="003C5BAD" w:rsidRPr="0067662B">
        <w:rPr>
          <w:rFonts w:ascii="Times New Roman" w:hAnsi="Times New Roman" w:cs="Times New Roman"/>
          <w:sz w:val="20"/>
          <w:szCs w:val="20"/>
        </w:rPr>
        <w:t>. The pyramidal cells are organized in to columnar structures being aligned</w:t>
      </w:r>
      <w:r w:rsidRPr="0067662B">
        <w:rPr>
          <w:rFonts w:ascii="Times New Roman" w:hAnsi="Times New Roman" w:cs="Times New Roman"/>
          <w:sz w:val="20"/>
          <w:szCs w:val="20"/>
        </w:rPr>
        <w:t xml:space="preserve"> perpendicular to the cortical surfaces</w:t>
      </w:r>
      <w:r w:rsidR="00323A5E" w:rsidRPr="0067662B">
        <w:rPr>
          <w:rFonts w:ascii="Times New Roman" w:hAnsi="Times New Roman" w:cs="Times New Roman"/>
          <w:sz w:val="20"/>
          <w:szCs w:val="20"/>
        </w:rPr>
        <w:t xml:space="preserve"> where they are located</w:t>
      </w:r>
      <w:r w:rsidRPr="0067662B">
        <w:rPr>
          <w:rFonts w:ascii="Times New Roman" w:hAnsi="Times New Roman" w:cs="Times New Roman"/>
          <w:sz w:val="20"/>
          <w:szCs w:val="20"/>
        </w:rPr>
        <w:t xml:space="preserve">. </w:t>
      </w:r>
      <w:r w:rsidR="00CD1B16" w:rsidRPr="0067662B">
        <w:rPr>
          <w:rFonts w:ascii="Times New Roman" w:hAnsi="Times New Roman" w:cs="Times New Roman"/>
          <w:sz w:val="20"/>
          <w:szCs w:val="20"/>
        </w:rPr>
        <w:t>Based on the physiology</w:t>
      </w:r>
      <w:r w:rsidR="009B2AB4" w:rsidRPr="0067662B">
        <w:rPr>
          <w:rFonts w:ascii="Times New Roman" w:hAnsi="Times New Roman" w:cs="Times New Roman"/>
          <w:sz w:val="20"/>
          <w:szCs w:val="20"/>
        </w:rPr>
        <w:t>, t</w:t>
      </w:r>
      <w:r w:rsidR="001128B9" w:rsidRPr="0067662B">
        <w:rPr>
          <w:rFonts w:ascii="Times New Roman" w:hAnsi="Times New Roman" w:cs="Times New Roman"/>
          <w:sz w:val="20"/>
          <w:szCs w:val="20"/>
        </w:rPr>
        <w:t xml:space="preserve">he </w:t>
      </w:r>
      <w:r w:rsidRPr="0067662B">
        <w:rPr>
          <w:rFonts w:ascii="Times New Roman" w:hAnsi="Times New Roman" w:cs="Times New Roman"/>
          <w:sz w:val="20"/>
          <w:szCs w:val="20"/>
        </w:rPr>
        <w:t>forward solutions</w:t>
      </w:r>
      <w:r w:rsidR="007F6854" w:rsidRPr="0067662B">
        <w:rPr>
          <w:rFonts w:ascii="Times New Roman" w:hAnsi="Times New Roman" w:cs="Times New Roman"/>
          <w:sz w:val="20"/>
          <w:szCs w:val="20"/>
        </w:rPr>
        <w:t xml:space="preserve"> </w:t>
      </w:r>
      <w:r w:rsidR="007F6854" w:rsidRPr="0067662B">
        <w:rPr>
          <w:rFonts w:ascii="Times New Roman" w:hAnsi="Times New Roman" w:cs="Times New Roman"/>
          <w:b/>
          <w:sz w:val="20"/>
          <w:szCs w:val="20"/>
        </w:rPr>
        <w:t>(F)</w:t>
      </w:r>
      <w:r w:rsidRPr="0067662B">
        <w:rPr>
          <w:rFonts w:ascii="Times New Roman" w:hAnsi="Times New Roman" w:cs="Times New Roman"/>
          <w:sz w:val="20"/>
          <w:szCs w:val="20"/>
        </w:rPr>
        <w:t xml:space="preserve"> in our boundary element models are produced as follows. First, based on the individual </w:t>
      </w:r>
      <w:r w:rsidR="00992F3F" w:rsidRPr="0067662B">
        <w:rPr>
          <w:rFonts w:ascii="Times New Roman" w:hAnsi="Times New Roman" w:cs="Times New Roman"/>
          <w:sz w:val="20"/>
          <w:szCs w:val="20"/>
        </w:rPr>
        <w:t xml:space="preserve">T1-weighted </w:t>
      </w:r>
      <w:r w:rsidRPr="0067662B">
        <w:rPr>
          <w:rFonts w:ascii="Times New Roman" w:hAnsi="Times New Roman" w:cs="Times New Roman"/>
          <w:sz w:val="20"/>
          <w:szCs w:val="20"/>
        </w:rPr>
        <w:t>MRI scans, 3-layer segmentation is generated defined by the surfaces of the scalp, gray, and white matter. The initial segmentation</w:t>
      </w:r>
      <w:r w:rsidR="00C84648" w:rsidRPr="0067662B">
        <w:rPr>
          <w:rFonts w:ascii="Times New Roman" w:hAnsi="Times New Roman" w:cs="Times New Roman"/>
          <w:sz w:val="20"/>
          <w:szCs w:val="20"/>
        </w:rPr>
        <w:t xml:space="preserve"> is performed using the Freesurfer software </w:t>
      </w:r>
      <w:r w:rsidR="00395D81" w:rsidRPr="0067662B">
        <w:rPr>
          <w:rFonts w:ascii="Times New Roman" w:hAnsi="Times New Roman" w:cs="Times New Roman"/>
          <w:sz w:val="20"/>
          <w:szCs w:val="20"/>
        </w:rPr>
        <w:t xml:space="preserve">package </w:t>
      </w:r>
      <w:r w:rsidR="00C84648" w:rsidRPr="0067662B">
        <w:rPr>
          <w:rFonts w:ascii="Times New Roman" w:hAnsi="Times New Roman" w:cs="Times New Roman"/>
          <w:sz w:val="20"/>
          <w:szCs w:val="20"/>
        </w:rPr>
        <w:t>(</w:t>
      </w:r>
      <w:r w:rsidR="000E56D5" w:rsidRPr="0067662B">
        <w:rPr>
          <w:rFonts w:ascii="Times New Roman" w:hAnsi="Times New Roman" w:cs="Times New Roman"/>
          <w:sz w:val="20"/>
          <w:szCs w:val="20"/>
        </w:rPr>
        <w:t>Dale et al.,</w:t>
      </w:r>
      <w:r w:rsidR="00C84648" w:rsidRPr="0067662B">
        <w:rPr>
          <w:rFonts w:ascii="Times New Roman" w:hAnsi="Times New Roman" w:cs="Times New Roman"/>
          <w:sz w:val="20"/>
          <w:szCs w:val="20"/>
        </w:rPr>
        <w:t xml:space="preserve"> </w:t>
      </w:r>
      <w:r w:rsidR="003F706E" w:rsidRPr="0067662B">
        <w:rPr>
          <w:rFonts w:ascii="Times New Roman" w:hAnsi="Times New Roman" w:cs="Times New Roman"/>
          <w:sz w:val="20"/>
          <w:szCs w:val="20"/>
        </w:rPr>
        <w:t>1999;</w:t>
      </w:r>
      <w:r w:rsidR="00395D81" w:rsidRPr="0067662B">
        <w:rPr>
          <w:rFonts w:ascii="Times New Roman" w:hAnsi="Times New Roman" w:cs="Times New Roman"/>
          <w:sz w:val="20"/>
          <w:szCs w:val="20"/>
        </w:rPr>
        <w:t xml:space="preserve"> Fis</w:t>
      </w:r>
      <w:r w:rsidR="00BF4046" w:rsidRPr="0067662B">
        <w:rPr>
          <w:rFonts w:ascii="Times New Roman" w:hAnsi="Times New Roman" w:cs="Times New Roman"/>
          <w:sz w:val="20"/>
          <w:szCs w:val="20"/>
        </w:rPr>
        <w:t>c</w:t>
      </w:r>
      <w:r w:rsidR="00395D81" w:rsidRPr="0067662B">
        <w:rPr>
          <w:rFonts w:ascii="Times New Roman" w:hAnsi="Times New Roman" w:cs="Times New Roman"/>
          <w:sz w:val="20"/>
          <w:szCs w:val="20"/>
        </w:rPr>
        <w:t>hl et al. 1999a</w:t>
      </w:r>
      <w:r w:rsidR="00C84648" w:rsidRPr="0067662B">
        <w:rPr>
          <w:rFonts w:ascii="Times New Roman" w:hAnsi="Times New Roman" w:cs="Times New Roman"/>
          <w:sz w:val="20"/>
          <w:szCs w:val="20"/>
        </w:rPr>
        <w:t>) and resulted</w:t>
      </w:r>
      <w:r w:rsidRPr="0067662B">
        <w:rPr>
          <w:rFonts w:ascii="Times New Roman" w:hAnsi="Times New Roman" w:cs="Times New Roman"/>
          <w:sz w:val="20"/>
          <w:szCs w:val="20"/>
        </w:rPr>
        <w:t xml:space="preserve"> in approximately 150,000 mesh points per hemisphere at nearly uniform density. Typically, this number is sufficient for producing accurate and smooth cortical representation. Each mesh point is defined by </w:t>
      </w:r>
      <w:r w:rsidR="000B50E5" w:rsidRPr="0067662B">
        <w:rPr>
          <w:rFonts w:ascii="Times New Roman" w:hAnsi="Times New Roman" w:cs="Times New Roman"/>
          <w:sz w:val="20"/>
          <w:szCs w:val="20"/>
        </w:rPr>
        <w:t xml:space="preserve">the following </w:t>
      </w:r>
      <w:r w:rsidR="00377B2C" w:rsidRPr="0067662B">
        <w:rPr>
          <w:rFonts w:ascii="Times New Roman" w:hAnsi="Times New Roman" w:cs="Times New Roman"/>
          <w:sz w:val="20"/>
          <w:szCs w:val="20"/>
        </w:rPr>
        <w:t>properties</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1) a position vector </w:t>
      </w:r>
      <w:r w:rsidR="009078D9" w:rsidRPr="0067662B">
        <w:rPr>
          <w:rFonts w:ascii="Times New Roman" w:hAnsi="Times New Roman" w:cs="Times New Roman"/>
          <w:sz w:val="20"/>
          <w:szCs w:val="20"/>
        </w:rPr>
        <w:t>from an</w:t>
      </w:r>
      <w:r w:rsidRPr="0067662B">
        <w:rPr>
          <w:rFonts w:ascii="Times New Roman" w:hAnsi="Times New Roman" w:cs="Times New Roman"/>
          <w:sz w:val="20"/>
          <w:szCs w:val="20"/>
        </w:rPr>
        <w:t xml:space="preserve"> arbitrary origin located at the center of the brain </w:t>
      </w:r>
      <w:r w:rsidRPr="0067662B">
        <w:rPr>
          <w:rFonts w:ascii="Times New Roman" w:hAnsi="Times New Roman" w:cs="Times New Roman"/>
          <w:b/>
          <w:sz w:val="20"/>
          <w:szCs w:val="20"/>
        </w:rPr>
        <w:t>(P)</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t xml:space="preserve">2) an orientation vector that denotes the normal to the cortical surface at the mesh position </w:t>
      </w:r>
      <w:r w:rsidRPr="0067662B">
        <w:rPr>
          <w:rFonts w:ascii="Times New Roman" w:hAnsi="Times New Roman" w:cs="Times New Roman"/>
          <w:b/>
          <w:sz w:val="20"/>
          <w:szCs w:val="20"/>
        </w:rPr>
        <w:t>(M)</w:t>
      </w:r>
      <w:r w:rsidRPr="0067662B">
        <w:rPr>
          <w:rFonts w:ascii="Times New Roman" w:hAnsi="Times New Roman" w:cs="Times New Roman"/>
          <w:sz w:val="20"/>
          <w:szCs w:val="20"/>
        </w:rPr>
        <w:t xml:space="preserve"> </w:t>
      </w:r>
    </w:p>
    <w:p w:rsidR="00147A7C" w:rsidRPr="0067662B" w:rsidRDefault="00DB3C79" w:rsidP="004842C0">
      <w:pPr>
        <w:pStyle w:val="NoSpacing"/>
        <w:tabs>
          <w:tab w:val="left" w:pos="360"/>
        </w:tabs>
        <w:ind w:left="360"/>
        <w:jc w:val="both"/>
        <w:rPr>
          <w:rFonts w:ascii="Times New Roman" w:hAnsi="Times New Roman" w:cs="Times New Roman"/>
          <w:sz w:val="20"/>
          <w:szCs w:val="20"/>
        </w:rPr>
      </w:pPr>
      <w:r w:rsidRPr="0067662B">
        <w:rPr>
          <w:rFonts w:ascii="Times New Roman" w:hAnsi="Times New Roman" w:cs="Times New Roman"/>
          <w:sz w:val="20"/>
          <w:szCs w:val="20"/>
        </w:rPr>
        <w:lastRenderedPageBreak/>
        <w:t xml:space="preserve">3) a scalar value denoting the area </w:t>
      </w:r>
      <w:r w:rsidR="00B12AC2" w:rsidRPr="0067662B">
        <w:rPr>
          <w:rFonts w:ascii="Times New Roman" w:hAnsi="Times New Roman" w:cs="Times New Roman"/>
          <w:sz w:val="20"/>
          <w:szCs w:val="20"/>
        </w:rPr>
        <w:t xml:space="preserve">weights </w:t>
      </w:r>
      <w:r w:rsidRPr="0067662B">
        <w:rPr>
          <w:rFonts w:ascii="Times New Roman" w:hAnsi="Times New Roman" w:cs="Times New Roman"/>
          <w:sz w:val="20"/>
          <w:szCs w:val="20"/>
        </w:rPr>
        <w:t xml:space="preserve">associated with the point </w:t>
      </w:r>
      <w:r w:rsidRPr="0067662B">
        <w:rPr>
          <w:rFonts w:ascii="Times New Roman" w:hAnsi="Times New Roman" w:cs="Times New Roman"/>
          <w:b/>
          <w:sz w:val="20"/>
          <w:szCs w:val="20"/>
        </w:rPr>
        <w:t>(a)</w:t>
      </w:r>
      <w:r w:rsidRPr="0067662B">
        <w:rPr>
          <w:rFonts w:ascii="Times New Roman" w:hAnsi="Times New Roman" w:cs="Times New Roman"/>
          <w:sz w:val="20"/>
          <w:szCs w:val="20"/>
        </w:rPr>
        <w:t xml:space="preserve">. </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Note that if the discrete sampling of the cortical surfaces were done at exactly uniform density, then every area </w:t>
      </w:r>
      <w:r w:rsidR="004D6C2A"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value would be identical.</w:t>
      </w:r>
    </w:p>
    <w:p w:rsidR="00DB3C79" w:rsidRPr="0067662B" w:rsidRDefault="00DB3C79" w:rsidP="00DB3C79">
      <w:pPr>
        <w:pStyle w:val="NoSpacing"/>
        <w:jc w:val="both"/>
        <w:rPr>
          <w:rFonts w:ascii="Times New Roman" w:hAnsi="Times New Roman" w:cs="Times New Roman"/>
          <w:sz w:val="20"/>
          <w:szCs w:val="20"/>
        </w:rPr>
      </w:pPr>
    </w:p>
    <w:p w:rsidR="00426A40" w:rsidRPr="0067662B" w:rsidRDefault="00F90EC1"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Generation of EEG lead fields </w:t>
      </w:r>
      <w:r w:rsidR="003D5301" w:rsidRPr="0067662B">
        <w:rPr>
          <w:rFonts w:ascii="Times New Roman" w:hAnsi="Times New Roman" w:cs="Times New Roman"/>
          <w:b/>
          <w:sz w:val="20"/>
          <w:szCs w:val="20"/>
        </w:rPr>
        <w:t>(L)</w:t>
      </w:r>
      <w:r w:rsidR="003D5301" w:rsidRPr="0067662B">
        <w:rPr>
          <w:rFonts w:ascii="Times New Roman" w:hAnsi="Times New Roman" w:cs="Times New Roman"/>
          <w:sz w:val="20"/>
          <w:szCs w:val="20"/>
        </w:rPr>
        <w:t xml:space="preserve"> </w:t>
      </w:r>
      <w:r w:rsidRPr="0067662B">
        <w:rPr>
          <w:rFonts w:ascii="Times New Roman" w:hAnsi="Times New Roman" w:cs="Times New Roman"/>
          <w:sz w:val="20"/>
          <w:szCs w:val="20"/>
        </w:rPr>
        <w:t>generally require the following: anatomical locations and orientations of sources, the conductivities of segmented layers, and the EEG sensors</w:t>
      </w:r>
      <w:r w:rsidR="00443D93" w:rsidRPr="0067662B">
        <w:rPr>
          <w:rFonts w:ascii="Times New Roman" w:hAnsi="Times New Roman" w:cs="Times New Roman"/>
          <w:sz w:val="20"/>
          <w:szCs w:val="20"/>
        </w:rPr>
        <w:t xml:space="preserve"> locations and co-registration information to align the sensors to the MRI coordinates</w:t>
      </w:r>
      <w:r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W</w:t>
      </w:r>
      <w:r w:rsidR="00DB3C79" w:rsidRPr="0067662B">
        <w:rPr>
          <w:rFonts w:ascii="Times New Roman" w:hAnsi="Times New Roman" w:cs="Times New Roman"/>
          <w:sz w:val="20"/>
          <w:szCs w:val="20"/>
        </w:rPr>
        <w:t>e have assumed the conductivities values of (XX, YY, ZZ) for the scalp, gray, and white matter segmentations as described in (XYZ, 1990) for all subjects.</w:t>
      </w:r>
      <w:r w:rsidR="00E81911" w:rsidRPr="0067662B">
        <w:rPr>
          <w:rFonts w:ascii="Times New Roman" w:hAnsi="Times New Roman" w:cs="Times New Roman"/>
          <w:sz w:val="20"/>
          <w:szCs w:val="20"/>
        </w:rPr>
        <w:t xml:space="preserve"> While individual variations in the conductivities exist,</w:t>
      </w:r>
      <w:r w:rsidR="003E7CBB" w:rsidRPr="0067662B">
        <w:rPr>
          <w:rFonts w:ascii="Times New Roman" w:hAnsi="Times New Roman" w:cs="Times New Roman"/>
          <w:sz w:val="20"/>
          <w:szCs w:val="20"/>
        </w:rPr>
        <w:t xml:space="preserve"> </w:t>
      </w:r>
      <w:r w:rsidR="00E81911" w:rsidRPr="0067662B">
        <w:rPr>
          <w:rFonts w:ascii="Times New Roman" w:hAnsi="Times New Roman" w:cs="Times New Roman"/>
          <w:sz w:val="20"/>
          <w:szCs w:val="20"/>
        </w:rPr>
        <w:t xml:space="preserve">the </w:t>
      </w:r>
      <w:r w:rsidR="003E7CBB" w:rsidRPr="0067662B">
        <w:rPr>
          <w:rFonts w:ascii="Times New Roman" w:hAnsi="Times New Roman" w:cs="Times New Roman"/>
          <w:sz w:val="20"/>
          <w:szCs w:val="20"/>
        </w:rPr>
        <w:t xml:space="preserve">selection of </w:t>
      </w:r>
      <w:r w:rsidR="00E81911" w:rsidRPr="0067662B">
        <w:rPr>
          <w:rFonts w:ascii="Times New Roman" w:hAnsi="Times New Roman" w:cs="Times New Roman"/>
          <w:sz w:val="20"/>
          <w:szCs w:val="20"/>
        </w:rPr>
        <w:t xml:space="preserve">these representative </w:t>
      </w:r>
      <w:r w:rsidR="003E7CBB" w:rsidRPr="0067662B">
        <w:rPr>
          <w:rFonts w:ascii="Times New Roman" w:hAnsi="Times New Roman" w:cs="Times New Roman"/>
          <w:sz w:val="20"/>
          <w:szCs w:val="20"/>
        </w:rPr>
        <w:t>conductivities is not expected to change the results of the simulation.</w:t>
      </w:r>
      <w:r w:rsidR="00E81911" w:rsidRPr="0067662B">
        <w:rPr>
          <w:rFonts w:ascii="Times New Roman" w:hAnsi="Times New Roman" w:cs="Times New Roman"/>
          <w:sz w:val="20"/>
          <w:szCs w:val="20"/>
        </w:rPr>
        <w:t xml:space="preserve"> The location</w:t>
      </w:r>
      <w:r w:rsidR="00FE095F">
        <w:rPr>
          <w:rFonts w:ascii="Times New Roman" w:hAnsi="Times New Roman" w:cs="Times New Roman"/>
          <w:sz w:val="20"/>
          <w:szCs w:val="20"/>
        </w:rPr>
        <w:t>s</w:t>
      </w:r>
      <w:r w:rsidR="00E81911" w:rsidRPr="0067662B">
        <w:rPr>
          <w:rFonts w:ascii="Times New Roman" w:hAnsi="Times New Roman" w:cs="Times New Roman"/>
          <w:sz w:val="20"/>
          <w:szCs w:val="20"/>
        </w:rPr>
        <w:t xml:space="preserve"> of the </w:t>
      </w:r>
      <w:r w:rsidR="000C5929">
        <w:rPr>
          <w:rFonts w:ascii="Times New Roman" w:hAnsi="Times New Roman" w:cs="Times New Roman"/>
          <w:sz w:val="20"/>
          <w:szCs w:val="20"/>
        </w:rPr>
        <w:t xml:space="preserve">128-channel </w:t>
      </w:r>
      <w:r w:rsidR="00E81911" w:rsidRPr="0067662B">
        <w:rPr>
          <w:rFonts w:ascii="Times New Roman" w:hAnsi="Times New Roman" w:cs="Times New Roman"/>
          <w:sz w:val="20"/>
          <w:szCs w:val="20"/>
        </w:rPr>
        <w:t>EEG</w:t>
      </w:r>
      <w:r w:rsidR="00FE095F">
        <w:rPr>
          <w:rFonts w:ascii="Times New Roman" w:hAnsi="Times New Roman" w:cs="Times New Roman"/>
          <w:sz w:val="20"/>
          <w:szCs w:val="20"/>
        </w:rPr>
        <w:t xml:space="preserve"> electrodes</w:t>
      </w:r>
      <w:r w:rsidR="00E81911" w:rsidRPr="0067662B">
        <w:rPr>
          <w:rFonts w:ascii="Times New Roman" w:hAnsi="Times New Roman" w:cs="Times New Roman"/>
          <w:sz w:val="20"/>
          <w:szCs w:val="20"/>
        </w:rPr>
        <w:t xml:space="preserve"> and </w:t>
      </w:r>
      <w:r w:rsidR="00FE095F">
        <w:rPr>
          <w:rFonts w:ascii="Times New Roman" w:hAnsi="Times New Roman" w:cs="Times New Roman"/>
          <w:sz w:val="20"/>
          <w:szCs w:val="20"/>
        </w:rPr>
        <w:t xml:space="preserve">the </w:t>
      </w:r>
      <w:r w:rsidR="00E81911" w:rsidRPr="0067662B">
        <w:rPr>
          <w:rFonts w:ascii="Times New Roman" w:hAnsi="Times New Roman" w:cs="Times New Roman"/>
          <w:sz w:val="20"/>
          <w:szCs w:val="20"/>
        </w:rPr>
        <w:t xml:space="preserve">co-registration information </w:t>
      </w:r>
      <w:r w:rsidR="00FE095F">
        <w:rPr>
          <w:rFonts w:ascii="Times New Roman" w:hAnsi="Times New Roman" w:cs="Times New Roman"/>
          <w:sz w:val="20"/>
          <w:szCs w:val="20"/>
        </w:rPr>
        <w:t>were</w:t>
      </w:r>
      <w:r w:rsidR="00E81911" w:rsidRPr="0067662B">
        <w:rPr>
          <w:rFonts w:ascii="Times New Roman" w:hAnsi="Times New Roman" w:cs="Times New Roman"/>
          <w:sz w:val="20"/>
          <w:szCs w:val="20"/>
        </w:rPr>
        <w:t xml:space="preserve"> collected during the original f/MRI experiment (Ales, 2009). </w:t>
      </w:r>
    </w:p>
    <w:p w:rsidR="004C6C8D" w:rsidRPr="0067662B" w:rsidRDefault="004C6C8D"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Ideally, we calculate the lead fields in the x-, y-, and z- directions for each anatomical mesh points available in the segmentation using the method described in (Nunez, 1990). The calculation of the lead field is computationally taxing, however, particularly for</w:t>
      </w:r>
      <w:r w:rsidR="00974699" w:rsidRPr="0067662B">
        <w:rPr>
          <w:rFonts w:ascii="Times New Roman" w:hAnsi="Times New Roman" w:cs="Times New Roman"/>
          <w:sz w:val="20"/>
          <w:szCs w:val="20"/>
        </w:rPr>
        <w:t xml:space="preserve"> high throughput</w:t>
      </w:r>
      <w:r w:rsidRPr="0067662B">
        <w:rPr>
          <w:rFonts w:ascii="Times New Roman" w:hAnsi="Times New Roman" w:cs="Times New Roman"/>
          <w:sz w:val="20"/>
          <w:szCs w:val="20"/>
        </w:rPr>
        <w:t xml:space="preserve"> analyses involving multiple subjects. In an effort to balance the accuracies of forward solutions and the required computation time, we initially generate the lead fields only on a subset of the anatomical mesh points</w:t>
      </w:r>
      <w:r w:rsidR="003456EF" w:rsidRPr="0067662B">
        <w:rPr>
          <w:rFonts w:ascii="Times New Roman" w:hAnsi="Times New Roman" w:cs="Times New Roman"/>
          <w:sz w:val="20"/>
          <w:szCs w:val="20"/>
        </w:rPr>
        <w:t xml:space="preserve"> that we call </w:t>
      </w:r>
      <w:r w:rsidR="00A578B1" w:rsidRPr="0067662B">
        <w:rPr>
          <w:rFonts w:ascii="Times New Roman" w:hAnsi="Times New Roman" w:cs="Times New Roman"/>
          <w:sz w:val="20"/>
          <w:szCs w:val="20"/>
        </w:rPr>
        <w:t xml:space="preserve">the </w:t>
      </w:r>
      <w:r w:rsidR="003456EF" w:rsidRPr="0067662B">
        <w:rPr>
          <w:rFonts w:ascii="Times New Roman" w:hAnsi="Times New Roman" w:cs="Times New Roman"/>
          <w:sz w:val="20"/>
          <w:szCs w:val="20"/>
        </w:rPr>
        <w:t xml:space="preserve">seed points. There are </w:t>
      </w:r>
      <w:r w:rsidRPr="0067662B">
        <w:rPr>
          <w:rFonts w:ascii="Times New Roman" w:hAnsi="Times New Roman" w:cs="Times New Roman"/>
          <w:sz w:val="20"/>
          <w:szCs w:val="20"/>
        </w:rPr>
        <w:t xml:space="preserve">10,242 </w:t>
      </w:r>
      <w:r w:rsidR="0087354A" w:rsidRPr="0067662B">
        <w:rPr>
          <w:rFonts w:ascii="Times New Roman" w:hAnsi="Times New Roman" w:cs="Times New Roman"/>
          <w:sz w:val="20"/>
          <w:szCs w:val="20"/>
        </w:rPr>
        <w:t xml:space="preserve">seed </w:t>
      </w:r>
      <w:r w:rsidRPr="0067662B">
        <w:rPr>
          <w:rFonts w:ascii="Times New Roman" w:hAnsi="Times New Roman" w:cs="Times New Roman"/>
          <w:sz w:val="20"/>
          <w:szCs w:val="20"/>
        </w:rPr>
        <w:t xml:space="preserve">points </w:t>
      </w:r>
      <w:r w:rsidR="003456EF" w:rsidRPr="0067662B">
        <w:rPr>
          <w:rFonts w:ascii="Times New Roman" w:hAnsi="Times New Roman" w:cs="Times New Roman"/>
          <w:sz w:val="20"/>
          <w:szCs w:val="20"/>
        </w:rPr>
        <w:t>per hemisphere per subject</w:t>
      </w:r>
      <w:r w:rsidRPr="0067662B">
        <w:rPr>
          <w:rFonts w:ascii="Times New Roman" w:hAnsi="Times New Roman" w:cs="Times New Roman"/>
          <w:sz w:val="20"/>
          <w:szCs w:val="20"/>
        </w:rPr>
        <w:t>.</w:t>
      </w:r>
      <w:r w:rsidR="00C84648" w:rsidRPr="0067662B">
        <w:rPr>
          <w:rFonts w:ascii="Times New Roman" w:hAnsi="Times New Roman" w:cs="Times New Roman"/>
          <w:sz w:val="20"/>
          <w:szCs w:val="20"/>
        </w:rPr>
        <w:t xml:space="preserve"> </w:t>
      </w:r>
      <w:r w:rsidR="00974699" w:rsidRPr="0067662B">
        <w:rPr>
          <w:rFonts w:ascii="Times New Roman" w:hAnsi="Times New Roman" w:cs="Times New Roman"/>
          <w:sz w:val="20"/>
          <w:szCs w:val="20"/>
        </w:rPr>
        <w:t xml:space="preserve">The calculation of the lead fields on the </w:t>
      </w:r>
      <w:r w:rsidR="00742389" w:rsidRPr="0067662B">
        <w:rPr>
          <w:rFonts w:ascii="Times New Roman" w:hAnsi="Times New Roman" w:cs="Times New Roman"/>
          <w:sz w:val="20"/>
          <w:szCs w:val="20"/>
        </w:rPr>
        <w:t>seed</w:t>
      </w:r>
      <w:r w:rsidR="00307E39" w:rsidRPr="0067662B">
        <w:rPr>
          <w:rFonts w:ascii="Times New Roman" w:hAnsi="Times New Roman" w:cs="Times New Roman"/>
          <w:sz w:val="20"/>
          <w:szCs w:val="20"/>
        </w:rPr>
        <w:t>s</w:t>
      </w:r>
      <w:r w:rsidR="00974699" w:rsidRPr="0067662B">
        <w:rPr>
          <w:rFonts w:ascii="Times New Roman" w:hAnsi="Times New Roman" w:cs="Times New Roman"/>
          <w:sz w:val="20"/>
          <w:szCs w:val="20"/>
        </w:rPr>
        <w:t xml:space="preserve"> was performed using MNE suite (</w:t>
      </w:r>
      <w:r w:rsidR="00FE2050" w:rsidRPr="0067662B">
        <w:rPr>
          <w:rFonts w:ascii="Times New Roman" w:hAnsi="Times New Roman" w:cs="Times New Roman"/>
          <w:sz w:val="20"/>
          <w:szCs w:val="20"/>
        </w:rPr>
        <w:t>Oostendorp and Van Oosterom, 1992</w:t>
      </w:r>
      <w:r w:rsidR="00974699" w:rsidRPr="0067662B">
        <w:rPr>
          <w:rFonts w:ascii="Times New Roman" w:hAnsi="Times New Roman" w:cs="Times New Roman"/>
          <w:sz w:val="20"/>
          <w:szCs w:val="20"/>
        </w:rPr>
        <w:t>).</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To give a measure of mesh densities in physical dimensions, </w:t>
      </w:r>
      <w:r w:rsidR="00312403" w:rsidRPr="0067662B">
        <w:rPr>
          <w:rFonts w:ascii="Times New Roman" w:hAnsi="Times New Roman" w:cs="Times New Roman"/>
          <w:sz w:val="20"/>
          <w:szCs w:val="20"/>
        </w:rPr>
        <w:t xml:space="preserve">note that </w:t>
      </w:r>
      <w:r w:rsidRPr="0067662B">
        <w:rPr>
          <w:rFonts w:ascii="Times New Roman" w:hAnsi="Times New Roman" w:cs="Times New Roman"/>
          <w:sz w:val="20"/>
          <w:szCs w:val="20"/>
        </w:rPr>
        <w:t xml:space="preserve">a 1 cm by 1 cm patch on the cortex is represented by approximately 170 mesh points. With the subsampling, approximately 12 of these </w:t>
      </w:r>
      <w:r w:rsidR="00150CFC" w:rsidRPr="0067662B">
        <w:rPr>
          <w:rFonts w:ascii="Times New Roman" w:hAnsi="Times New Roman" w:cs="Times New Roman"/>
          <w:sz w:val="20"/>
          <w:szCs w:val="20"/>
        </w:rPr>
        <w:t xml:space="preserve">are seeded, and </w:t>
      </w:r>
      <w:r w:rsidRPr="0067662B">
        <w:rPr>
          <w:rFonts w:ascii="Times New Roman" w:hAnsi="Times New Roman" w:cs="Times New Roman"/>
          <w:sz w:val="20"/>
          <w:szCs w:val="20"/>
        </w:rPr>
        <w:t xml:space="preserve">contain their own calculated lead fields. The lead field values are then interpolated to all of the remaining mesh points. For </w:t>
      </w:r>
      <w:r w:rsidR="00BC3628" w:rsidRPr="0067662B">
        <w:rPr>
          <w:rFonts w:ascii="Times New Roman" w:hAnsi="Times New Roman" w:cs="Times New Roman"/>
          <w:sz w:val="20"/>
          <w:szCs w:val="20"/>
        </w:rPr>
        <w:t xml:space="preserve">operational </w:t>
      </w:r>
      <w:r w:rsidRPr="0067662B">
        <w:rPr>
          <w:rFonts w:ascii="Times New Roman" w:hAnsi="Times New Roman" w:cs="Times New Roman"/>
          <w:sz w:val="20"/>
          <w:szCs w:val="20"/>
        </w:rPr>
        <w:t xml:space="preserve">simplicity, the interpolation is done with a routine that assumes the </w:t>
      </w:r>
      <w:r w:rsidR="00B8305C" w:rsidRPr="0067662B">
        <w:rPr>
          <w:rFonts w:ascii="Times New Roman" w:hAnsi="Times New Roman" w:cs="Times New Roman"/>
          <w:sz w:val="20"/>
          <w:szCs w:val="20"/>
        </w:rPr>
        <w:t xml:space="preserve">lead field </w:t>
      </w:r>
      <w:r w:rsidRPr="0067662B">
        <w:rPr>
          <w:rFonts w:ascii="Times New Roman" w:hAnsi="Times New Roman" w:cs="Times New Roman"/>
          <w:sz w:val="20"/>
          <w:szCs w:val="20"/>
        </w:rPr>
        <w:t xml:space="preserve">value of the nearest </w:t>
      </w:r>
      <w:r w:rsidR="00B8305C" w:rsidRPr="0067662B">
        <w:rPr>
          <w:rFonts w:ascii="Times New Roman" w:hAnsi="Times New Roman" w:cs="Times New Roman"/>
          <w:sz w:val="20"/>
          <w:szCs w:val="20"/>
        </w:rPr>
        <w:t>neighboring seed</w:t>
      </w:r>
      <w:r w:rsidRPr="0067662B">
        <w:rPr>
          <w:rFonts w:ascii="Times New Roman" w:hAnsi="Times New Roman" w:cs="Times New Roman"/>
          <w:sz w:val="20"/>
          <w:szCs w:val="20"/>
        </w:rPr>
        <w:t xml:space="preserve">. Due to the smoothness of the lead fields in the 3 cardinal directions, we believe this is a relatively accurate and fast interpolation scheme. </w:t>
      </w:r>
      <w:r w:rsidR="008F1770" w:rsidRPr="0067662B">
        <w:rPr>
          <w:rFonts w:ascii="Times New Roman" w:hAnsi="Times New Roman" w:cs="Times New Roman"/>
          <w:sz w:val="20"/>
          <w:szCs w:val="20"/>
        </w:rPr>
        <w:t>The procedure produces</w:t>
      </w:r>
      <w:r w:rsidR="000C1BC2" w:rsidRPr="0067662B">
        <w:rPr>
          <w:rFonts w:ascii="Times New Roman" w:hAnsi="Times New Roman" w:cs="Times New Roman"/>
          <w:sz w:val="20"/>
          <w:szCs w:val="20"/>
        </w:rPr>
        <w:t xml:space="preserve"> </w:t>
      </w:r>
      <w:r w:rsidR="008F1770" w:rsidRPr="0067662B">
        <w:rPr>
          <w:rFonts w:ascii="Times New Roman" w:hAnsi="Times New Roman" w:cs="Times New Roman"/>
          <w:sz w:val="20"/>
          <w:szCs w:val="20"/>
        </w:rPr>
        <w:t xml:space="preserve">sets of </w:t>
      </w:r>
      <w:r w:rsidR="000C1BC2" w:rsidRPr="0067662B">
        <w:rPr>
          <w:rFonts w:ascii="Times New Roman" w:hAnsi="Times New Roman" w:cs="Times New Roman"/>
          <w:sz w:val="20"/>
          <w:szCs w:val="20"/>
        </w:rPr>
        <w:t xml:space="preserve">high density </w:t>
      </w:r>
      <w:r w:rsidR="008F1770" w:rsidRPr="0067662B">
        <w:rPr>
          <w:rFonts w:ascii="Times New Roman" w:hAnsi="Times New Roman" w:cs="Times New Roman"/>
          <w:sz w:val="20"/>
          <w:szCs w:val="20"/>
        </w:rPr>
        <w:t xml:space="preserve">anatomical </w:t>
      </w:r>
      <w:r w:rsidR="000C1BC2" w:rsidRPr="0067662B">
        <w:rPr>
          <w:rFonts w:ascii="Times New Roman" w:hAnsi="Times New Roman" w:cs="Times New Roman"/>
          <w:sz w:val="20"/>
          <w:szCs w:val="20"/>
        </w:rPr>
        <w:t>mesh</w:t>
      </w:r>
      <w:r w:rsidR="008F1770" w:rsidRPr="0067662B">
        <w:rPr>
          <w:rFonts w:ascii="Times New Roman" w:hAnsi="Times New Roman" w:cs="Times New Roman"/>
          <w:sz w:val="20"/>
          <w:szCs w:val="20"/>
        </w:rPr>
        <w:t>es</w:t>
      </w:r>
      <w:r w:rsidR="000C1BC2" w:rsidRPr="0067662B">
        <w:rPr>
          <w:rFonts w:ascii="Times New Roman" w:hAnsi="Times New Roman" w:cs="Times New Roman"/>
          <w:sz w:val="20"/>
          <w:szCs w:val="20"/>
        </w:rPr>
        <w:t xml:space="preserve"> with accurately </w:t>
      </w:r>
      <w:r w:rsidRPr="0067662B">
        <w:rPr>
          <w:rFonts w:ascii="Times New Roman" w:hAnsi="Times New Roman" w:cs="Times New Roman"/>
          <w:sz w:val="20"/>
          <w:szCs w:val="20"/>
        </w:rPr>
        <w:t>interpolated forward solution</w:t>
      </w:r>
      <w:r w:rsidR="00180F7E" w:rsidRPr="0067662B">
        <w:rPr>
          <w:rFonts w:ascii="Times New Roman" w:hAnsi="Times New Roman" w:cs="Times New Roman"/>
          <w:sz w:val="20"/>
          <w:szCs w:val="20"/>
        </w:rPr>
        <w:t xml:space="preserve"> and</w:t>
      </w:r>
      <w:r w:rsidRPr="0067662B">
        <w:rPr>
          <w:rFonts w:ascii="Times New Roman" w:hAnsi="Times New Roman" w:cs="Times New Roman"/>
          <w:sz w:val="20"/>
          <w:szCs w:val="20"/>
        </w:rPr>
        <w:t xml:space="preserve"> surface normal definitions.</w:t>
      </w:r>
    </w:p>
    <w:p w:rsidR="007E54A1" w:rsidRPr="0067662B" w:rsidRDefault="007E54A1"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To simulate the experimental data, we use the ‘patch forward solution.’ In</w:t>
      </w:r>
      <w:r w:rsidR="00A561ED" w:rsidRPr="0067662B">
        <w:rPr>
          <w:rFonts w:ascii="Times New Roman" w:hAnsi="Times New Roman" w:cs="Times New Roman"/>
          <w:sz w:val="20"/>
          <w:szCs w:val="20"/>
        </w:rPr>
        <w:t xml:space="preserve"> many</w:t>
      </w:r>
      <w:r w:rsidRPr="0067662B">
        <w:rPr>
          <w:rFonts w:ascii="Times New Roman" w:hAnsi="Times New Roman" w:cs="Times New Roman"/>
          <w:sz w:val="20"/>
          <w:szCs w:val="20"/>
        </w:rPr>
        <w:t xml:space="preserve"> conventional simulation and source estimation studies, the M/EEG data is </w:t>
      </w:r>
      <w:r w:rsidRPr="0067662B">
        <w:rPr>
          <w:rFonts w:ascii="Times New Roman" w:hAnsi="Times New Roman" w:cs="Times New Roman"/>
          <w:sz w:val="20"/>
          <w:szCs w:val="20"/>
        </w:rPr>
        <w:lastRenderedPageBreak/>
        <w:t>generated by simulating an equivalent dipole at a discrete location occupying zero physical area. In reality, a stimulus shown as a patch in visual field, such as multifocal dartboard, activates a measurable area on the visual cortex. The cortical patch representing the stimulus resides on a high</w:t>
      </w:r>
      <w:r w:rsidR="00004E4C" w:rsidRPr="0067662B">
        <w:rPr>
          <w:rFonts w:ascii="Times New Roman" w:hAnsi="Times New Roman" w:cs="Times New Roman"/>
          <w:sz w:val="20"/>
          <w:szCs w:val="20"/>
        </w:rPr>
        <w:t>ly</w:t>
      </w:r>
      <w:r w:rsidRPr="0067662B">
        <w:rPr>
          <w:rFonts w:ascii="Times New Roman" w:hAnsi="Times New Roman" w:cs="Times New Roman"/>
          <w:sz w:val="20"/>
          <w:szCs w:val="20"/>
        </w:rPr>
        <w:t xml:space="preserve"> convoluted surface and the changes in orientation within its boundaries are complex and variable. The complexity and </w:t>
      </w:r>
      <w:r w:rsidR="00004E4C" w:rsidRPr="0067662B">
        <w:rPr>
          <w:rFonts w:ascii="Times New Roman" w:hAnsi="Times New Roman" w:cs="Times New Roman"/>
          <w:sz w:val="20"/>
          <w:szCs w:val="20"/>
        </w:rPr>
        <w:t xml:space="preserve">individual </w:t>
      </w:r>
      <w:r w:rsidRPr="0067662B">
        <w:rPr>
          <w:rFonts w:ascii="Times New Roman" w:hAnsi="Times New Roman" w:cs="Times New Roman"/>
          <w:sz w:val="20"/>
          <w:szCs w:val="20"/>
        </w:rPr>
        <w:t xml:space="preserve">variability of these folding patterns must be taken into consideration when discussing the utility of source estimation methods. We suspect that simulating a dataset based on the activation of the entire cortical patch instead of the simplified equivalent dipole provides a more realistic method for simulating experimental data. </w:t>
      </w:r>
      <w:r w:rsidR="00C32395" w:rsidRPr="0067662B">
        <w:rPr>
          <w:rFonts w:ascii="Times New Roman" w:hAnsi="Times New Roman" w:cs="Times New Roman"/>
          <w:sz w:val="20"/>
          <w:szCs w:val="20"/>
        </w:rPr>
        <w:t>(Hum brain mapping, George)</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increased realism of the forward model comes with a small computation cost since the calculation of patch forward solution is simple</w:t>
      </w:r>
      <w:r w:rsidR="00BC3628"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the weighted sum of all individual forward solutions contained by the cortical patch. As an example, suppose a cortical patch representin</w:t>
      </w:r>
      <w:r w:rsidR="008C55E9" w:rsidRPr="0067662B">
        <w:rPr>
          <w:rFonts w:ascii="Times New Roman" w:hAnsi="Times New Roman" w:cs="Times New Roman"/>
          <w:sz w:val="20"/>
          <w:szCs w:val="20"/>
        </w:rPr>
        <w:t>g a visual stimulus consists of</w:t>
      </w:r>
      <w:r w:rsidR="007E4680" w:rsidRPr="0067662B">
        <w:rPr>
          <w:rFonts w:ascii="Times New Roman" w:hAnsi="Times New Roman" w:cs="Times New Roman"/>
          <w:sz w:val="20"/>
          <w:szCs w:val="20"/>
        </w:rPr>
        <w:t xml:space="preserve"> </w:t>
      </w:r>
      <w:r w:rsidR="007E4680"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mesh points. Thus there are </w:t>
      </w:r>
      <w:r w:rsidRPr="0067662B">
        <w:rPr>
          <w:rFonts w:ascii="Times New Roman" w:hAnsi="Times New Roman" w:cs="Times New Roman"/>
          <w:i/>
          <w:sz w:val="20"/>
          <w:szCs w:val="20"/>
        </w:rPr>
        <w:t>n</w:t>
      </w:r>
      <w:r w:rsidRPr="0067662B">
        <w:rPr>
          <w:rFonts w:ascii="Times New Roman" w:hAnsi="Times New Roman" w:cs="Times New Roman"/>
          <w:sz w:val="20"/>
          <w:szCs w:val="20"/>
        </w:rPr>
        <w:t xml:space="preserve"> associated individual lead fields L</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L</w:t>
      </w:r>
      <w:r w:rsidRPr="0067662B">
        <w:rPr>
          <w:rFonts w:ascii="Times New Roman" w:hAnsi="Times New Roman" w:cs="Times New Roman"/>
          <w:sz w:val="20"/>
          <w:szCs w:val="20"/>
          <w:vertAlign w:val="subscript"/>
        </w:rPr>
        <w:t>2</w:t>
      </w:r>
      <w:r w:rsidR="003253AE"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 L</w:t>
      </w:r>
      <w:r w:rsidRPr="0067662B">
        <w:rPr>
          <w:rFonts w:ascii="Times New Roman" w:hAnsi="Times New Roman" w:cs="Times New Roman"/>
          <w:sz w:val="20"/>
          <w:szCs w:val="20"/>
          <w:vertAlign w:val="subscript"/>
        </w:rPr>
        <w:t>n</w:t>
      </w:r>
      <w:r w:rsidR="003253AE" w:rsidRPr="0067662B">
        <w:rPr>
          <w:rFonts w:ascii="Times New Roman" w:hAnsi="Times New Roman" w:cs="Times New Roman"/>
          <w:sz w:val="20"/>
          <w:szCs w:val="20"/>
        </w:rPr>
        <w:t xml:space="preserve">, the </w:t>
      </w:r>
      <w:r w:rsidRPr="0067662B">
        <w:rPr>
          <w:rFonts w:ascii="Times New Roman" w:hAnsi="Times New Roman" w:cs="Times New Roman"/>
          <w:sz w:val="20"/>
          <w:szCs w:val="20"/>
        </w:rPr>
        <w:t>orientation vectors M</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M</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M</w:t>
      </w:r>
      <w:r w:rsidRPr="0067662B">
        <w:rPr>
          <w:rFonts w:ascii="Times New Roman" w:hAnsi="Times New Roman" w:cs="Times New Roman"/>
          <w:sz w:val="20"/>
          <w:szCs w:val="20"/>
          <w:vertAlign w:val="subscript"/>
        </w:rPr>
        <w:t>n</w:t>
      </w:r>
      <w:r w:rsidRPr="0067662B">
        <w:rPr>
          <w:rFonts w:ascii="Times New Roman" w:hAnsi="Times New Roman" w:cs="Times New Roman"/>
          <w:sz w:val="20"/>
          <w:szCs w:val="20"/>
        </w:rPr>
        <w:t xml:space="preserve">, and </w:t>
      </w:r>
      <w:r w:rsidR="003253AE" w:rsidRPr="0067662B">
        <w:rPr>
          <w:rFonts w:ascii="Times New Roman" w:hAnsi="Times New Roman" w:cs="Times New Roman"/>
          <w:sz w:val="20"/>
          <w:szCs w:val="20"/>
        </w:rPr>
        <w:t xml:space="preserve">the </w:t>
      </w:r>
      <w:r w:rsidRPr="0067662B">
        <w:rPr>
          <w:rFonts w:ascii="Times New Roman" w:hAnsi="Times New Roman" w:cs="Times New Roman"/>
          <w:sz w:val="20"/>
          <w:szCs w:val="20"/>
        </w:rPr>
        <w:t xml:space="preserve">area </w:t>
      </w:r>
      <w:r w:rsidR="00C856B4" w:rsidRPr="0067662B">
        <w:rPr>
          <w:rFonts w:ascii="Times New Roman" w:hAnsi="Times New Roman" w:cs="Times New Roman"/>
          <w:sz w:val="20"/>
          <w:szCs w:val="20"/>
        </w:rPr>
        <w:t xml:space="preserve">weighting </w:t>
      </w:r>
      <w:r w:rsidRPr="0067662B">
        <w:rPr>
          <w:rFonts w:ascii="Times New Roman" w:hAnsi="Times New Roman" w:cs="Times New Roman"/>
          <w:sz w:val="20"/>
          <w:szCs w:val="20"/>
        </w:rPr>
        <w:t>scalars a</w:t>
      </w:r>
      <w:r w:rsidRPr="0067662B">
        <w:rPr>
          <w:rFonts w:ascii="Times New Roman" w:hAnsi="Times New Roman" w:cs="Times New Roman"/>
          <w:sz w:val="20"/>
          <w:szCs w:val="20"/>
          <w:vertAlign w:val="subscript"/>
        </w:rPr>
        <w:t>1</w:t>
      </w:r>
      <w:r w:rsidRPr="0067662B">
        <w:rPr>
          <w:rFonts w:ascii="Times New Roman" w:hAnsi="Times New Roman" w:cs="Times New Roman"/>
          <w:sz w:val="20"/>
          <w:szCs w:val="20"/>
        </w:rPr>
        <w:t>, a</w:t>
      </w:r>
      <w:r w:rsidRPr="0067662B">
        <w:rPr>
          <w:rFonts w:ascii="Times New Roman" w:hAnsi="Times New Roman" w:cs="Times New Roman"/>
          <w:sz w:val="20"/>
          <w:szCs w:val="20"/>
          <w:vertAlign w:val="subscript"/>
        </w:rPr>
        <w:t>2</w:t>
      </w:r>
      <w:r w:rsidRPr="0067662B">
        <w:rPr>
          <w:rFonts w:ascii="Times New Roman" w:hAnsi="Times New Roman" w:cs="Times New Roman"/>
          <w:sz w:val="20"/>
          <w:szCs w:val="20"/>
        </w:rPr>
        <w:t xml:space="preserve"> … a</w:t>
      </w:r>
      <w:r w:rsidRPr="0067662B">
        <w:rPr>
          <w:rFonts w:ascii="Times New Roman" w:hAnsi="Times New Roman" w:cs="Times New Roman"/>
          <w:sz w:val="20"/>
          <w:szCs w:val="20"/>
          <w:vertAlign w:val="subscript"/>
        </w:rPr>
        <w:t>n</w:t>
      </w:r>
      <w:r w:rsidRPr="0067662B">
        <w:rPr>
          <w:rFonts w:ascii="Times New Roman" w:hAnsi="Times New Roman" w:cs="Times New Roman"/>
          <w:sz w:val="20"/>
          <w:szCs w:val="20"/>
        </w:rPr>
        <w:t xml:space="preserve">. </w:t>
      </w:r>
      <w:r w:rsidR="000B2DF5" w:rsidRPr="0067662B">
        <w:rPr>
          <w:rFonts w:ascii="Times New Roman" w:hAnsi="Times New Roman" w:cs="Times New Roman"/>
          <w:sz w:val="20"/>
          <w:szCs w:val="20"/>
        </w:rPr>
        <w:t>The</w:t>
      </w:r>
      <w:r w:rsidRPr="0067662B">
        <w:rPr>
          <w:rFonts w:ascii="Times New Roman" w:hAnsi="Times New Roman" w:cs="Times New Roman"/>
          <w:sz w:val="20"/>
          <w:szCs w:val="20"/>
        </w:rPr>
        <w:t xml:space="preserve"> forward solution per mesh point is the inner products between the normal vector and t</w:t>
      </w:r>
      <w:r w:rsidR="00EA669C" w:rsidRPr="0067662B">
        <w:rPr>
          <w:rFonts w:ascii="Times New Roman" w:hAnsi="Times New Roman" w:cs="Times New Roman"/>
          <w:sz w:val="20"/>
          <w:szCs w:val="20"/>
        </w:rPr>
        <w:t xml:space="preserve">he lead field scaled by the </w:t>
      </w:r>
      <w:r w:rsidR="006E236A" w:rsidRPr="0067662B">
        <w:rPr>
          <w:rFonts w:ascii="Times New Roman" w:hAnsi="Times New Roman" w:cs="Times New Roman"/>
          <w:sz w:val="20"/>
          <w:szCs w:val="20"/>
        </w:rPr>
        <w:t xml:space="preserve">area </w:t>
      </w:r>
      <w:r w:rsidR="00F762F4" w:rsidRPr="0067662B">
        <w:rPr>
          <w:rFonts w:ascii="Times New Roman" w:hAnsi="Times New Roman" w:cs="Times New Roman"/>
          <w:sz w:val="20"/>
          <w:szCs w:val="20"/>
        </w:rPr>
        <w:t xml:space="preserve">weighting </w:t>
      </w:r>
      <w:r w:rsidR="000B2DF5" w:rsidRPr="0067662B">
        <w:rPr>
          <w:rFonts w:ascii="Times New Roman" w:hAnsi="Times New Roman" w:cs="Times New Roman"/>
          <w:sz w:val="20"/>
          <w:szCs w:val="20"/>
        </w:rPr>
        <w:t>values.</w:t>
      </w:r>
      <w:r w:rsidR="00F77AA8" w:rsidRPr="0067662B">
        <w:rPr>
          <w:rFonts w:ascii="Times New Roman" w:hAnsi="Times New Roman" w:cs="Times New Roman"/>
          <w:sz w:val="20"/>
          <w:szCs w:val="20"/>
        </w:rPr>
        <w:t xml:space="preserve"> The sum of all the contained forward solutions becomes the patch forward solution.</w:t>
      </w:r>
    </w:p>
    <w:p w:rsidR="00DB3C79" w:rsidRPr="0067662B" w:rsidRDefault="00DB3C79" w:rsidP="00DB3C79">
      <w:pPr>
        <w:pStyle w:val="NoSpacing"/>
        <w:jc w:val="center"/>
        <w:rPr>
          <w:rFonts w:ascii="Times New Roman" w:hAnsi="Times New Roman" w:cs="Times New Roman"/>
          <w:sz w:val="20"/>
          <w:szCs w:val="20"/>
        </w:rPr>
      </w:pPr>
      <m:oMathPara>
        <m:oMath>
          <m:r>
            <w:rPr>
              <w:rFonts w:ascii="Cambria Math" w:hAnsi="Cambria Math" w:cs="Times New Roman"/>
              <w:sz w:val="20"/>
              <w:szCs w:val="20"/>
            </w:rPr>
            <m:t>F=</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sz w:val="20"/>
                      <w:szCs w:val="20"/>
                    </w:rPr>
                  </m:ctrlPr>
                </m:sSubPr>
                <m:e>
                  <m:r>
                    <m:rPr>
                      <m:sty m:val="p"/>
                    </m:rPr>
                    <w:rPr>
                      <w:rFonts w:ascii="Cambria Math" w:hAnsi="Cambria Math" w:cs="Times New Roman"/>
                      <w:sz w:val="20"/>
                      <w:szCs w:val="20"/>
                    </w:rPr>
                    <m:t>a</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&lt;</m:t>
              </m:r>
              <m:sSub>
                <m:sSubPr>
                  <m:ctrlPr>
                    <w:rPr>
                      <w:rFonts w:ascii="Cambria Math" w:hAnsi="Cambria Math" w:cs="Times New Roman"/>
                      <w:sz w:val="20"/>
                      <w:szCs w:val="20"/>
                    </w:rPr>
                  </m:ctrlPr>
                </m:sSubPr>
                <m:e>
                  <m:r>
                    <m:rPr>
                      <m:sty m:val="p"/>
                    </m:rPr>
                    <w:rPr>
                      <w:rFonts w:ascii="Cambria Math" w:hAnsi="Cambria Math" w:cs="Times New Roman"/>
                      <w:sz w:val="20"/>
                      <w:szCs w:val="20"/>
                    </w:rPr>
                    <m:t>L</m:t>
                  </m:r>
                </m:e>
                <m:sub>
                  <m:r>
                    <m:rPr>
                      <m:sty m:val="p"/>
                    </m:rP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M</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 xml:space="preserve">&gt; </m:t>
              </m:r>
            </m:e>
          </m:nary>
        </m:oMath>
      </m:oMathPara>
    </w:p>
    <w:p w:rsidR="00DB3C79" w:rsidRDefault="004A003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use of patch for</w:t>
      </w:r>
      <w:r w:rsidR="006A7C8A" w:rsidRPr="0067662B">
        <w:rPr>
          <w:rFonts w:ascii="Times New Roman" w:hAnsi="Times New Roman" w:cs="Times New Roman"/>
          <w:sz w:val="20"/>
          <w:szCs w:val="20"/>
        </w:rPr>
        <w:t>ward solution</w:t>
      </w:r>
      <w:r w:rsidRPr="0067662B">
        <w:rPr>
          <w:rFonts w:ascii="Times New Roman" w:hAnsi="Times New Roman" w:cs="Times New Roman"/>
          <w:sz w:val="20"/>
          <w:szCs w:val="20"/>
        </w:rPr>
        <w:t xml:space="preserve"> brings up an important note about the necessity of </w:t>
      </w:r>
      <w:r w:rsidR="00BE0E2B" w:rsidRPr="0067662B">
        <w:rPr>
          <w:rFonts w:ascii="Times New Roman" w:hAnsi="Times New Roman" w:cs="Times New Roman"/>
          <w:sz w:val="20"/>
          <w:szCs w:val="20"/>
        </w:rPr>
        <w:t xml:space="preserve">opting for the </w:t>
      </w:r>
      <w:r w:rsidR="00410E25" w:rsidRPr="0067662B">
        <w:rPr>
          <w:rFonts w:ascii="Times New Roman" w:hAnsi="Times New Roman" w:cs="Times New Roman"/>
          <w:sz w:val="20"/>
          <w:szCs w:val="20"/>
        </w:rPr>
        <w:t xml:space="preserve">high density </w:t>
      </w:r>
      <w:r w:rsidR="006A7C8A" w:rsidRPr="0067662B">
        <w:rPr>
          <w:rFonts w:ascii="Times New Roman" w:hAnsi="Times New Roman" w:cs="Times New Roman"/>
          <w:sz w:val="20"/>
          <w:szCs w:val="20"/>
        </w:rPr>
        <w:t>lead fields</w:t>
      </w:r>
      <w:r w:rsidRPr="0067662B">
        <w:rPr>
          <w:rFonts w:ascii="Times New Roman" w:hAnsi="Times New Roman" w:cs="Times New Roman"/>
          <w:sz w:val="20"/>
          <w:szCs w:val="20"/>
        </w:rPr>
        <w:t>. Be</w:t>
      </w:r>
      <w:r w:rsidR="000A1B58" w:rsidRPr="0067662B">
        <w:rPr>
          <w:rFonts w:ascii="Times New Roman" w:hAnsi="Times New Roman" w:cs="Times New Roman"/>
          <w:sz w:val="20"/>
          <w:szCs w:val="20"/>
        </w:rPr>
        <w:t>cause</w:t>
      </w:r>
      <w:r w:rsidRPr="0067662B">
        <w:rPr>
          <w:rFonts w:ascii="Times New Roman" w:hAnsi="Times New Roman" w:cs="Times New Roman"/>
          <w:sz w:val="20"/>
          <w:szCs w:val="20"/>
        </w:rPr>
        <w:t xml:space="preserve"> the patch forward solution sums up the signal contributions from discrete mesh points defined within the patch boundary, </w:t>
      </w:r>
      <w:r w:rsidR="0069375B" w:rsidRPr="0067662B">
        <w:rPr>
          <w:rFonts w:ascii="Times New Roman" w:hAnsi="Times New Roman" w:cs="Times New Roman"/>
          <w:sz w:val="20"/>
          <w:szCs w:val="20"/>
        </w:rPr>
        <w:t xml:space="preserve">and because the orientations of these mesh points greatly affect the resulting forward solution, an </w:t>
      </w:r>
      <w:r w:rsidRPr="0067662B">
        <w:rPr>
          <w:rFonts w:ascii="Times New Roman" w:hAnsi="Times New Roman" w:cs="Times New Roman"/>
          <w:sz w:val="20"/>
          <w:szCs w:val="20"/>
        </w:rPr>
        <w:t xml:space="preserve">insufficient spatial sampling could result in </w:t>
      </w:r>
      <w:r w:rsidR="0093425A" w:rsidRPr="0067662B">
        <w:rPr>
          <w:rFonts w:ascii="Times New Roman" w:hAnsi="Times New Roman" w:cs="Times New Roman"/>
          <w:sz w:val="20"/>
          <w:szCs w:val="20"/>
        </w:rPr>
        <w:t>simulated</w:t>
      </w:r>
      <w:r w:rsidR="00D50D57" w:rsidRPr="0067662B">
        <w:rPr>
          <w:rFonts w:ascii="Times New Roman" w:hAnsi="Times New Roman" w:cs="Times New Roman"/>
          <w:sz w:val="20"/>
          <w:szCs w:val="20"/>
        </w:rPr>
        <w:t xml:space="preserve"> topographies that are</w:t>
      </w:r>
      <w:r w:rsidR="00A86ED0" w:rsidRPr="0067662B">
        <w:rPr>
          <w:rFonts w:ascii="Times New Roman" w:hAnsi="Times New Roman" w:cs="Times New Roman"/>
          <w:sz w:val="20"/>
          <w:szCs w:val="20"/>
        </w:rPr>
        <w:t xml:space="preserve"> </w:t>
      </w:r>
      <w:r w:rsidR="00407A04" w:rsidRPr="0067662B">
        <w:rPr>
          <w:rFonts w:ascii="Times New Roman" w:hAnsi="Times New Roman" w:cs="Times New Roman"/>
          <w:sz w:val="20"/>
          <w:szCs w:val="20"/>
        </w:rPr>
        <w:t xml:space="preserve">too </w:t>
      </w:r>
      <w:r w:rsidR="00A86ED0" w:rsidRPr="0067662B">
        <w:rPr>
          <w:rFonts w:ascii="Times New Roman" w:hAnsi="Times New Roman" w:cs="Times New Roman"/>
          <w:sz w:val="20"/>
          <w:szCs w:val="20"/>
        </w:rPr>
        <w:t>unrealistically</w:t>
      </w:r>
      <w:r w:rsidR="00D50D57" w:rsidRPr="0067662B">
        <w:rPr>
          <w:rFonts w:ascii="Times New Roman" w:hAnsi="Times New Roman" w:cs="Times New Roman"/>
          <w:sz w:val="20"/>
          <w:szCs w:val="20"/>
        </w:rPr>
        <w:t xml:space="preserve"> biased.</w:t>
      </w:r>
      <w:r w:rsidR="00A279FB"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 xml:space="preserve">By using all available orientation values </w:t>
      </w:r>
      <w:r w:rsidR="000B5070" w:rsidRPr="0067662B">
        <w:rPr>
          <w:rFonts w:ascii="Times New Roman" w:hAnsi="Times New Roman" w:cs="Times New Roman"/>
          <w:sz w:val="20"/>
          <w:szCs w:val="20"/>
        </w:rPr>
        <w:t>that adequately reconstruct the cortical structures</w:t>
      </w:r>
      <w:r w:rsidR="000C3CCA"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we</w:t>
      </w:r>
      <w:r w:rsidR="00277048" w:rsidRPr="0067662B">
        <w:rPr>
          <w:rFonts w:ascii="Times New Roman" w:hAnsi="Times New Roman" w:cs="Times New Roman"/>
          <w:sz w:val="20"/>
          <w:szCs w:val="20"/>
        </w:rPr>
        <w:t xml:space="preserve"> can</w:t>
      </w:r>
      <w:r w:rsidR="005F7F19" w:rsidRPr="0067662B">
        <w:rPr>
          <w:rFonts w:ascii="Times New Roman" w:hAnsi="Times New Roman" w:cs="Times New Roman"/>
          <w:sz w:val="20"/>
          <w:szCs w:val="20"/>
        </w:rPr>
        <w:t xml:space="preserve"> simulate the most </w:t>
      </w:r>
      <w:r w:rsidR="00DC6966" w:rsidRPr="0067662B">
        <w:rPr>
          <w:rFonts w:ascii="Times New Roman" w:hAnsi="Times New Roman" w:cs="Times New Roman"/>
          <w:sz w:val="20"/>
          <w:szCs w:val="20"/>
        </w:rPr>
        <w:t>realistic</w:t>
      </w:r>
      <w:r w:rsidR="00397B60" w:rsidRPr="0067662B">
        <w:rPr>
          <w:rFonts w:ascii="Times New Roman" w:hAnsi="Times New Roman" w:cs="Times New Roman"/>
          <w:sz w:val="20"/>
          <w:szCs w:val="20"/>
        </w:rPr>
        <w:t xml:space="preserve"> </w:t>
      </w:r>
      <w:r w:rsidR="005F7F19" w:rsidRPr="0067662B">
        <w:rPr>
          <w:rFonts w:ascii="Times New Roman" w:hAnsi="Times New Roman" w:cs="Times New Roman"/>
          <w:sz w:val="20"/>
          <w:szCs w:val="20"/>
        </w:rPr>
        <w:t>data</w:t>
      </w:r>
      <w:r w:rsidR="00623F27" w:rsidRPr="0067662B">
        <w:rPr>
          <w:rFonts w:ascii="Times New Roman" w:hAnsi="Times New Roman" w:cs="Times New Roman"/>
          <w:sz w:val="20"/>
          <w:szCs w:val="20"/>
        </w:rPr>
        <w:t xml:space="preserve"> available</w:t>
      </w:r>
      <w:r w:rsidR="005F7F19" w:rsidRPr="0067662B">
        <w:rPr>
          <w:rFonts w:ascii="Times New Roman" w:hAnsi="Times New Roman" w:cs="Times New Roman"/>
          <w:sz w:val="20"/>
          <w:szCs w:val="20"/>
        </w:rPr>
        <w:t>.</w:t>
      </w:r>
    </w:p>
    <w:p w:rsidR="00FF3BC2" w:rsidRDefault="00FF3BC2" w:rsidP="00DB3C79">
      <w:pPr>
        <w:pStyle w:val="NoSpacing"/>
        <w:jc w:val="both"/>
        <w:rPr>
          <w:rFonts w:ascii="Times New Roman" w:hAnsi="Times New Roman" w:cs="Times New Roman"/>
          <w:sz w:val="20"/>
          <w:szCs w:val="20"/>
        </w:rPr>
      </w:pPr>
    </w:p>
    <w:p w:rsidR="00FF3BC2" w:rsidRPr="0067662B" w:rsidRDefault="00FF3BC2" w:rsidP="00FF3BC2">
      <w:pPr>
        <w:pStyle w:val="NoSpacing"/>
        <w:jc w:val="both"/>
        <w:rPr>
          <w:rFonts w:ascii="Times New Roman" w:hAnsi="Times New Roman" w:cs="Times New Roman"/>
          <w:b/>
          <w:sz w:val="20"/>
          <w:szCs w:val="20"/>
          <w:u w:val="single"/>
        </w:rPr>
      </w:pPr>
      <w:r>
        <w:rPr>
          <w:rFonts w:ascii="Times New Roman" w:hAnsi="Times New Roman" w:cs="Times New Roman"/>
          <w:b/>
          <w:sz w:val="20"/>
          <w:szCs w:val="20"/>
          <w:u w:val="single"/>
        </w:rPr>
        <w:t>SURFACE AREA CALCULATION</w:t>
      </w:r>
    </w:p>
    <w:p w:rsidR="001800B4" w:rsidRPr="0067662B" w:rsidRDefault="001800B4" w:rsidP="00DB3C79">
      <w:pPr>
        <w:pStyle w:val="NoSpacing"/>
        <w:jc w:val="both"/>
        <w:rPr>
          <w:rFonts w:ascii="Times New Roman" w:hAnsi="Times New Roman" w:cs="Times New Roman"/>
          <w:sz w:val="20"/>
          <w:szCs w:val="20"/>
        </w:rPr>
      </w:pPr>
      <w:r>
        <w:rPr>
          <w:rFonts w:ascii="Times New Roman" w:hAnsi="Times New Roman" w:cs="Times New Roman"/>
          <w:sz w:val="20"/>
          <w:szCs w:val="20"/>
        </w:rPr>
        <w:t xml:space="preserve">The surface area calculation performed based on the properties of the mesh points defined in the prior section. During the segmentation the cortical surfaces are segmented into triangular subdivisions. From the 3 mesh points </w:t>
      </w:r>
      <w:r w:rsidR="00205558">
        <w:rPr>
          <w:rFonts w:ascii="Times New Roman" w:hAnsi="Times New Roman" w:cs="Times New Roman"/>
          <w:sz w:val="20"/>
          <w:szCs w:val="20"/>
        </w:rPr>
        <w:t>in a</w:t>
      </w:r>
      <w:r>
        <w:rPr>
          <w:rFonts w:ascii="Times New Roman" w:hAnsi="Times New Roman" w:cs="Times New Roman"/>
          <w:sz w:val="20"/>
          <w:szCs w:val="20"/>
        </w:rPr>
        <w:t xml:space="preserve"> triangle, the area of the triangular fa</w:t>
      </w:r>
      <w:r w:rsidR="006A69BB">
        <w:rPr>
          <w:rFonts w:ascii="Times New Roman" w:hAnsi="Times New Roman" w:cs="Times New Roman"/>
          <w:sz w:val="20"/>
          <w:szCs w:val="20"/>
        </w:rPr>
        <w:t xml:space="preserve">ce </w:t>
      </w:r>
      <w:r w:rsidR="00971570">
        <w:rPr>
          <w:rFonts w:ascii="Times New Roman" w:hAnsi="Times New Roman" w:cs="Times New Roman"/>
          <w:sz w:val="20"/>
          <w:szCs w:val="20"/>
        </w:rPr>
        <w:t>was</w:t>
      </w:r>
      <w:r w:rsidR="006A69BB">
        <w:rPr>
          <w:rFonts w:ascii="Times New Roman" w:hAnsi="Times New Roman" w:cs="Times New Roman"/>
          <w:sz w:val="20"/>
          <w:szCs w:val="20"/>
        </w:rPr>
        <w:t xml:space="preserve"> determined by </w:t>
      </w:r>
      <m:oMath>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acc>
                  <m:accPr>
                    <m:chr m:val="⃗"/>
                    <m:ctrlPr>
                      <w:rPr>
                        <w:rFonts w:ascii="Cambria Math" w:hAnsi="Cambria Math" w:cs="Times New Roman"/>
                        <w:i/>
                        <w:sz w:val="20"/>
                        <w:szCs w:val="20"/>
                      </w:rPr>
                    </m:ctrlPr>
                  </m:accPr>
                  <m:e>
                    <m:r>
                      <w:rPr>
                        <w:rFonts w:ascii="Cambria Math" w:hAnsi="Cambria Math" w:cs="Times New Roman"/>
                        <w:sz w:val="20"/>
                        <w:szCs w:val="20"/>
                      </w:rPr>
                      <m:t>u</m:t>
                    </m:r>
                  </m:e>
                </m:acc>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v</m:t>
                    </m:r>
                  </m:e>
                </m:acc>
              </m:e>
            </m:d>
          </m:num>
          <m:den>
            <m:r>
              <w:rPr>
                <w:rFonts w:ascii="Cambria Math" w:hAnsi="Cambria Math" w:cs="Times New Roman"/>
                <w:sz w:val="20"/>
                <w:szCs w:val="20"/>
              </w:rPr>
              <m:t>2</m:t>
            </m:r>
          </m:den>
        </m:f>
      </m:oMath>
      <w:r w:rsidR="006A69BB">
        <w:rPr>
          <w:rFonts w:ascii="Times New Roman" w:hAnsi="Times New Roman" w:cs="Times New Roman"/>
          <w:sz w:val="20"/>
          <w:szCs w:val="20"/>
        </w:rPr>
        <w:t xml:space="preserve"> where </w:t>
      </w:r>
      <m:oMath>
        <m:acc>
          <m:accPr>
            <m:chr m:val="⃗"/>
            <m:ctrlPr>
              <w:rPr>
                <w:rFonts w:ascii="Cambria Math" w:hAnsi="Cambria Math" w:cs="Times New Roman"/>
                <w:i/>
                <w:sz w:val="20"/>
                <w:szCs w:val="20"/>
              </w:rPr>
            </m:ctrlPr>
          </m:accPr>
          <m:e>
            <m:r>
              <w:rPr>
                <w:rFonts w:ascii="Cambria Math" w:hAnsi="Cambria Math" w:cs="Times New Roman"/>
                <w:sz w:val="20"/>
                <w:szCs w:val="20"/>
              </w:rPr>
              <m:t>u</m:t>
            </m:r>
          </m:e>
        </m:acc>
      </m:oMath>
      <w:r w:rsidR="006A69BB">
        <w:rPr>
          <w:rFonts w:ascii="Times New Roman" w:hAnsi="Times New Roman" w:cs="Times New Roman"/>
          <w:sz w:val="20"/>
          <w:szCs w:val="20"/>
        </w:rPr>
        <w:t xml:space="preserve"> and </w:t>
      </w:r>
      <m:oMath>
        <m:acc>
          <m:accPr>
            <m:chr m:val="⃗"/>
            <m:ctrlPr>
              <w:rPr>
                <w:rFonts w:ascii="Cambria Math" w:hAnsi="Cambria Math" w:cs="Times New Roman"/>
                <w:i/>
                <w:sz w:val="20"/>
                <w:szCs w:val="20"/>
              </w:rPr>
            </m:ctrlPr>
          </m:accPr>
          <m:e>
            <m:r>
              <w:rPr>
                <w:rFonts w:ascii="Cambria Math" w:hAnsi="Cambria Math" w:cs="Times New Roman"/>
                <w:sz w:val="20"/>
                <w:szCs w:val="20"/>
              </w:rPr>
              <m:t>v</m:t>
            </m:r>
          </m:e>
        </m:acc>
      </m:oMath>
      <w:r w:rsidR="006A69BB">
        <w:rPr>
          <w:rFonts w:ascii="Times New Roman" w:hAnsi="Times New Roman" w:cs="Times New Roman"/>
          <w:sz w:val="20"/>
          <w:szCs w:val="20"/>
        </w:rPr>
        <w:t xml:space="preserve"> are the 3 dimensional vectors that form any two sides.</w:t>
      </w:r>
      <w:r w:rsidR="00C71225">
        <w:rPr>
          <w:rFonts w:ascii="Times New Roman" w:hAnsi="Times New Roman" w:cs="Times New Roman"/>
          <w:sz w:val="20"/>
          <w:szCs w:val="20"/>
        </w:rPr>
        <w:t xml:space="preserve"> The </w:t>
      </w:r>
      <w:r w:rsidR="00C71225">
        <w:rPr>
          <w:rFonts w:ascii="Times New Roman" w:hAnsi="Times New Roman" w:cs="Times New Roman"/>
          <w:sz w:val="20"/>
          <w:szCs w:val="20"/>
        </w:rPr>
        <w:lastRenderedPageBreak/>
        <w:t>total surface areas are simply the sum of all the constituent triangles.</w:t>
      </w:r>
    </w:p>
    <w:p w:rsidR="00DB3C79" w:rsidRPr="0067662B" w:rsidRDefault="00DB3C79" w:rsidP="00DB3C79">
      <w:pPr>
        <w:pStyle w:val="NoSpacing"/>
        <w:jc w:val="both"/>
        <w:rPr>
          <w:rFonts w:ascii="Times New Roman" w:hAnsi="Times New Roman" w:cs="Times New Roman"/>
          <w:sz w:val="20"/>
          <w:szCs w:val="20"/>
        </w:rPr>
      </w:pPr>
    </w:p>
    <w:p w:rsidR="00DB3C79" w:rsidRPr="0067662B" w:rsidRDefault="00DB3C79" w:rsidP="00DB3C79">
      <w:pPr>
        <w:pStyle w:val="NoSpacing"/>
        <w:jc w:val="both"/>
        <w:rPr>
          <w:rFonts w:ascii="Times New Roman" w:hAnsi="Times New Roman" w:cs="Times New Roman"/>
          <w:b/>
          <w:sz w:val="20"/>
          <w:szCs w:val="20"/>
          <w:u w:val="single"/>
        </w:rPr>
      </w:pPr>
      <w:r w:rsidRPr="0067662B">
        <w:rPr>
          <w:rFonts w:ascii="Times New Roman" w:hAnsi="Times New Roman" w:cs="Times New Roman"/>
          <w:b/>
          <w:sz w:val="20"/>
          <w:szCs w:val="20"/>
          <w:u w:val="single"/>
        </w:rPr>
        <w:t>SIMULATION OF EXPERIMENTAL DATA</w:t>
      </w:r>
    </w:p>
    <w:p w:rsidR="00852B7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Stimulus</w:t>
      </w:r>
    </w:p>
    <w:p w:rsidR="00DB3C79" w:rsidRPr="0067662B" w:rsidRDefault="00DB3C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We simulate the EEG data in response to a check reversing 96-patch multifocal stimulus composed of 24 spokes and 4 rings (Figure. XYZ).</w:t>
      </w:r>
      <w:r w:rsidR="00A971D0" w:rsidRPr="0067662B">
        <w:rPr>
          <w:rFonts w:ascii="Times New Roman" w:hAnsi="Times New Roman" w:cs="Times New Roman"/>
          <w:sz w:val="20"/>
          <w:szCs w:val="20"/>
        </w:rPr>
        <w:t xml:space="preserve"> The sizes of rings are increased from center to the outer most ring to account for cortical magnification. Due to the graduation of patch sizes based on eccentricities</w:t>
      </w:r>
      <w:r w:rsidR="0067662B">
        <w:rPr>
          <w:rFonts w:ascii="Times New Roman" w:hAnsi="Times New Roman" w:cs="Times New Roman"/>
          <w:sz w:val="20"/>
          <w:szCs w:val="20"/>
        </w:rPr>
        <w:t>,</w:t>
      </w:r>
      <w:r w:rsidR="00A971D0" w:rsidRPr="0067662B">
        <w:rPr>
          <w:rFonts w:ascii="Times New Roman" w:hAnsi="Times New Roman" w:cs="Times New Roman"/>
          <w:sz w:val="20"/>
          <w:szCs w:val="20"/>
        </w:rPr>
        <w:t xml:space="preserve"> the area of cortical activation is kept approximately constant for every patch.  Each</w:t>
      </w:r>
      <w:r w:rsidR="00247258" w:rsidRPr="0067662B">
        <w:rPr>
          <w:rFonts w:ascii="Times New Roman" w:hAnsi="Times New Roman" w:cs="Times New Roman"/>
          <w:sz w:val="20"/>
          <w:szCs w:val="20"/>
        </w:rPr>
        <w:t xml:space="preserve"> patch consists of</w:t>
      </w:r>
      <w:r w:rsidRPr="0067662B">
        <w:rPr>
          <w:rFonts w:ascii="Times New Roman" w:hAnsi="Times New Roman" w:cs="Times New Roman"/>
          <w:sz w:val="20"/>
          <w:szCs w:val="20"/>
        </w:rPr>
        <w:t xml:space="preserve"> 2 by 4 checks in tangential and radial directions</w:t>
      </w:r>
      <w:r w:rsidR="00C72F62" w:rsidRPr="0067662B">
        <w:rPr>
          <w:rFonts w:ascii="Times New Roman" w:hAnsi="Times New Roman" w:cs="Times New Roman"/>
          <w:sz w:val="20"/>
          <w:szCs w:val="20"/>
        </w:rPr>
        <w:t xml:space="preserve"> with alternating white and black checks</w:t>
      </w:r>
      <w:r w:rsidRPr="0067662B">
        <w:rPr>
          <w:rFonts w:ascii="Times New Roman" w:hAnsi="Times New Roman" w:cs="Times New Roman"/>
          <w:sz w:val="20"/>
          <w:szCs w:val="20"/>
        </w:rPr>
        <w:t xml:space="preserve">. </w:t>
      </w:r>
      <w:r w:rsidR="003315CD" w:rsidRPr="0067662B">
        <w:rPr>
          <w:rFonts w:ascii="Times New Roman" w:hAnsi="Times New Roman" w:cs="Times New Roman"/>
          <w:sz w:val="20"/>
          <w:szCs w:val="20"/>
        </w:rPr>
        <w:t>The r</w:t>
      </w:r>
      <w:r w:rsidR="000F5CC0" w:rsidRPr="0067662B">
        <w:rPr>
          <w:rFonts w:ascii="Times New Roman" w:hAnsi="Times New Roman" w:cs="Times New Roman"/>
          <w:sz w:val="20"/>
          <w:szCs w:val="20"/>
        </w:rPr>
        <w:t>eversal of the checks produce</w:t>
      </w:r>
      <w:r w:rsidR="000E4B8C" w:rsidRPr="0067662B">
        <w:rPr>
          <w:rFonts w:ascii="Times New Roman" w:hAnsi="Times New Roman" w:cs="Times New Roman"/>
          <w:sz w:val="20"/>
          <w:szCs w:val="20"/>
        </w:rPr>
        <w:t>s</w:t>
      </w:r>
      <w:r w:rsidR="000F5CC0" w:rsidRPr="0067662B">
        <w:rPr>
          <w:rFonts w:ascii="Times New Roman" w:hAnsi="Times New Roman" w:cs="Times New Roman"/>
          <w:sz w:val="20"/>
          <w:szCs w:val="20"/>
        </w:rPr>
        <w:t xml:space="preserve"> visual evoked potential</w:t>
      </w:r>
      <w:r w:rsidR="00666E2A" w:rsidRPr="0067662B">
        <w:rPr>
          <w:rFonts w:ascii="Times New Roman" w:hAnsi="Times New Roman" w:cs="Times New Roman"/>
          <w:sz w:val="20"/>
          <w:szCs w:val="20"/>
        </w:rPr>
        <w:t xml:space="preserve"> time locked to the reversal onset</w:t>
      </w:r>
      <w:r w:rsidR="00D40580" w:rsidRPr="0067662B">
        <w:rPr>
          <w:rFonts w:ascii="Times New Roman" w:hAnsi="Times New Roman" w:cs="Times New Roman"/>
          <w:sz w:val="20"/>
          <w:szCs w:val="20"/>
        </w:rPr>
        <w:t xml:space="preserve">. </w:t>
      </w:r>
      <w:r w:rsidRPr="0067662B">
        <w:rPr>
          <w:rFonts w:ascii="Times New Roman" w:hAnsi="Times New Roman" w:cs="Times New Roman"/>
          <w:sz w:val="20"/>
          <w:szCs w:val="20"/>
        </w:rPr>
        <w:t xml:space="preserve">Except for their respective spatial locations, every patch is assumed to be qualitatively identical and is expected to produce identical time course. </w:t>
      </w:r>
      <w:r w:rsidR="004C4573" w:rsidRPr="0067662B">
        <w:rPr>
          <w:rFonts w:ascii="Times New Roman" w:hAnsi="Times New Roman" w:cs="Times New Roman"/>
          <w:sz w:val="20"/>
          <w:szCs w:val="20"/>
        </w:rPr>
        <w:t>We call this the “common response assumption” (CRA). For discussions about the validity of CRA, refer to the CRA section of the discussions.</w:t>
      </w:r>
    </w:p>
    <w:p w:rsidR="00DB3C79" w:rsidRPr="0067662B" w:rsidRDefault="00DB3C79" w:rsidP="00DB3C79">
      <w:pPr>
        <w:pStyle w:val="NoSpacing"/>
        <w:jc w:val="both"/>
        <w:rPr>
          <w:rFonts w:ascii="Times New Roman" w:hAnsi="Times New Roman" w:cs="Times New Roman"/>
          <w:sz w:val="20"/>
          <w:szCs w:val="20"/>
        </w:rPr>
      </w:pPr>
    </w:p>
    <w:p w:rsidR="00357749" w:rsidRPr="0067662B" w:rsidRDefault="00852B79"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Activation Are</w:t>
      </w:r>
      <w:r w:rsidR="00CC6EF9" w:rsidRPr="0067662B">
        <w:rPr>
          <w:rFonts w:ascii="Times New Roman" w:hAnsi="Times New Roman" w:cs="Times New Roman"/>
          <w:sz w:val="20"/>
          <w:szCs w:val="20"/>
        </w:rPr>
        <w:t>a</w:t>
      </w:r>
    </w:p>
    <w:p w:rsidR="00357749" w:rsidRPr="0067662B" w:rsidRDefault="00A971D0"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An important parameter in visual source simulation </w:t>
      </w:r>
      <w:r w:rsidR="00357749"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the number and locations of active sources. </w:t>
      </w:r>
      <w:r w:rsidR="00A71390" w:rsidRPr="0067662B">
        <w:rPr>
          <w:rFonts w:ascii="Times New Roman" w:hAnsi="Times New Roman" w:cs="Times New Roman"/>
          <w:sz w:val="20"/>
          <w:szCs w:val="20"/>
        </w:rPr>
        <w:t>The simulation</w:t>
      </w:r>
      <w:r w:rsidRPr="0067662B">
        <w:rPr>
          <w:rFonts w:ascii="Times New Roman" w:hAnsi="Times New Roman" w:cs="Times New Roman"/>
          <w:sz w:val="20"/>
          <w:szCs w:val="20"/>
        </w:rPr>
        <w:t xml:space="preserve"> </w:t>
      </w:r>
      <w:r w:rsidR="00E73C96" w:rsidRPr="0067662B">
        <w:rPr>
          <w:rFonts w:ascii="Times New Roman" w:hAnsi="Times New Roman" w:cs="Times New Roman"/>
          <w:sz w:val="20"/>
          <w:szCs w:val="20"/>
        </w:rPr>
        <w:t xml:space="preserve">should include the basic visual sources such as V1, V2, and V3, but </w:t>
      </w:r>
      <w:r w:rsidR="0078744F" w:rsidRPr="0067662B">
        <w:rPr>
          <w:rFonts w:ascii="Times New Roman" w:hAnsi="Times New Roman" w:cs="Times New Roman"/>
          <w:sz w:val="20"/>
          <w:szCs w:val="20"/>
        </w:rPr>
        <w:t xml:space="preserve">depending on the </w:t>
      </w:r>
      <w:r w:rsidRPr="0067662B">
        <w:rPr>
          <w:rFonts w:ascii="Times New Roman" w:hAnsi="Times New Roman" w:cs="Times New Roman"/>
          <w:sz w:val="20"/>
          <w:szCs w:val="20"/>
        </w:rPr>
        <w:t>experiment, should also account for external sources that involve other distant areas, such as the parietal or frontal sources. Peripheral sources would only be impo</w:t>
      </w:r>
      <w:r w:rsidR="001B543D" w:rsidRPr="0067662B">
        <w:rPr>
          <w:rFonts w:ascii="Times New Roman" w:hAnsi="Times New Roman" w:cs="Times New Roman"/>
          <w:sz w:val="20"/>
          <w:szCs w:val="20"/>
        </w:rPr>
        <w:t>rtant if their activation is time-locked to the timing of the stimulus onset. In this study, we have examined the effectiveness of PCA for the simplified instances of having 1) only the three early visual sources V1, V2, and V3, or 2) the three visual sources with additional time-locked sources in the parietal areas.</w:t>
      </w:r>
    </w:p>
    <w:p w:rsidR="001B543D" w:rsidRPr="0067662B" w:rsidRDefault="001B543D"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locations of visual sources are based on the retinotopy acquired from the fMRI studies. First, the outer boundaries of three visual areas are determined for the left and right hemispheres. Each </w:t>
      </w:r>
      <w:r w:rsidR="00641D02" w:rsidRPr="0067662B">
        <w:rPr>
          <w:rFonts w:ascii="Times New Roman" w:hAnsi="Times New Roman" w:cs="Times New Roman"/>
          <w:sz w:val="20"/>
          <w:szCs w:val="20"/>
        </w:rPr>
        <w:t xml:space="preserve">visual </w:t>
      </w:r>
      <w:r w:rsidRPr="0067662B">
        <w:rPr>
          <w:rFonts w:ascii="Times New Roman" w:hAnsi="Times New Roman" w:cs="Times New Roman"/>
          <w:sz w:val="20"/>
          <w:szCs w:val="20"/>
        </w:rPr>
        <w:t>area undergo</w:t>
      </w:r>
      <w:r w:rsidR="00761E67" w:rsidRPr="0067662B">
        <w:rPr>
          <w:rFonts w:ascii="Times New Roman" w:hAnsi="Times New Roman" w:cs="Times New Roman"/>
          <w:sz w:val="20"/>
          <w:szCs w:val="20"/>
        </w:rPr>
        <w:t>es</w:t>
      </w:r>
      <w:r w:rsidRPr="0067662B">
        <w:rPr>
          <w:rFonts w:ascii="Times New Roman" w:hAnsi="Times New Roman" w:cs="Times New Roman"/>
          <w:sz w:val="20"/>
          <w:szCs w:val="20"/>
        </w:rPr>
        <w:t xml:space="preserve"> a series of sectioning to d</w:t>
      </w:r>
      <w:r w:rsidR="007D2A13" w:rsidRPr="0067662B">
        <w:rPr>
          <w:rFonts w:ascii="Times New Roman" w:hAnsi="Times New Roman" w:cs="Times New Roman"/>
          <w:sz w:val="20"/>
          <w:szCs w:val="20"/>
        </w:rPr>
        <w:t>etermine the appropriate active</w:t>
      </w:r>
      <w:r w:rsidRPr="0067662B">
        <w:rPr>
          <w:rFonts w:ascii="Times New Roman" w:hAnsi="Times New Roman" w:cs="Times New Roman"/>
          <w:sz w:val="20"/>
          <w:szCs w:val="20"/>
        </w:rPr>
        <w:t xml:space="preserve"> regions for each patch. The V1 area from the left hemisphere is first sectioned into two ventral and dorsal parts</w:t>
      </w:r>
      <w:r w:rsidR="00641D02" w:rsidRPr="0067662B">
        <w:rPr>
          <w:rFonts w:ascii="Times New Roman" w:hAnsi="Times New Roman" w:cs="Times New Roman"/>
          <w:sz w:val="20"/>
          <w:szCs w:val="20"/>
        </w:rPr>
        <w:t xml:space="preserve"> along the horizontal meridian</w:t>
      </w:r>
      <w:r w:rsidRPr="0067662B">
        <w:rPr>
          <w:rFonts w:ascii="Times New Roman" w:hAnsi="Times New Roman" w:cs="Times New Roman"/>
          <w:sz w:val="20"/>
          <w:szCs w:val="20"/>
        </w:rPr>
        <w:t xml:space="preserve">, resulting in V1V and V1D. The V1V </w:t>
      </w:r>
      <w:r w:rsidR="001A53FB" w:rsidRPr="0067662B">
        <w:rPr>
          <w:rFonts w:ascii="Times New Roman" w:hAnsi="Times New Roman" w:cs="Times New Roman"/>
          <w:sz w:val="20"/>
          <w:szCs w:val="20"/>
        </w:rPr>
        <w:t xml:space="preserve">is </w:t>
      </w:r>
      <w:r w:rsidRPr="0067662B">
        <w:rPr>
          <w:rFonts w:ascii="Times New Roman" w:hAnsi="Times New Roman" w:cs="Times New Roman"/>
          <w:sz w:val="20"/>
          <w:szCs w:val="20"/>
        </w:rPr>
        <w:t xml:space="preserve">sectioned into 4 equal parts in the direction of increasing eccentricities representing the four rings. </w:t>
      </w:r>
      <w:r w:rsidR="001A53FB" w:rsidRPr="0067662B">
        <w:rPr>
          <w:rFonts w:ascii="Times New Roman" w:hAnsi="Times New Roman" w:cs="Times New Roman"/>
          <w:sz w:val="20"/>
          <w:szCs w:val="20"/>
        </w:rPr>
        <w:t>It</w:t>
      </w:r>
      <w:r w:rsidRPr="0067662B">
        <w:rPr>
          <w:rFonts w:ascii="Times New Roman" w:hAnsi="Times New Roman" w:cs="Times New Roman"/>
          <w:sz w:val="20"/>
          <w:szCs w:val="20"/>
        </w:rPr>
        <w:t xml:space="preserve"> is further sectioned into 6 equal parts in</w:t>
      </w:r>
      <w:r w:rsidR="00761E67" w:rsidRPr="0067662B">
        <w:rPr>
          <w:rFonts w:ascii="Times New Roman" w:hAnsi="Times New Roman" w:cs="Times New Roman"/>
          <w:sz w:val="20"/>
          <w:szCs w:val="20"/>
        </w:rPr>
        <w:t xml:space="preserve"> the direction of increasing polar angles, representing the 6 wedges located upper-</w:t>
      </w:r>
      <w:r w:rsidR="001A53FB" w:rsidRPr="0067662B">
        <w:rPr>
          <w:rFonts w:ascii="Times New Roman" w:hAnsi="Times New Roman" w:cs="Times New Roman"/>
          <w:sz w:val="20"/>
          <w:szCs w:val="20"/>
        </w:rPr>
        <w:t xml:space="preserve">right visual field. These sectioning procedures are equivalently applied to all visual areas, namely V1V, V1D, V2V, V2D, V3V, </w:t>
      </w:r>
      <w:r w:rsidR="00492EEF" w:rsidRPr="0067662B">
        <w:rPr>
          <w:rFonts w:ascii="Times New Roman" w:hAnsi="Times New Roman" w:cs="Times New Roman"/>
          <w:sz w:val="20"/>
          <w:szCs w:val="20"/>
        </w:rPr>
        <w:t xml:space="preserve">and </w:t>
      </w:r>
      <w:r w:rsidR="001A53FB" w:rsidRPr="0067662B">
        <w:rPr>
          <w:rFonts w:ascii="Times New Roman" w:hAnsi="Times New Roman" w:cs="Times New Roman"/>
          <w:sz w:val="20"/>
          <w:szCs w:val="20"/>
        </w:rPr>
        <w:t>V3D</w:t>
      </w:r>
      <w:r w:rsidRPr="0067662B">
        <w:rPr>
          <w:rFonts w:ascii="Times New Roman" w:hAnsi="Times New Roman" w:cs="Times New Roman"/>
          <w:sz w:val="20"/>
          <w:szCs w:val="20"/>
        </w:rPr>
        <w:t xml:space="preserve"> </w:t>
      </w:r>
      <w:r w:rsidR="00492EEF" w:rsidRPr="0067662B">
        <w:rPr>
          <w:rFonts w:ascii="Times New Roman" w:hAnsi="Times New Roman" w:cs="Times New Roman"/>
          <w:sz w:val="20"/>
          <w:szCs w:val="20"/>
        </w:rPr>
        <w:t xml:space="preserve">for </w:t>
      </w:r>
      <w:r w:rsidR="00492EEF" w:rsidRPr="0067662B">
        <w:rPr>
          <w:rFonts w:ascii="Times New Roman" w:hAnsi="Times New Roman" w:cs="Times New Roman"/>
          <w:sz w:val="20"/>
          <w:szCs w:val="20"/>
        </w:rPr>
        <w:lastRenderedPageBreak/>
        <w:t>both</w:t>
      </w:r>
      <w:r w:rsidR="001A53FB" w:rsidRPr="0067662B">
        <w:rPr>
          <w:rFonts w:ascii="Times New Roman" w:hAnsi="Times New Roman" w:cs="Times New Roman"/>
          <w:sz w:val="20"/>
          <w:szCs w:val="20"/>
        </w:rPr>
        <w:t xml:space="preserve"> hemispheres resulting in 96 cortical regions per visual source.</w:t>
      </w:r>
    </w:p>
    <w:p w:rsidR="00A971D0" w:rsidRPr="0067662B" w:rsidRDefault="00A971D0" w:rsidP="00DB3C79">
      <w:pPr>
        <w:pStyle w:val="NoSpacing"/>
        <w:jc w:val="both"/>
        <w:rPr>
          <w:rFonts w:ascii="Times New Roman" w:hAnsi="Times New Roman" w:cs="Times New Roman"/>
          <w:sz w:val="20"/>
          <w:szCs w:val="20"/>
        </w:rPr>
      </w:pPr>
    </w:p>
    <w:p w:rsidR="007959AB" w:rsidRPr="0067662B" w:rsidRDefault="007959AB" w:rsidP="00DB3C79">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Time Course</w:t>
      </w:r>
    </w:p>
    <w:p w:rsidR="0091090B" w:rsidRPr="0067662B" w:rsidRDefault="00065D3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Accurate definition of neural responses to the stimulus is important. However, the</w:t>
      </w:r>
      <w:r w:rsidR="005C59E1" w:rsidRPr="0067662B">
        <w:rPr>
          <w:rFonts w:ascii="Times New Roman" w:hAnsi="Times New Roman" w:cs="Times New Roman"/>
          <w:sz w:val="20"/>
          <w:szCs w:val="20"/>
        </w:rPr>
        <w:t xml:space="preserve"> time courses for the</w:t>
      </w:r>
      <w:r w:rsidRPr="0067662B">
        <w:rPr>
          <w:rFonts w:ascii="Times New Roman" w:hAnsi="Times New Roman" w:cs="Times New Roman"/>
          <w:sz w:val="20"/>
          <w:szCs w:val="20"/>
        </w:rPr>
        <w:t xml:space="preserve"> active </w:t>
      </w:r>
      <w:r w:rsidR="00DB3C79" w:rsidRPr="0067662B">
        <w:rPr>
          <w:rFonts w:ascii="Times New Roman" w:hAnsi="Times New Roman" w:cs="Times New Roman"/>
          <w:sz w:val="20"/>
          <w:szCs w:val="20"/>
        </w:rPr>
        <w:t xml:space="preserve">sources </w:t>
      </w:r>
      <w:r w:rsidRPr="0067662B">
        <w:rPr>
          <w:rFonts w:ascii="Times New Roman" w:hAnsi="Times New Roman" w:cs="Times New Roman"/>
          <w:sz w:val="20"/>
          <w:szCs w:val="20"/>
        </w:rPr>
        <w:t>are not easily obtainable for human visual experiments using non-invasive methods.</w:t>
      </w:r>
      <w:r w:rsidR="00DB3C7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 xml:space="preserve">The </w:t>
      </w:r>
      <w:r w:rsidR="005C59E1" w:rsidRPr="0067662B">
        <w:rPr>
          <w:rFonts w:ascii="Times New Roman" w:hAnsi="Times New Roman" w:cs="Times New Roman"/>
          <w:sz w:val="20"/>
          <w:szCs w:val="20"/>
        </w:rPr>
        <w:t xml:space="preserve">recent </w:t>
      </w:r>
      <w:r w:rsidR="006559E0" w:rsidRPr="0067662B">
        <w:rPr>
          <w:rFonts w:ascii="Times New Roman" w:hAnsi="Times New Roman" w:cs="Times New Roman"/>
          <w:sz w:val="20"/>
          <w:szCs w:val="20"/>
        </w:rPr>
        <w:t>work by Ales et al.</w:t>
      </w:r>
      <w:r w:rsidR="002E242D" w:rsidRPr="0067662B">
        <w:rPr>
          <w:rFonts w:ascii="Times New Roman" w:hAnsi="Times New Roman" w:cs="Times New Roman"/>
          <w:sz w:val="20"/>
          <w:szCs w:val="20"/>
        </w:rPr>
        <w:t xml:space="preserve"> provides </w:t>
      </w:r>
      <w:r w:rsidR="003941C6" w:rsidRPr="0067662B">
        <w:rPr>
          <w:rFonts w:ascii="Times New Roman" w:hAnsi="Times New Roman" w:cs="Times New Roman"/>
          <w:sz w:val="20"/>
          <w:szCs w:val="20"/>
        </w:rPr>
        <w:t>possibly</w:t>
      </w:r>
      <w:r w:rsidR="002E242D" w:rsidRPr="0067662B">
        <w:rPr>
          <w:rFonts w:ascii="Times New Roman" w:hAnsi="Times New Roman" w:cs="Times New Roman"/>
          <w:sz w:val="20"/>
          <w:szCs w:val="20"/>
        </w:rPr>
        <w:t xml:space="preserve"> the most accurate approximations of V1 and V2 visual sources using </w:t>
      </w:r>
      <w:r w:rsidRPr="0067662B">
        <w:rPr>
          <w:rFonts w:ascii="Times New Roman" w:hAnsi="Times New Roman" w:cs="Times New Roman"/>
          <w:sz w:val="20"/>
          <w:szCs w:val="20"/>
        </w:rPr>
        <w:t>the</w:t>
      </w:r>
      <w:r w:rsidR="00357749" w:rsidRPr="0067662B">
        <w:rPr>
          <w:rFonts w:ascii="Times New Roman" w:hAnsi="Times New Roman" w:cs="Times New Roman"/>
          <w:sz w:val="20"/>
          <w:szCs w:val="20"/>
        </w:rPr>
        <w:t xml:space="preserve"> </w:t>
      </w:r>
      <w:r w:rsidR="002E242D" w:rsidRPr="0067662B">
        <w:rPr>
          <w:rFonts w:ascii="Times New Roman" w:hAnsi="Times New Roman" w:cs="Times New Roman"/>
          <w:sz w:val="20"/>
          <w:szCs w:val="20"/>
        </w:rPr>
        <w:t>multifocal dartboard stimulus</w:t>
      </w:r>
      <w:r w:rsidR="006559E0" w:rsidRPr="0067662B">
        <w:rPr>
          <w:rFonts w:ascii="Times New Roman" w:hAnsi="Times New Roman" w:cs="Times New Roman"/>
          <w:sz w:val="20"/>
          <w:szCs w:val="20"/>
        </w:rPr>
        <w:t xml:space="preserve"> to date</w:t>
      </w:r>
      <w:r w:rsidR="002E242D" w:rsidRPr="0067662B">
        <w:rPr>
          <w:rFonts w:ascii="Times New Roman" w:hAnsi="Times New Roman" w:cs="Times New Roman"/>
          <w:sz w:val="20"/>
          <w:szCs w:val="20"/>
        </w:rPr>
        <w:t>.</w:t>
      </w:r>
      <w:r w:rsidRPr="0067662B">
        <w:rPr>
          <w:rFonts w:ascii="Times New Roman" w:hAnsi="Times New Roman" w:cs="Times New Roman"/>
          <w:sz w:val="20"/>
          <w:szCs w:val="20"/>
        </w:rPr>
        <w:t xml:space="preserve"> The V1 and V2 time courses estimated in their study is applied to the simulation for all subjects and patches. For V3, we have used a damped oscillator with</w:t>
      </w:r>
      <w:r w:rsidR="005D055B" w:rsidRPr="0067662B">
        <w:rPr>
          <w:rFonts w:ascii="Times New Roman" w:hAnsi="Times New Roman" w:cs="Times New Roman"/>
          <w:sz w:val="20"/>
          <w:szCs w:val="20"/>
        </w:rPr>
        <w:t xml:space="preserve"> natural frequency of 10 Hz, </w:t>
      </w:r>
      <w:r w:rsidRPr="0067662B">
        <w:rPr>
          <w:rFonts w:ascii="Times New Roman" w:hAnsi="Times New Roman" w:cs="Times New Roman"/>
          <w:sz w:val="20"/>
          <w:szCs w:val="20"/>
        </w:rPr>
        <w:t>damping factor of 10</w:t>
      </w:r>
      <w:r w:rsidR="005D055B" w:rsidRPr="0067662B">
        <w:rPr>
          <w:rFonts w:ascii="Times New Roman" w:hAnsi="Times New Roman" w:cs="Times New Roman"/>
          <w:sz w:val="20"/>
          <w:szCs w:val="20"/>
        </w:rPr>
        <w:t>, and peak latency at 100 milliseconds after the onset of the stimulus</w:t>
      </w:r>
      <w:r w:rsidRPr="0067662B">
        <w:rPr>
          <w:rFonts w:ascii="Times New Roman" w:hAnsi="Times New Roman" w:cs="Times New Roman"/>
          <w:sz w:val="20"/>
          <w:szCs w:val="20"/>
        </w:rPr>
        <w:t>.</w:t>
      </w:r>
      <w:r w:rsidR="005D055B" w:rsidRPr="0067662B">
        <w:rPr>
          <w:rFonts w:ascii="Times New Roman" w:hAnsi="Times New Roman" w:cs="Times New Roman"/>
          <w:sz w:val="20"/>
          <w:szCs w:val="20"/>
        </w:rPr>
        <w:t xml:space="preserve"> For external parietal sources, another damped oscillator with the oscillation frequency 6 Hz, damping factor of 10, and the peak latency at 130 milliseconds. </w:t>
      </w:r>
      <w:r w:rsidR="00893F45" w:rsidRPr="0067662B">
        <w:rPr>
          <w:rFonts w:ascii="Times New Roman" w:hAnsi="Times New Roman" w:cs="Times New Roman"/>
          <w:sz w:val="20"/>
          <w:szCs w:val="20"/>
        </w:rPr>
        <w:t>Since</w:t>
      </w:r>
      <w:r w:rsidR="0029440C" w:rsidRPr="0067662B">
        <w:rPr>
          <w:rFonts w:ascii="Times New Roman" w:hAnsi="Times New Roman" w:cs="Times New Roman"/>
          <w:sz w:val="20"/>
          <w:szCs w:val="20"/>
        </w:rPr>
        <w:t xml:space="preserve"> </w:t>
      </w:r>
      <w:r w:rsidR="005D055B" w:rsidRPr="0067662B">
        <w:rPr>
          <w:rFonts w:ascii="Times New Roman" w:hAnsi="Times New Roman" w:cs="Times New Roman"/>
          <w:sz w:val="20"/>
          <w:szCs w:val="20"/>
        </w:rPr>
        <w:t xml:space="preserve">the true temporal dynamics of </w:t>
      </w:r>
      <w:r w:rsidR="0029440C" w:rsidRPr="0067662B">
        <w:rPr>
          <w:rFonts w:ascii="Times New Roman" w:hAnsi="Times New Roman" w:cs="Times New Roman"/>
          <w:sz w:val="20"/>
          <w:szCs w:val="20"/>
        </w:rPr>
        <w:t xml:space="preserve">V3 and </w:t>
      </w:r>
      <w:r w:rsidR="00893F45" w:rsidRPr="0067662B">
        <w:rPr>
          <w:rFonts w:ascii="Times New Roman" w:hAnsi="Times New Roman" w:cs="Times New Roman"/>
          <w:sz w:val="20"/>
          <w:szCs w:val="20"/>
        </w:rPr>
        <w:t xml:space="preserve">the </w:t>
      </w:r>
      <w:r w:rsidR="0029440C" w:rsidRPr="0067662B">
        <w:rPr>
          <w:rFonts w:ascii="Times New Roman" w:hAnsi="Times New Roman" w:cs="Times New Roman"/>
          <w:sz w:val="20"/>
          <w:szCs w:val="20"/>
        </w:rPr>
        <w:t xml:space="preserve">external sources </w:t>
      </w:r>
      <w:r w:rsidR="005D055B" w:rsidRPr="0067662B">
        <w:rPr>
          <w:rFonts w:ascii="Times New Roman" w:hAnsi="Times New Roman" w:cs="Times New Roman"/>
          <w:sz w:val="20"/>
          <w:szCs w:val="20"/>
        </w:rPr>
        <w:t>are unknown, we use the</w:t>
      </w:r>
      <w:r w:rsidR="00AF7FB2" w:rsidRPr="0067662B">
        <w:rPr>
          <w:rFonts w:ascii="Times New Roman" w:hAnsi="Times New Roman" w:cs="Times New Roman"/>
          <w:sz w:val="20"/>
          <w:szCs w:val="20"/>
        </w:rPr>
        <w:t>se time courses</w:t>
      </w:r>
      <w:r w:rsidR="008D58F9" w:rsidRPr="0067662B">
        <w:rPr>
          <w:rFonts w:ascii="Times New Roman" w:hAnsi="Times New Roman" w:cs="Times New Roman"/>
          <w:sz w:val="20"/>
          <w:szCs w:val="20"/>
        </w:rPr>
        <w:t xml:space="preserve"> as</w:t>
      </w:r>
      <w:r w:rsidR="005D055B" w:rsidRPr="0067662B">
        <w:rPr>
          <w:rFonts w:ascii="Times New Roman" w:hAnsi="Times New Roman" w:cs="Times New Roman"/>
          <w:sz w:val="20"/>
          <w:szCs w:val="20"/>
        </w:rPr>
        <w:t xml:space="preserve"> place holders.</w:t>
      </w:r>
      <w:r w:rsidR="00B86F74" w:rsidRPr="0067662B">
        <w:rPr>
          <w:rFonts w:ascii="Times New Roman" w:hAnsi="Times New Roman" w:cs="Times New Roman"/>
          <w:sz w:val="20"/>
          <w:szCs w:val="20"/>
        </w:rPr>
        <w:t xml:space="preserve"> In accordance with the common response assumption,</w:t>
      </w:r>
      <w:r w:rsidR="005D055B" w:rsidRPr="0067662B">
        <w:rPr>
          <w:rFonts w:ascii="Times New Roman" w:hAnsi="Times New Roman" w:cs="Times New Roman"/>
          <w:sz w:val="20"/>
          <w:szCs w:val="20"/>
        </w:rPr>
        <w:t xml:space="preserve"> </w:t>
      </w:r>
      <w:r w:rsidR="00B86F74" w:rsidRPr="0067662B">
        <w:rPr>
          <w:rFonts w:ascii="Times New Roman" w:hAnsi="Times New Roman" w:cs="Times New Roman"/>
          <w:sz w:val="20"/>
          <w:szCs w:val="20"/>
        </w:rPr>
        <w:t>we apply the same set of</w:t>
      </w:r>
      <w:r w:rsidR="005D055B" w:rsidRPr="0067662B">
        <w:rPr>
          <w:rFonts w:ascii="Times New Roman" w:hAnsi="Times New Roman" w:cs="Times New Roman"/>
          <w:sz w:val="20"/>
          <w:szCs w:val="20"/>
        </w:rPr>
        <w:t xml:space="preserve"> time courses to</w:t>
      </w:r>
      <w:r w:rsidR="00DD163A" w:rsidRPr="0067662B">
        <w:rPr>
          <w:rFonts w:ascii="Times New Roman" w:hAnsi="Times New Roman" w:cs="Times New Roman"/>
          <w:sz w:val="20"/>
          <w:szCs w:val="20"/>
        </w:rPr>
        <w:t xml:space="preserve"> all</w:t>
      </w:r>
      <w:r w:rsidR="00B86F74" w:rsidRPr="0067662B">
        <w:rPr>
          <w:rFonts w:ascii="Times New Roman" w:hAnsi="Times New Roman" w:cs="Times New Roman"/>
          <w:sz w:val="20"/>
          <w:szCs w:val="20"/>
        </w:rPr>
        <w:t xml:space="preserve"> patches.</w:t>
      </w:r>
      <w:r w:rsidR="00FA7DF5" w:rsidRPr="0067662B">
        <w:rPr>
          <w:rFonts w:ascii="Times New Roman" w:hAnsi="Times New Roman" w:cs="Times New Roman"/>
          <w:sz w:val="20"/>
          <w:szCs w:val="20"/>
        </w:rPr>
        <w:t xml:space="preserve"> The simulated time courses are normalized to 1.25, 1, 1 for V1, V2, and V3 respectively.</w:t>
      </w:r>
      <w:r w:rsidR="000C7828" w:rsidRPr="0067662B">
        <w:rPr>
          <w:rFonts w:ascii="Times New Roman" w:hAnsi="Times New Roman" w:cs="Times New Roman"/>
          <w:sz w:val="20"/>
          <w:szCs w:val="20"/>
        </w:rPr>
        <w:t xml:space="preserve"> </w:t>
      </w:r>
      <w:r w:rsidR="00A51D9B">
        <w:rPr>
          <w:rFonts w:ascii="Times New Roman" w:hAnsi="Times New Roman" w:cs="Times New Roman"/>
          <w:sz w:val="20"/>
          <w:szCs w:val="20"/>
        </w:rPr>
        <w:t xml:space="preserve"> The</w:t>
      </w:r>
      <w:r w:rsidR="00B20F16" w:rsidRPr="0067662B">
        <w:rPr>
          <w:rFonts w:ascii="Times New Roman" w:hAnsi="Times New Roman" w:cs="Times New Roman"/>
          <w:sz w:val="20"/>
          <w:szCs w:val="20"/>
        </w:rPr>
        <w:t xml:space="preserve"> externa</w:t>
      </w:r>
      <w:r w:rsidR="000C7828" w:rsidRPr="0067662B">
        <w:rPr>
          <w:rFonts w:ascii="Times New Roman" w:hAnsi="Times New Roman" w:cs="Times New Roman"/>
          <w:sz w:val="20"/>
          <w:szCs w:val="20"/>
        </w:rPr>
        <w:t>l sources are normalized to 0.1</w:t>
      </w:r>
      <w:r w:rsidR="00A51D9B">
        <w:rPr>
          <w:rFonts w:ascii="Times New Roman" w:hAnsi="Times New Roman" w:cs="Times New Roman"/>
          <w:sz w:val="20"/>
          <w:szCs w:val="20"/>
        </w:rPr>
        <w:t xml:space="preserve"> or 0.5 for sensitivity analysis</w:t>
      </w:r>
      <w:r w:rsidR="000C7828" w:rsidRPr="0067662B">
        <w:rPr>
          <w:rFonts w:ascii="Times New Roman" w:hAnsi="Times New Roman" w:cs="Times New Roman"/>
          <w:sz w:val="20"/>
          <w:szCs w:val="20"/>
        </w:rPr>
        <w:t>.</w:t>
      </w:r>
    </w:p>
    <w:p w:rsidR="00E46662" w:rsidRPr="0067662B" w:rsidRDefault="00E46662" w:rsidP="0091090B">
      <w:pPr>
        <w:pStyle w:val="NoSpacing"/>
        <w:jc w:val="both"/>
        <w:rPr>
          <w:rFonts w:ascii="Times New Roman" w:hAnsi="Times New Roman" w:cs="Times New Roman"/>
          <w:sz w:val="20"/>
          <w:szCs w:val="20"/>
        </w:rPr>
      </w:pPr>
    </w:p>
    <w:p w:rsidR="000B7240" w:rsidRPr="0067662B" w:rsidRDefault="000B7240"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In this study, we show the results for simulations using signals with zero noise</w:t>
      </w:r>
      <w:r w:rsidR="00E92BF7" w:rsidRPr="0067662B">
        <w:rPr>
          <w:rFonts w:ascii="Times New Roman" w:hAnsi="Times New Roman" w:cs="Times New Roman"/>
          <w:sz w:val="20"/>
          <w:szCs w:val="20"/>
        </w:rPr>
        <w:t xml:space="preserve"> as it</w:t>
      </w:r>
      <w:r w:rsidR="00A45753" w:rsidRPr="0067662B">
        <w:rPr>
          <w:rFonts w:ascii="Times New Roman" w:hAnsi="Times New Roman" w:cs="Times New Roman"/>
          <w:sz w:val="20"/>
          <w:szCs w:val="20"/>
        </w:rPr>
        <w:t xml:space="preserve"> will allow for the most sensitive test of effectiveness of PCA. We have performed numerous multifocal dartboard stimulus experiments in the past, and due to the stability of VEP and repeatability of the experiments, very high levels of signal to noise ratio was show</w:t>
      </w:r>
      <w:r w:rsidR="00DD5FB7" w:rsidRPr="0067662B">
        <w:rPr>
          <w:rFonts w:ascii="Times New Roman" w:hAnsi="Times New Roman" w:cs="Times New Roman"/>
          <w:sz w:val="20"/>
          <w:szCs w:val="20"/>
        </w:rPr>
        <w:t>n</w:t>
      </w:r>
      <w:r w:rsidR="00A45753" w:rsidRPr="0067662B">
        <w:rPr>
          <w:rFonts w:ascii="Times New Roman" w:hAnsi="Times New Roman" w:cs="Times New Roman"/>
          <w:sz w:val="20"/>
          <w:szCs w:val="20"/>
        </w:rPr>
        <w:t xml:space="preserve"> to be readily attainable across all subjects</w:t>
      </w:r>
      <w:r w:rsidR="00DD5FB7" w:rsidRPr="0067662B">
        <w:rPr>
          <w:rFonts w:ascii="Times New Roman" w:hAnsi="Times New Roman" w:cs="Times New Roman"/>
          <w:sz w:val="20"/>
          <w:szCs w:val="20"/>
        </w:rPr>
        <w:t xml:space="preserve"> in realistic settings</w:t>
      </w:r>
      <w:r w:rsidR="00A45753" w:rsidRPr="0067662B">
        <w:rPr>
          <w:rFonts w:ascii="Times New Roman" w:hAnsi="Times New Roman" w:cs="Times New Roman"/>
          <w:sz w:val="20"/>
          <w:szCs w:val="20"/>
        </w:rPr>
        <w:t>.</w:t>
      </w:r>
      <w:r w:rsidRPr="0067662B">
        <w:rPr>
          <w:rFonts w:ascii="Times New Roman" w:hAnsi="Times New Roman" w:cs="Times New Roman"/>
          <w:sz w:val="20"/>
          <w:szCs w:val="20"/>
        </w:rPr>
        <w:t xml:space="preserve"> </w:t>
      </w:r>
    </w:p>
    <w:p w:rsidR="00F90EC1" w:rsidRPr="0067662B" w:rsidRDefault="00F90EC1" w:rsidP="0091090B">
      <w:pPr>
        <w:pStyle w:val="NoSpacing"/>
        <w:jc w:val="both"/>
        <w:rPr>
          <w:rFonts w:ascii="Times New Roman" w:hAnsi="Times New Roman" w:cs="Times New Roman"/>
          <w:sz w:val="20"/>
          <w:szCs w:val="20"/>
        </w:rPr>
      </w:pPr>
    </w:p>
    <w:p w:rsidR="00F90EC1" w:rsidRPr="0067662B" w:rsidRDefault="00F90EC1"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Data Simulation</w:t>
      </w:r>
    </w:p>
    <w:p w:rsidR="00F90EC1"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Given the patch forward solutions and the time courses, </w:t>
      </w:r>
      <w:r w:rsidR="001276A4" w:rsidRPr="0067662B">
        <w:rPr>
          <w:rFonts w:ascii="Times New Roman" w:hAnsi="Times New Roman" w:cs="Times New Roman"/>
          <w:sz w:val="20"/>
          <w:szCs w:val="20"/>
        </w:rPr>
        <w:t>the data is simulated</w:t>
      </w:r>
      <w:r w:rsidRPr="0067662B">
        <w:rPr>
          <w:rFonts w:ascii="Times New Roman" w:hAnsi="Times New Roman" w:cs="Times New Roman"/>
          <w:sz w:val="20"/>
          <w:szCs w:val="20"/>
        </w:rPr>
        <w:t>.</w:t>
      </w:r>
    </w:p>
    <w:p w:rsidR="004C6C8D" w:rsidRPr="0067662B" w:rsidRDefault="004C6C8D" w:rsidP="0091090B">
      <w:pPr>
        <w:pStyle w:val="NoSpacing"/>
        <w:jc w:val="both"/>
        <w:rPr>
          <w:rFonts w:ascii="Times New Roman" w:hAnsi="Times New Roman" w:cs="Times New Roman"/>
          <w:sz w:val="20"/>
          <w:szCs w:val="20"/>
        </w:rPr>
      </w:pPr>
      <m:oMathPara>
        <m:oMath>
          <m:r>
            <w:rPr>
              <w:rFonts w:ascii="Cambria Math" w:hAnsi="Cambria Math" w:cs="Times New Roman"/>
              <w:sz w:val="20"/>
              <w:szCs w:val="20"/>
            </w:rPr>
            <m:t>V</m:t>
          </m:r>
          <m:d>
            <m:dPr>
              <m:ctrlPr>
                <w:rPr>
                  <w:rFonts w:ascii="Cambria Math" w:hAnsi="Cambria Math" w:cs="Times New Roman"/>
                  <w:i/>
                  <w:sz w:val="20"/>
                  <w:szCs w:val="20"/>
                </w:rPr>
              </m:ctrlPr>
            </m:dPr>
            <m:e>
              <m:r>
                <w:rPr>
                  <w:rFonts w:ascii="Cambria Math" w:hAnsi="Cambria Math" w:cs="Times New Roman"/>
                  <w:sz w:val="20"/>
                  <w:szCs w:val="20"/>
                </w:rPr>
                <m:t>p, e,t</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s={V1,V2,V3}</m:t>
              </m:r>
            </m:sub>
            <m:sup/>
            <m:e>
              <m:r>
                <w:rPr>
                  <w:rFonts w:ascii="Cambria Math" w:hAnsi="Cambria Math" w:cs="Times New Roman"/>
                  <w:sz w:val="20"/>
                  <w:szCs w:val="20"/>
                </w:rPr>
                <m:t>F(p,s)∙T(s,t)</m:t>
              </m:r>
            </m:e>
          </m:nary>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s={P}</m:t>
              </m:r>
            </m:sub>
            <m:sup/>
            <m:e>
              <m:r>
                <w:rPr>
                  <w:rFonts w:ascii="Cambria Math" w:hAnsi="Cambria Math" w:cs="Times New Roman"/>
                  <w:sz w:val="20"/>
                  <w:szCs w:val="20"/>
                </w:rPr>
                <m:t>F(p,s)∙T(s,t)</m:t>
              </m:r>
            </m:e>
          </m:nary>
        </m:oMath>
      </m:oMathPara>
    </w:p>
    <w:p w:rsidR="004C6C8D" w:rsidRPr="0067662B" w:rsidRDefault="004C6C8D"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The symbols</w:t>
      </w:r>
      <w:r w:rsidR="00A47FCE" w:rsidRPr="0067662B">
        <w:rPr>
          <w:rFonts w:ascii="Times New Roman" w:hAnsi="Times New Roman" w:cs="Times New Roman"/>
          <w:sz w:val="20"/>
          <w:szCs w:val="20"/>
        </w:rPr>
        <w:t xml:space="preserve"> are</w:t>
      </w:r>
      <w:r w:rsidRPr="0067662B">
        <w:rPr>
          <w:rFonts w:ascii="Times New Roman" w:hAnsi="Times New Roman" w:cs="Times New Roman"/>
          <w:sz w:val="20"/>
          <w:szCs w:val="20"/>
        </w:rPr>
        <w:t xml:space="preserve"> p=patch</w:t>
      </w:r>
      <w:r w:rsidR="00A47FCE" w:rsidRPr="0067662B">
        <w:rPr>
          <w:rFonts w:ascii="Times New Roman" w:hAnsi="Times New Roman" w:cs="Times New Roman"/>
          <w:sz w:val="20"/>
          <w:szCs w:val="20"/>
        </w:rPr>
        <w:t xml:space="preserve"> index</w:t>
      </w:r>
      <w:r w:rsidRPr="0067662B">
        <w:rPr>
          <w:rFonts w:ascii="Times New Roman" w:hAnsi="Times New Roman" w:cs="Times New Roman"/>
          <w:sz w:val="20"/>
          <w:szCs w:val="20"/>
        </w:rPr>
        <w:t>, e=sensor index, t=time index in samples</w:t>
      </w:r>
      <w:r w:rsidR="000C27B7" w:rsidRPr="0067662B">
        <w:rPr>
          <w:rFonts w:ascii="Times New Roman" w:hAnsi="Times New Roman" w:cs="Times New Roman"/>
          <w:sz w:val="20"/>
          <w:szCs w:val="20"/>
        </w:rPr>
        <w:t>, F= forward solution, T</w:t>
      </w:r>
      <w:r w:rsidR="00A47FCE" w:rsidRPr="0067662B">
        <w:rPr>
          <w:rFonts w:ascii="Times New Roman" w:hAnsi="Times New Roman" w:cs="Times New Roman"/>
          <w:sz w:val="20"/>
          <w:szCs w:val="20"/>
        </w:rPr>
        <w:t>=</w:t>
      </w:r>
      <w:r w:rsidR="00653D6D" w:rsidRPr="0067662B">
        <w:rPr>
          <w:rFonts w:ascii="Times New Roman" w:hAnsi="Times New Roman" w:cs="Times New Roman"/>
          <w:sz w:val="20"/>
          <w:szCs w:val="20"/>
        </w:rPr>
        <w:t>evoked time response</w:t>
      </w:r>
      <w:r w:rsidR="00A47FCE" w:rsidRPr="0067662B">
        <w:rPr>
          <w:rFonts w:ascii="Times New Roman" w:hAnsi="Times New Roman" w:cs="Times New Roman"/>
          <w:sz w:val="20"/>
          <w:szCs w:val="20"/>
        </w:rPr>
        <w:t>, V1-V3=visual source indices, and P=index for distant parietal source</w:t>
      </w:r>
      <w:r w:rsidR="00CE7F96" w:rsidRPr="0067662B">
        <w:rPr>
          <w:rFonts w:ascii="Times New Roman" w:hAnsi="Times New Roman" w:cs="Times New Roman"/>
          <w:sz w:val="20"/>
          <w:szCs w:val="20"/>
        </w:rPr>
        <w:t xml:space="preserve"> when active</w:t>
      </w:r>
      <w:r w:rsidR="00A47FCE" w:rsidRPr="0067662B">
        <w:rPr>
          <w:rFonts w:ascii="Times New Roman" w:hAnsi="Times New Roman" w:cs="Times New Roman"/>
          <w:sz w:val="20"/>
          <w:szCs w:val="20"/>
        </w:rPr>
        <w:t>.</w:t>
      </w:r>
    </w:p>
    <w:p w:rsidR="00175540" w:rsidRPr="0067662B" w:rsidRDefault="00175540" w:rsidP="0091090B">
      <w:pPr>
        <w:pStyle w:val="NoSpacing"/>
        <w:jc w:val="both"/>
        <w:rPr>
          <w:rFonts w:ascii="Times New Roman" w:hAnsi="Times New Roman" w:cs="Times New Roman"/>
          <w:sz w:val="20"/>
          <w:szCs w:val="20"/>
        </w:rPr>
      </w:pPr>
    </w:p>
    <w:p w:rsidR="00175540" w:rsidRPr="0067662B" w:rsidRDefault="00DC13D7" w:rsidP="0091090B">
      <w:pPr>
        <w:pStyle w:val="NoSpacing"/>
        <w:jc w:val="both"/>
        <w:rPr>
          <w:rFonts w:ascii="Times New Roman" w:hAnsi="Times New Roman" w:cs="Times New Roman"/>
          <w:sz w:val="20"/>
          <w:szCs w:val="20"/>
        </w:rPr>
      </w:pPr>
      <w:r w:rsidRPr="0067662B">
        <w:rPr>
          <w:rFonts w:ascii="Times New Roman" w:hAnsi="Times New Roman" w:cs="Times New Roman"/>
          <w:b/>
          <w:sz w:val="20"/>
          <w:szCs w:val="20"/>
          <w:u w:val="single"/>
        </w:rPr>
        <w:t>DATA ANALYSIS</w:t>
      </w:r>
    </w:p>
    <w:p w:rsidR="00170B4F" w:rsidRPr="0067662B" w:rsidRDefault="00170B4F"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Principal Component Analysis</w:t>
      </w:r>
    </w:p>
    <w:p w:rsidR="00E44E4E" w:rsidRPr="0067662B" w:rsidRDefault="00CB2B6E" w:rsidP="0091090B">
      <w:pPr>
        <w:pStyle w:val="NoSpacing"/>
        <w:jc w:val="both"/>
        <w:rPr>
          <w:rFonts w:ascii="Times New Roman" w:hAnsi="Times New Roman" w:cs="Times New Roman"/>
          <w:sz w:val="20"/>
          <w:szCs w:val="20"/>
        </w:rPr>
      </w:pPr>
      <w:r w:rsidRPr="0067662B">
        <w:rPr>
          <w:rFonts w:ascii="Times New Roman" w:hAnsi="Times New Roman" w:cs="Times New Roman"/>
          <w:sz w:val="20"/>
          <w:szCs w:val="20"/>
        </w:rPr>
        <w:t xml:space="preserve">The data analysis is performed with MATLAB. For PCA, we used the singular value decomposition </w:t>
      </w:r>
      <w:r w:rsidRPr="0067662B">
        <w:rPr>
          <w:rFonts w:ascii="Times New Roman" w:hAnsi="Times New Roman" w:cs="Times New Roman"/>
          <w:sz w:val="20"/>
          <w:szCs w:val="20"/>
        </w:rPr>
        <w:lastRenderedPageBreak/>
        <w:t>(SVD) include</w:t>
      </w:r>
      <w:r w:rsidR="00794BC7" w:rsidRPr="0067662B">
        <w:rPr>
          <w:rFonts w:ascii="Times New Roman" w:hAnsi="Times New Roman" w:cs="Times New Roman"/>
          <w:sz w:val="20"/>
          <w:szCs w:val="20"/>
        </w:rPr>
        <w:t>d</w:t>
      </w:r>
      <w:r w:rsidRPr="0067662B">
        <w:rPr>
          <w:rFonts w:ascii="Times New Roman" w:hAnsi="Times New Roman" w:cs="Times New Roman"/>
          <w:sz w:val="20"/>
          <w:szCs w:val="20"/>
        </w:rPr>
        <w:t xml:space="preserve"> </w:t>
      </w:r>
      <w:r w:rsidR="00794BC7" w:rsidRPr="0067662B">
        <w:rPr>
          <w:rFonts w:ascii="Times New Roman" w:hAnsi="Times New Roman" w:cs="Times New Roman"/>
          <w:sz w:val="20"/>
          <w:szCs w:val="20"/>
        </w:rPr>
        <w:t>in</w:t>
      </w:r>
      <w:r w:rsidRPr="0067662B">
        <w:rPr>
          <w:rFonts w:ascii="Times New Roman" w:hAnsi="Times New Roman" w:cs="Times New Roman"/>
          <w:sz w:val="20"/>
          <w:szCs w:val="20"/>
        </w:rPr>
        <w:t xml:space="preserve"> the standard version of MATLAB. </w:t>
      </w:r>
      <w:r w:rsidR="00653D6D" w:rsidRPr="0067662B">
        <w:rPr>
          <w:rFonts w:ascii="Times New Roman" w:hAnsi="Times New Roman" w:cs="Times New Roman"/>
          <w:sz w:val="20"/>
          <w:szCs w:val="20"/>
        </w:rPr>
        <w:t>SVD acce</w:t>
      </w:r>
      <w:r w:rsidR="004F47FC" w:rsidRPr="0067662B">
        <w:rPr>
          <w:rFonts w:ascii="Times New Roman" w:hAnsi="Times New Roman" w:cs="Times New Roman"/>
          <w:sz w:val="20"/>
          <w:szCs w:val="20"/>
        </w:rPr>
        <w:t>pts a data matrix</w:t>
      </w:r>
      <w:r w:rsidR="0004448E" w:rsidRPr="0067662B">
        <w:rPr>
          <w:rFonts w:ascii="Times New Roman" w:hAnsi="Times New Roman" w:cs="Times New Roman"/>
          <w:sz w:val="20"/>
          <w:szCs w:val="20"/>
        </w:rPr>
        <w:t xml:space="preserve"> with </w:t>
      </w:r>
      <w:r w:rsidR="00253825" w:rsidRPr="0067662B">
        <w:rPr>
          <w:rFonts w:ascii="Times New Roman" w:hAnsi="Times New Roman" w:cs="Times New Roman"/>
          <w:sz w:val="20"/>
          <w:szCs w:val="20"/>
        </w:rPr>
        <w:t>e</w:t>
      </w:r>
      <w:r w:rsidR="0004448E" w:rsidRPr="0067662B">
        <w:rPr>
          <w:rFonts w:ascii="Times New Roman" w:hAnsi="Times New Roman" w:cs="Times New Roman"/>
          <w:sz w:val="20"/>
          <w:szCs w:val="20"/>
        </w:rPr>
        <w:t xml:space="preserve"> electrodes and </w:t>
      </w:r>
      <w:r w:rsidR="00253825" w:rsidRPr="0067662B">
        <w:rPr>
          <w:rFonts w:ascii="Times New Roman" w:hAnsi="Times New Roman" w:cs="Times New Roman"/>
          <w:sz w:val="20"/>
          <w:szCs w:val="20"/>
        </w:rPr>
        <w:t>t</w:t>
      </w:r>
      <w:r w:rsidR="0004448E" w:rsidRPr="0067662B">
        <w:rPr>
          <w:rFonts w:ascii="Times New Roman" w:hAnsi="Times New Roman" w:cs="Times New Roman"/>
          <w:sz w:val="20"/>
          <w:szCs w:val="20"/>
        </w:rPr>
        <w:t xml:space="preserve"> time samples</w:t>
      </w:r>
      <w:r w:rsidR="004F47FC" w:rsidRPr="0067662B">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r>
          <w:rPr>
            <w:rFonts w:ascii="Cambria Math" w:hAnsi="Cambria Math" w:cs="Times New Roman"/>
            <w:sz w:val="20"/>
            <w:szCs w:val="20"/>
          </w:rPr>
          <m:t>,</m:t>
        </m:r>
      </m:oMath>
      <w:r w:rsidR="004F47FC" w:rsidRPr="0067662B">
        <w:rPr>
          <w:rFonts w:ascii="Times New Roman" w:hAnsi="Times New Roman" w:cs="Times New Roman"/>
          <w:sz w:val="20"/>
          <w:szCs w:val="20"/>
        </w:rPr>
        <w:t xml:space="preserve"> and outputs its decomposition </w:t>
      </w:r>
      <w:r w:rsidR="00B4014B" w:rsidRPr="0067662B">
        <w:rPr>
          <w:rFonts w:ascii="Times New Roman" w:hAnsi="Times New Roman" w:cs="Times New Roman"/>
          <w:sz w:val="20"/>
          <w:szCs w:val="20"/>
        </w:rPr>
        <w:t>as</w:t>
      </w:r>
      <w:r w:rsidR="004F47FC" w:rsidRPr="0067662B">
        <w:rPr>
          <w:rFonts w:ascii="Times New Roman" w:hAnsi="Times New Roman" w:cs="Times New Roman"/>
          <w:sz w:val="20"/>
          <w:szCs w:val="20"/>
        </w:rPr>
        <w:t xml:space="preserve"> three 2 dimensional </w:t>
      </w:r>
      <w:r w:rsidR="00615226" w:rsidRPr="0067662B">
        <w:rPr>
          <w:rFonts w:ascii="Times New Roman" w:hAnsi="Times New Roman" w:cs="Times New Roman"/>
          <w:sz w:val="20"/>
          <w:szCs w:val="20"/>
        </w:rPr>
        <w:t xml:space="preserve">orthogonal </w:t>
      </w:r>
      <w:r w:rsidR="000E3D78" w:rsidRPr="0067662B">
        <w:rPr>
          <w:rFonts w:ascii="Times New Roman" w:hAnsi="Times New Roman" w:cs="Times New Roman"/>
          <w:sz w:val="20"/>
          <w:szCs w:val="20"/>
        </w:rPr>
        <w:t>matrices</w:t>
      </w:r>
      <m:oMath>
        <m:r>
          <w:rPr>
            <w:rFonts w:ascii="Cambria Math" w:hAnsi="Cambria Math" w:cs="Times New Roman"/>
            <w:sz w:val="20"/>
            <w:szCs w:val="20"/>
          </w:rPr>
          <m:t xml:space="preserve"> U∈</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e×e</m:t>
            </m:r>
          </m:sup>
        </m:sSup>
      </m:oMath>
      <w:r w:rsidR="000E3D78" w:rsidRPr="0067662B">
        <w:rPr>
          <w:rFonts w:ascii="Times New Roman" w:hAnsi="Times New Roman" w:cs="Times New Roman"/>
          <w:sz w:val="20"/>
          <w:szCs w:val="20"/>
        </w:rPr>
        <w:t>,</w:t>
      </w:r>
      <m:oMath>
        <m:r>
          <w:rPr>
            <w:rFonts w:ascii="Cambria Math" w:hAnsi="Cambria Math" w:cs="Times New Roman"/>
            <w:sz w:val="20"/>
            <w:szCs w:val="20"/>
          </w:rPr>
          <m:t xml:space="preserve"> S∈</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e×t</m:t>
            </m:r>
          </m:sup>
        </m:sSup>
      </m:oMath>
      <w:r w:rsidR="00653D6D" w:rsidRPr="0067662B">
        <w:rPr>
          <w:rFonts w:ascii="Times New Roman" w:hAnsi="Times New Roman" w:cs="Times New Roman"/>
          <w:sz w:val="20"/>
          <w:szCs w:val="20"/>
        </w:rPr>
        <w:t xml:space="preserve"> </w:t>
      </w:r>
      <w:r w:rsidR="000E3D78" w:rsidRPr="0067662B">
        <w:rPr>
          <w:rFonts w:ascii="Times New Roman" w:hAnsi="Times New Roman" w:cs="Times New Roman"/>
          <w:sz w:val="20"/>
          <w:szCs w:val="20"/>
        </w:rPr>
        <w:t>and</w:t>
      </w:r>
      <m:oMath>
        <m:r>
          <w:rPr>
            <w:rFonts w:ascii="Cambria Math" w:hAnsi="Cambria Math" w:cs="Times New Roman"/>
            <w:sz w:val="20"/>
            <w:szCs w:val="20"/>
          </w:rPr>
          <m:t xml:space="preserve"> C∈</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t×t</m:t>
            </m:r>
          </m:sup>
        </m:sSup>
      </m:oMath>
      <w:r w:rsidR="00582967" w:rsidRPr="0067662B">
        <w:rPr>
          <w:rFonts w:ascii="Times New Roman" w:hAnsi="Times New Roman" w:cs="Times New Roman"/>
          <w:sz w:val="20"/>
          <w:szCs w:val="20"/>
        </w:rPr>
        <w:t xml:space="preserve">. </w:t>
      </w:r>
      <w:r w:rsidR="008E4B25" w:rsidRPr="0067662B">
        <w:rPr>
          <w:rFonts w:ascii="Times New Roman" w:hAnsi="Times New Roman" w:cs="Times New Roman"/>
          <w:sz w:val="20"/>
          <w:szCs w:val="20"/>
        </w:rPr>
        <w:t xml:space="preserve">The column </w:t>
      </w:r>
      <w:r w:rsidR="00EA1CF0" w:rsidRPr="0067662B">
        <w:rPr>
          <w:rFonts w:ascii="Times New Roman" w:hAnsi="Times New Roman" w:cs="Times New Roman"/>
          <w:sz w:val="20"/>
          <w:szCs w:val="20"/>
        </w:rPr>
        <w:t>vectors</w:t>
      </w:r>
      <w:r w:rsidR="001C1726" w:rsidRPr="0067662B">
        <w:rPr>
          <w:rFonts w:ascii="Times New Roman" w:hAnsi="Times New Roman" w:cs="Times New Roman"/>
          <w:sz w:val="20"/>
          <w:szCs w:val="20"/>
        </w:rPr>
        <w:t xml:space="preserve"> of U and C</w:t>
      </w:r>
      <w:r w:rsidR="005B0BB8" w:rsidRPr="0067662B">
        <w:rPr>
          <w:rFonts w:ascii="Times New Roman" w:hAnsi="Times New Roman" w:cs="Times New Roman"/>
          <w:sz w:val="20"/>
          <w:szCs w:val="20"/>
        </w:rPr>
        <w:t xml:space="preserve"> matrices</w:t>
      </w:r>
      <w:r w:rsidR="001C1726" w:rsidRPr="0067662B">
        <w:rPr>
          <w:rFonts w:ascii="Times New Roman" w:hAnsi="Times New Roman" w:cs="Times New Roman"/>
          <w:sz w:val="20"/>
          <w:szCs w:val="20"/>
        </w:rPr>
        <w:t xml:space="preserve">, listed in </w:t>
      </w:r>
      <w:r w:rsidR="00876B41" w:rsidRPr="0067662B">
        <w:rPr>
          <w:rFonts w:ascii="Times New Roman" w:hAnsi="Times New Roman" w:cs="Times New Roman"/>
          <w:sz w:val="20"/>
          <w:szCs w:val="20"/>
        </w:rPr>
        <w:t xml:space="preserve">the </w:t>
      </w:r>
      <w:r w:rsidR="001C1726" w:rsidRPr="0067662B">
        <w:rPr>
          <w:rFonts w:ascii="Times New Roman" w:hAnsi="Times New Roman" w:cs="Times New Roman"/>
          <w:sz w:val="20"/>
          <w:szCs w:val="20"/>
        </w:rPr>
        <w:t>order o</w:t>
      </w:r>
      <w:r w:rsidR="00497B15" w:rsidRPr="0067662B">
        <w:rPr>
          <w:rFonts w:ascii="Times New Roman" w:hAnsi="Times New Roman" w:cs="Times New Roman"/>
          <w:sz w:val="20"/>
          <w:szCs w:val="20"/>
        </w:rPr>
        <w:t>f</w:t>
      </w:r>
      <w:r w:rsidR="001C1726" w:rsidRPr="0067662B">
        <w:rPr>
          <w:rFonts w:ascii="Times New Roman" w:hAnsi="Times New Roman" w:cs="Times New Roman"/>
          <w:sz w:val="20"/>
          <w:szCs w:val="20"/>
        </w:rPr>
        <w:t xml:space="preserve"> </w:t>
      </w:r>
      <w:r w:rsidR="00497B15" w:rsidRPr="0067662B">
        <w:rPr>
          <w:rFonts w:ascii="Times New Roman" w:hAnsi="Times New Roman" w:cs="Times New Roman"/>
          <w:sz w:val="20"/>
          <w:szCs w:val="20"/>
        </w:rPr>
        <w:t>de</w:t>
      </w:r>
      <w:r w:rsidR="001C1726" w:rsidRPr="0067662B">
        <w:rPr>
          <w:rFonts w:ascii="Times New Roman" w:hAnsi="Times New Roman" w:cs="Times New Roman"/>
          <w:sz w:val="20"/>
          <w:szCs w:val="20"/>
        </w:rPr>
        <w:t>creasing variances,</w:t>
      </w:r>
      <w:r w:rsidR="0004448E" w:rsidRPr="0067662B">
        <w:rPr>
          <w:rFonts w:ascii="Times New Roman" w:hAnsi="Times New Roman" w:cs="Times New Roman"/>
          <w:sz w:val="20"/>
          <w:szCs w:val="20"/>
        </w:rPr>
        <w:t xml:space="preserve"> ha</w:t>
      </w:r>
      <w:r w:rsidR="002327E3" w:rsidRPr="0067662B">
        <w:rPr>
          <w:rFonts w:ascii="Times New Roman" w:hAnsi="Times New Roman" w:cs="Times New Roman"/>
          <w:sz w:val="20"/>
          <w:szCs w:val="20"/>
        </w:rPr>
        <w:t>ve</w:t>
      </w:r>
      <w:r w:rsidR="0004448E" w:rsidRPr="0067662B">
        <w:rPr>
          <w:rFonts w:ascii="Times New Roman" w:hAnsi="Times New Roman" w:cs="Times New Roman"/>
          <w:sz w:val="20"/>
          <w:szCs w:val="20"/>
        </w:rPr>
        <w:t xml:space="preserve"> the physi</w:t>
      </w:r>
      <w:r w:rsidR="00876B41" w:rsidRPr="0067662B">
        <w:rPr>
          <w:rFonts w:ascii="Times New Roman" w:hAnsi="Times New Roman" w:cs="Times New Roman"/>
          <w:sz w:val="20"/>
          <w:szCs w:val="20"/>
        </w:rPr>
        <w:t xml:space="preserve">cal interpretation of </w:t>
      </w:r>
      <w:r w:rsidR="00477074" w:rsidRPr="0067662B">
        <w:rPr>
          <w:rFonts w:ascii="Times New Roman" w:hAnsi="Times New Roman" w:cs="Times New Roman"/>
          <w:sz w:val="20"/>
          <w:szCs w:val="20"/>
        </w:rPr>
        <w:t xml:space="preserve">being the </w:t>
      </w:r>
      <w:r w:rsidR="006D7F04" w:rsidRPr="0067662B">
        <w:rPr>
          <w:rFonts w:ascii="Times New Roman" w:hAnsi="Times New Roman" w:cs="Times New Roman"/>
          <w:sz w:val="20"/>
          <w:szCs w:val="20"/>
        </w:rPr>
        <w:t xml:space="preserve">decomposed </w:t>
      </w:r>
      <w:r w:rsidR="0004448E" w:rsidRPr="0067662B">
        <w:rPr>
          <w:rFonts w:ascii="Times New Roman" w:hAnsi="Times New Roman" w:cs="Times New Roman"/>
          <w:sz w:val="20"/>
          <w:szCs w:val="20"/>
        </w:rPr>
        <w:t>EEG sensor</w:t>
      </w:r>
      <w:r w:rsidR="00F30515" w:rsidRPr="0067662B">
        <w:rPr>
          <w:rFonts w:ascii="Times New Roman" w:hAnsi="Times New Roman" w:cs="Times New Roman"/>
          <w:sz w:val="20"/>
          <w:szCs w:val="20"/>
        </w:rPr>
        <w:t xml:space="preserve"> topographies and time response </w:t>
      </w:r>
      <w:r w:rsidR="0004448E" w:rsidRPr="0067662B">
        <w:rPr>
          <w:rFonts w:ascii="Times New Roman" w:hAnsi="Times New Roman" w:cs="Times New Roman"/>
          <w:sz w:val="20"/>
          <w:szCs w:val="20"/>
        </w:rPr>
        <w:t>components</w:t>
      </w:r>
      <w:r w:rsidR="008434B4" w:rsidRPr="0067662B">
        <w:rPr>
          <w:rFonts w:ascii="Times New Roman" w:hAnsi="Times New Roman" w:cs="Times New Roman"/>
          <w:sz w:val="20"/>
          <w:szCs w:val="20"/>
        </w:rPr>
        <w:t>, respectively</w:t>
      </w:r>
      <w:r w:rsidR="0004448E" w:rsidRPr="0067662B">
        <w:rPr>
          <w:rFonts w:ascii="Times New Roman" w:hAnsi="Times New Roman" w:cs="Times New Roman"/>
          <w:sz w:val="20"/>
          <w:szCs w:val="20"/>
        </w:rPr>
        <w:t>.</w:t>
      </w:r>
      <w:r w:rsidR="00022E12" w:rsidRPr="0067662B">
        <w:rPr>
          <w:rFonts w:ascii="Times New Roman" w:hAnsi="Times New Roman" w:cs="Times New Roman"/>
          <w:sz w:val="20"/>
          <w:szCs w:val="20"/>
        </w:rPr>
        <w:t xml:space="preserve"> </w:t>
      </w:r>
      <w:r w:rsidR="007B535E" w:rsidRPr="0067662B">
        <w:rPr>
          <w:rFonts w:ascii="Times New Roman" w:hAnsi="Times New Roman" w:cs="Times New Roman"/>
          <w:sz w:val="20"/>
          <w:szCs w:val="20"/>
        </w:rPr>
        <w:t>The d</w:t>
      </w:r>
      <w:r w:rsidR="000340AF" w:rsidRPr="0067662B">
        <w:rPr>
          <w:rFonts w:ascii="Times New Roman" w:hAnsi="Times New Roman" w:cs="Times New Roman"/>
          <w:sz w:val="20"/>
          <w:szCs w:val="20"/>
        </w:rPr>
        <w:t>ata</w:t>
      </w:r>
      <m:oMath>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oMath>
      <w:r w:rsidR="000340AF" w:rsidRPr="0067662B">
        <w:rPr>
          <w:rFonts w:ascii="Times New Roman" w:hAnsi="Times New Roman" w:cs="Times New Roman"/>
          <w:sz w:val="20"/>
          <w:szCs w:val="20"/>
        </w:rPr>
        <w:t xml:space="preserve"> is collected for the </w:t>
      </w:r>
      <w:r w:rsidR="00022E12" w:rsidRPr="0067662B">
        <w:rPr>
          <w:rFonts w:ascii="Times New Roman" w:hAnsi="Times New Roman" w:cs="Times New Roman"/>
          <w:sz w:val="20"/>
          <w:szCs w:val="20"/>
        </w:rPr>
        <w:t>96 patches</w:t>
      </w:r>
      <w:r w:rsidR="009A33CE" w:rsidRPr="0067662B">
        <w:rPr>
          <w:rFonts w:ascii="Times New Roman" w:hAnsi="Times New Roman" w:cs="Times New Roman"/>
          <w:sz w:val="20"/>
          <w:szCs w:val="20"/>
        </w:rPr>
        <w:t xml:space="preserve"> individually</w:t>
      </w:r>
      <w:r w:rsidR="002664DF" w:rsidRPr="0067662B">
        <w:rPr>
          <w:rFonts w:ascii="Times New Roman" w:hAnsi="Times New Roman" w:cs="Times New Roman"/>
          <w:sz w:val="20"/>
          <w:szCs w:val="20"/>
        </w:rPr>
        <w:t xml:space="preserve"> and </w:t>
      </w:r>
      <w:r w:rsidR="00562010" w:rsidRPr="0067662B">
        <w:rPr>
          <w:rFonts w:ascii="Times New Roman" w:hAnsi="Times New Roman" w:cs="Times New Roman"/>
          <w:sz w:val="20"/>
          <w:szCs w:val="20"/>
        </w:rPr>
        <w:t xml:space="preserve">thus the </w:t>
      </w:r>
      <w:r w:rsidR="00022E12" w:rsidRPr="0067662B">
        <w:rPr>
          <w:rFonts w:ascii="Times New Roman" w:hAnsi="Times New Roman" w:cs="Times New Roman"/>
          <w:sz w:val="20"/>
          <w:szCs w:val="20"/>
        </w:rPr>
        <w:t xml:space="preserve">SVD </w:t>
      </w:r>
      <w:r w:rsidR="005D6626" w:rsidRPr="0067662B">
        <w:rPr>
          <w:rFonts w:ascii="Times New Roman" w:hAnsi="Times New Roman" w:cs="Times New Roman"/>
          <w:sz w:val="20"/>
          <w:szCs w:val="20"/>
        </w:rPr>
        <w:t xml:space="preserve">analysis and data comparison </w:t>
      </w:r>
      <w:r w:rsidR="00022E12" w:rsidRPr="0067662B">
        <w:rPr>
          <w:rFonts w:ascii="Times New Roman" w:hAnsi="Times New Roman" w:cs="Times New Roman"/>
          <w:sz w:val="20"/>
          <w:szCs w:val="20"/>
        </w:rPr>
        <w:t xml:space="preserve">can be performed on each individual patch </w:t>
      </w:r>
      <w:r w:rsidR="009A33CE" w:rsidRPr="0067662B">
        <w:rPr>
          <w:rFonts w:ascii="Times New Roman" w:hAnsi="Times New Roman" w:cs="Times New Roman"/>
          <w:sz w:val="20"/>
          <w:szCs w:val="20"/>
        </w:rPr>
        <w:t>independently</w:t>
      </w:r>
      <w:r w:rsidR="00022E12" w:rsidRPr="0067662B">
        <w:rPr>
          <w:rFonts w:ascii="Times New Roman" w:hAnsi="Times New Roman" w:cs="Times New Roman"/>
          <w:sz w:val="20"/>
          <w:szCs w:val="20"/>
        </w:rPr>
        <w:t xml:space="preserve">. However, we </w:t>
      </w:r>
      <w:r w:rsidR="004D0D00" w:rsidRPr="0067662B">
        <w:rPr>
          <w:rFonts w:ascii="Times New Roman" w:hAnsi="Times New Roman" w:cs="Times New Roman"/>
          <w:sz w:val="20"/>
          <w:szCs w:val="20"/>
        </w:rPr>
        <w:t xml:space="preserve">have </w:t>
      </w:r>
      <w:r w:rsidR="00022E12" w:rsidRPr="0067662B">
        <w:rPr>
          <w:rFonts w:ascii="Times New Roman" w:hAnsi="Times New Roman" w:cs="Times New Roman"/>
          <w:sz w:val="20"/>
          <w:szCs w:val="20"/>
        </w:rPr>
        <w:t>assume</w:t>
      </w:r>
      <w:r w:rsidR="004D0D00" w:rsidRPr="0067662B">
        <w:rPr>
          <w:rFonts w:ascii="Times New Roman" w:hAnsi="Times New Roman" w:cs="Times New Roman"/>
          <w:sz w:val="20"/>
          <w:szCs w:val="20"/>
        </w:rPr>
        <w:t>d</w:t>
      </w:r>
      <w:r w:rsidR="008E00E2" w:rsidRPr="0067662B">
        <w:rPr>
          <w:rFonts w:ascii="Times New Roman" w:hAnsi="Times New Roman" w:cs="Times New Roman"/>
          <w:sz w:val="20"/>
          <w:szCs w:val="20"/>
        </w:rPr>
        <w:t xml:space="preserve"> </w:t>
      </w:r>
      <w:r w:rsidR="00C12C87" w:rsidRPr="0067662B">
        <w:rPr>
          <w:rFonts w:ascii="Times New Roman" w:hAnsi="Times New Roman" w:cs="Times New Roman"/>
          <w:sz w:val="20"/>
          <w:szCs w:val="20"/>
        </w:rPr>
        <w:t>common response assumptions</w:t>
      </w:r>
      <w:r w:rsidR="008E00E2" w:rsidRPr="0067662B">
        <w:rPr>
          <w:rFonts w:ascii="Times New Roman" w:hAnsi="Times New Roman" w:cs="Times New Roman"/>
          <w:sz w:val="20"/>
          <w:szCs w:val="20"/>
        </w:rPr>
        <w:t xml:space="preserve"> </w:t>
      </w:r>
      <w:r w:rsidR="00F25B07" w:rsidRPr="0067662B">
        <w:rPr>
          <w:rFonts w:ascii="Times New Roman" w:hAnsi="Times New Roman" w:cs="Times New Roman"/>
          <w:sz w:val="20"/>
          <w:szCs w:val="20"/>
        </w:rPr>
        <w:t>during</w:t>
      </w:r>
      <w:r w:rsidR="008E00E2" w:rsidRPr="0067662B">
        <w:rPr>
          <w:rFonts w:ascii="Times New Roman" w:hAnsi="Times New Roman" w:cs="Times New Roman"/>
          <w:sz w:val="20"/>
          <w:szCs w:val="20"/>
        </w:rPr>
        <w:t xml:space="preserve"> the </w:t>
      </w:r>
      <w:r w:rsidR="00566F1D" w:rsidRPr="0067662B">
        <w:rPr>
          <w:rFonts w:ascii="Times New Roman" w:hAnsi="Times New Roman" w:cs="Times New Roman"/>
          <w:sz w:val="20"/>
          <w:szCs w:val="20"/>
        </w:rPr>
        <w:t>data simulation</w:t>
      </w:r>
      <w:r w:rsidR="003E50C1" w:rsidRPr="0067662B">
        <w:rPr>
          <w:rFonts w:ascii="Times New Roman" w:hAnsi="Times New Roman" w:cs="Times New Roman"/>
          <w:sz w:val="20"/>
          <w:szCs w:val="20"/>
        </w:rPr>
        <w:t xml:space="preserve"> and</w:t>
      </w:r>
      <w:r w:rsidR="00022E12" w:rsidRPr="0067662B">
        <w:rPr>
          <w:rFonts w:ascii="Times New Roman" w:hAnsi="Times New Roman" w:cs="Times New Roman"/>
          <w:sz w:val="20"/>
          <w:szCs w:val="20"/>
        </w:rPr>
        <w:t xml:space="preserve"> </w:t>
      </w:r>
      <w:r w:rsidR="003E50C1" w:rsidRPr="0067662B">
        <w:rPr>
          <w:rFonts w:ascii="Times New Roman" w:hAnsi="Times New Roman" w:cs="Times New Roman"/>
          <w:sz w:val="20"/>
          <w:szCs w:val="20"/>
        </w:rPr>
        <w:t>found it</w:t>
      </w:r>
      <w:r w:rsidR="00B4014B" w:rsidRPr="0067662B">
        <w:rPr>
          <w:rFonts w:ascii="Times New Roman" w:hAnsi="Times New Roman" w:cs="Times New Roman"/>
          <w:sz w:val="20"/>
          <w:szCs w:val="20"/>
        </w:rPr>
        <w:t xml:space="preserve"> more appropriate </w:t>
      </w:r>
      <w:r w:rsidR="00037DA1" w:rsidRPr="0067662B">
        <w:rPr>
          <w:rFonts w:ascii="Times New Roman" w:hAnsi="Times New Roman" w:cs="Times New Roman"/>
          <w:sz w:val="20"/>
          <w:szCs w:val="20"/>
        </w:rPr>
        <w:t>to</w:t>
      </w:r>
      <w:r w:rsidR="00EC2A56" w:rsidRPr="0067662B">
        <w:rPr>
          <w:rFonts w:ascii="Times New Roman" w:hAnsi="Times New Roman" w:cs="Times New Roman"/>
          <w:sz w:val="20"/>
          <w:szCs w:val="20"/>
        </w:rPr>
        <w:t xml:space="preserve"> perform SVD after combining</w:t>
      </w:r>
      <w:r w:rsidR="00B44552" w:rsidRPr="0067662B">
        <w:rPr>
          <w:rFonts w:ascii="Times New Roman" w:hAnsi="Times New Roman" w:cs="Times New Roman"/>
          <w:sz w:val="20"/>
          <w:szCs w:val="20"/>
        </w:rPr>
        <w:t xml:space="preserve"> all </w:t>
      </w:r>
      <w:r w:rsidR="00037DA1" w:rsidRPr="0067662B">
        <w:rPr>
          <w:rFonts w:ascii="Times New Roman" w:hAnsi="Times New Roman" w:cs="Times New Roman"/>
          <w:sz w:val="20"/>
          <w:szCs w:val="20"/>
        </w:rPr>
        <w:t xml:space="preserve">existing </w:t>
      </w:r>
      <w:r w:rsidR="00B44552" w:rsidRPr="0067662B">
        <w:rPr>
          <w:rFonts w:ascii="Times New Roman" w:hAnsi="Times New Roman" w:cs="Times New Roman"/>
          <w:sz w:val="20"/>
          <w:szCs w:val="20"/>
        </w:rPr>
        <w:t xml:space="preserve">patch data </w:t>
      </w:r>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p</m:t>
            </m:r>
          </m:sub>
        </m:sSub>
        <m:r>
          <w:rPr>
            <w:rFonts w:ascii="Cambria Math" w:hAnsi="Cambria Math" w:cs="Times New Roman"/>
            <w:sz w:val="20"/>
            <w:szCs w:val="20"/>
          </w:rPr>
          <m:t xml:space="preserve"> </m:t>
        </m:r>
      </m:oMath>
      <w:r w:rsidR="00B44552" w:rsidRPr="0067662B">
        <w:rPr>
          <w:rFonts w:ascii="Times New Roman" w:hAnsi="Times New Roman" w:cs="Times New Roman"/>
          <w:sz w:val="20"/>
          <w:szCs w:val="20"/>
        </w:rPr>
        <w:t xml:space="preserve">into a single ensemble </w:t>
      </w:r>
      <w:r w:rsidR="00037DA1" w:rsidRPr="0067662B">
        <w:rPr>
          <w:rFonts w:ascii="Times New Roman" w:hAnsi="Times New Roman" w:cs="Times New Roman"/>
          <w:sz w:val="20"/>
          <w:szCs w:val="20"/>
        </w:rPr>
        <w:t>data</w:t>
      </w:r>
      <w:r w:rsidR="00B44552" w:rsidRPr="0067662B">
        <w:rPr>
          <w:rFonts w:ascii="Times New Roman" w:hAnsi="Times New Roman" w:cs="Times New Roman"/>
          <w:sz w:val="20"/>
          <w:szCs w:val="20"/>
        </w:rPr>
        <w:t>set</w:t>
      </w:r>
      <m:oMath>
        <m:r>
          <w:rPr>
            <w:rFonts w:ascii="Cambria Math" w:hAnsi="Cambria Math" w:cs="Times New Roman"/>
            <w:sz w:val="20"/>
            <w:szCs w:val="20"/>
          </w:rPr>
          <m:t xml:space="preserve"> V∈</m:t>
        </m:r>
        <m:sSup>
          <m:sSupPr>
            <m:ctrlPr>
              <w:rPr>
                <w:rFonts w:ascii="Cambria Math" w:hAnsi="Cambria Math" w:cs="Times New Roman"/>
                <w:i/>
                <w:sz w:val="20"/>
                <w:szCs w:val="20"/>
              </w:rPr>
            </m:ctrlPr>
          </m:sSupPr>
          <m:e>
            <m:r>
              <m:rPr>
                <m:scr m:val="double-struck"/>
              </m:rPr>
              <w:rPr>
                <w:rFonts w:ascii="Cambria Math" w:hAnsi="Cambria Math" w:cs="Times New Roman"/>
                <w:sz w:val="20"/>
                <w:szCs w:val="20"/>
              </w:rPr>
              <m:t>R</m:t>
            </m:r>
          </m:e>
          <m:sup>
            <m:r>
              <w:rPr>
                <w:rFonts w:ascii="Cambria Math" w:hAnsi="Cambria Math" w:cs="Times New Roman"/>
                <w:sz w:val="20"/>
                <w:szCs w:val="20"/>
              </w:rPr>
              <m:t>ep×t</m:t>
            </m:r>
          </m:sup>
        </m:sSup>
      </m:oMath>
      <w:r w:rsidR="00B44552" w:rsidRPr="0067662B">
        <w:rPr>
          <w:rFonts w:ascii="Times New Roman" w:hAnsi="Times New Roman" w:cs="Times New Roman"/>
          <w:sz w:val="20"/>
          <w:szCs w:val="20"/>
        </w:rPr>
        <w:t>.</w:t>
      </w:r>
      <w:r w:rsidR="00356809" w:rsidRPr="0067662B">
        <w:rPr>
          <w:rFonts w:ascii="Times New Roman" w:hAnsi="Times New Roman" w:cs="Times New Roman"/>
          <w:sz w:val="20"/>
          <w:szCs w:val="20"/>
        </w:rPr>
        <w:t xml:space="preserve"> </w:t>
      </w:r>
    </w:p>
    <w:sectPr w:rsidR="00E44E4E" w:rsidRPr="0067662B" w:rsidSect="0067662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CE"/>
    <w:rsid w:val="000048FC"/>
    <w:rsid w:val="00004E4C"/>
    <w:rsid w:val="00022E12"/>
    <w:rsid w:val="000340AF"/>
    <w:rsid w:val="00037DA1"/>
    <w:rsid w:val="0004448E"/>
    <w:rsid w:val="00046DEE"/>
    <w:rsid w:val="000553BD"/>
    <w:rsid w:val="00057263"/>
    <w:rsid w:val="00065D3D"/>
    <w:rsid w:val="00080EBD"/>
    <w:rsid w:val="0009044A"/>
    <w:rsid w:val="00096308"/>
    <w:rsid w:val="000A1B58"/>
    <w:rsid w:val="000A40C4"/>
    <w:rsid w:val="000B2DF5"/>
    <w:rsid w:val="000B5070"/>
    <w:rsid w:val="000B50E5"/>
    <w:rsid w:val="000B7240"/>
    <w:rsid w:val="000C1BC2"/>
    <w:rsid w:val="000C27B7"/>
    <w:rsid w:val="000C3CCA"/>
    <w:rsid w:val="000C5929"/>
    <w:rsid w:val="000C7828"/>
    <w:rsid w:val="000E3BEC"/>
    <w:rsid w:val="000E3D78"/>
    <w:rsid w:val="000E4B8C"/>
    <w:rsid w:val="000E51B1"/>
    <w:rsid w:val="000E56D5"/>
    <w:rsid w:val="000F5CC0"/>
    <w:rsid w:val="001128B9"/>
    <w:rsid w:val="00113911"/>
    <w:rsid w:val="001276A4"/>
    <w:rsid w:val="001415EA"/>
    <w:rsid w:val="00147A7C"/>
    <w:rsid w:val="00150CFC"/>
    <w:rsid w:val="00160E04"/>
    <w:rsid w:val="001622CE"/>
    <w:rsid w:val="00170866"/>
    <w:rsid w:val="00170B4F"/>
    <w:rsid w:val="00175540"/>
    <w:rsid w:val="001800B4"/>
    <w:rsid w:val="00180F7E"/>
    <w:rsid w:val="001910EF"/>
    <w:rsid w:val="00191278"/>
    <w:rsid w:val="001A53FB"/>
    <w:rsid w:val="001A74FA"/>
    <w:rsid w:val="001B4CA0"/>
    <w:rsid w:val="001B543D"/>
    <w:rsid w:val="001C1726"/>
    <w:rsid w:val="001E206E"/>
    <w:rsid w:val="001F6C88"/>
    <w:rsid w:val="002007D7"/>
    <w:rsid w:val="00205558"/>
    <w:rsid w:val="002101F8"/>
    <w:rsid w:val="002327E3"/>
    <w:rsid w:val="00232B15"/>
    <w:rsid w:val="002338DF"/>
    <w:rsid w:val="0023698A"/>
    <w:rsid w:val="00247258"/>
    <w:rsid w:val="00252001"/>
    <w:rsid w:val="00253825"/>
    <w:rsid w:val="002572B9"/>
    <w:rsid w:val="002601BD"/>
    <w:rsid w:val="002607A9"/>
    <w:rsid w:val="002664DF"/>
    <w:rsid w:val="002769CE"/>
    <w:rsid w:val="00277048"/>
    <w:rsid w:val="00286215"/>
    <w:rsid w:val="0029033A"/>
    <w:rsid w:val="0029440C"/>
    <w:rsid w:val="002A4D65"/>
    <w:rsid w:val="002B681B"/>
    <w:rsid w:val="002C21EE"/>
    <w:rsid w:val="002C45DF"/>
    <w:rsid w:val="002E0559"/>
    <w:rsid w:val="002E242D"/>
    <w:rsid w:val="002F3FB3"/>
    <w:rsid w:val="00307E39"/>
    <w:rsid w:val="00312403"/>
    <w:rsid w:val="00323A40"/>
    <w:rsid w:val="00323A5E"/>
    <w:rsid w:val="00323EC0"/>
    <w:rsid w:val="003253AE"/>
    <w:rsid w:val="00330427"/>
    <w:rsid w:val="003315CD"/>
    <w:rsid w:val="003413FD"/>
    <w:rsid w:val="00342F4C"/>
    <w:rsid w:val="00344FF6"/>
    <w:rsid w:val="003456EF"/>
    <w:rsid w:val="003556C4"/>
    <w:rsid w:val="00356809"/>
    <w:rsid w:val="00357749"/>
    <w:rsid w:val="00373E1D"/>
    <w:rsid w:val="00377B2C"/>
    <w:rsid w:val="00383DF8"/>
    <w:rsid w:val="003941C6"/>
    <w:rsid w:val="00395D81"/>
    <w:rsid w:val="00397B60"/>
    <w:rsid w:val="003C2092"/>
    <w:rsid w:val="003C21EA"/>
    <w:rsid w:val="003C2724"/>
    <w:rsid w:val="003C5BAD"/>
    <w:rsid w:val="003D238D"/>
    <w:rsid w:val="003D31AB"/>
    <w:rsid w:val="003D5301"/>
    <w:rsid w:val="003E241C"/>
    <w:rsid w:val="003E50C1"/>
    <w:rsid w:val="003E7CBB"/>
    <w:rsid w:val="003F1680"/>
    <w:rsid w:val="003F3ACF"/>
    <w:rsid w:val="003F6AC9"/>
    <w:rsid w:val="003F706E"/>
    <w:rsid w:val="00404D6D"/>
    <w:rsid w:val="00407A04"/>
    <w:rsid w:val="00410E25"/>
    <w:rsid w:val="004147AB"/>
    <w:rsid w:val="004263A2"/>
    <w:rsid w:val="00426A40"/>
    <w:rsid w:val="0042777F"/>
    <w:rsid w:val="00437E67"/>
    <w:rsid w:val="00443D93"/>
    <w:rsid w:val="0046040D"/>
    <w:rsid w:val="004718FE"/>
    <w:rsid w:val="00475B9F"/>
    <w:rsid w:val="00477074"/>
    <w:rsid w:val="00477644"/>
    <w:rsid w:val="004842C0"/>
    <w:rsid w:val="00492EEF"/>
    <w:rsid w:val="00497B15"/>
    <w:rsid w:val="004A003B"/>
    <w:rsid w:val="004A227B"/>
    <w:rsid w:val="004A3F9E"/>
    <w:rsid w:val="004C4573"/>
    <w:rsid w:val="004C4800"/>
    <w:rsid w:val="004C6C8D"/>
    <w:rsid w:val="004D0D00"/>
    <w:rsid w:val="004D1600"/>
    <w:rsid w:val="004D271C"/>
    <w:rsid w:val="004D6C2A"/>
    <w:rsid w:val="004E31CF"/>
    <w:rsid w:val="004F47FC"/>
    <w:rsid w:val="00502F65"/>
    <w:rsid w:val="00506706"/>
    <w:rsid w:val="00510F35"/>
    <w:rsid w:val="00562010"/>
    <w:rsid w:val="005646A4"/>
    <w:rsid w:val="00566F1D"/>
    <w:rsid w:val="005676E2"/>
    <w:rsid w:val="00573377"/>
    <w:rsid w:val="00582967"/>
    <w:rsid w:val="00592721"/>
    <w:rsid w:val="005959E8"/>
    <w:rsid w:val="005B0BB8"/>
    <w:rsid w:val="005C0665"/>
    <w:rsid w:val="005C0F70"/>
    <w:rsid w:val="005C59E1"/>
    <w:rsid w:val="005D055B"/>
    <w:rsid w:val="005D0DED"/>
    <w:rsid w:val="005D6626"/>
    <w:rsid w:val="005F215D"/>
    <w:rsid w:val="005F7F19"/>
    <w:rsid w:val="0060404B"/>
    <w:rsid w:val="00604ED7"/>
    <w:rsid w:val="00606B0D"/>
    <w:rsid w:val="00615226"/>
    <w:rsid w:val="00623F27"/>
    <w:rsid w:val="006275AE"/>
    <w:rsid w:val="00627AC2"/>
    <w:rsid w:val="00630004"/>
    <w:rsid w:val="00635E58"/>
    <w:rsid w:val="00641D02"/>
    <w:rsid w:val="0065239A"/>
    <w:rsid w:val="00653D6D"/>
    <w:rsid w:val="006559E0"/>
    <w:rsid w:val="00666E2A"/>
    <w:rsid w:val="006760C4"/>
    <w:rsid w:val="0067662B"/>
    <w:rsid w:val="0068287C"/>
    <w:rsid w:val="00686F94"/>
    <w:rsid w:val="00690724"/>
    <w:rsid w:val="0069375B"/>
    <w:rsid w:val="006A69BB"/>
    <w:rsid w:val="006A6EA5"/>
    <w:rsid w:val="006A7C8A"/>
    <w:rsid w:val="006B4F0A"/>
    <w:rsid w:val="006D7F04"/>
    <w:rsid w:val="006E236A"/>
    <w:rsid w:val="006F0360"/>
    <w:rsid w:val="006F5529"/>
    <w:rsid w:val="0070291B"/>
    <w:rsid w:val="00726770"/>
    <w:rsid w:val="00731DAA"/>
    <w:rsid w:val="00742389"/>
    <w:rsid w:val="00761E67"/>
    <w:rsid w:val="00771D51"/>
    <w:rsid w:val="0078744F"/>
    <w:rsid w:val="00790456"/>
    <w:rsid w:val="00791A75"/>
    <w:rsid w:val="00794BC7"/>
    <w:rsid w:val="007959AB"/>
    <w:rsid w:val="00795EF5"/>
    <w:rsid w:val="007B535E"/>
    <w:rsid w:val="007D2A13"/>
    <w:rsid w:val="007D7C64"/>
    <w:rsid w:val="007E4680"/>
    <w:rsid w:val="007E54A1"/>
    <w:rsid w:val="007E7BD0"/>
    <w:rsid w:val="007F2BC0"/>
    <w:rsid w:val="007F63FF"/>
    <w:rsid w:val="007F6854"/>
    <w:rsid w:val="0080541F"/>
    <w:rsid w:val="00815FFF"/>
    <w:rsid w:val="00820F3E"/>
    <w:rsid w:val="008409E1"/>
    <w:rsid w:val="008434B4"/>
    <w:rsid w:val="00852B79"/>
    <w:rsid w:val="0086279B"/>
    <w:rsid w:val="0087354A"/>
    <w:rsid w:val="008741DA"/>
    <w:rsid w:val="00876B41"/>
    <w:rsid w:val="008844A0"/>
    <w:rsid w:val="00884B0D"/>
    <w:rsid w:val="00893F45"/>
    <w:rsid w:val="008A2E35"/>
    <w:rsid w:val="008A37A9"/>
    <w:rsid w:val="008A6E60"/>
    <w:rsid w:val="008B00D3"/>
    <w:rsid w:val="008B5654"/>
    <w:rsid w:val="008C55E9"/>
    <w:rsid w:val="008D58F9"/>
    <w:rsid w:val="008E00E2"/>
    <w:rsid w:val="008E4B25"/>
    <w:rsid w:val="008F1770"/>
    <w:rsid w:val="008F7D45"/>
    <w:rsid w:val="009078D9"/>
    <w:rsid w:val="0091090B"/>
    <w:rsid w:val="009259BB"/>
    <w:rsid w:val="0093425A"/>
    <w:rsid w:val="009422B9"/>
    <w:rsid w:val="00952AC0"/>
    <w:rsid w:val="00954A49"/>
    <w:rsid w:val="00966250"/>
    <w:rsid w:val="00971570"/>
    <w:rsid w:val="00974699"/>
    <w:rsid w:val="00992F3F"/>
    <w:rsid w:val="00993907"/>
    <w:rsid w:val="009A33CE"/>
    <w:rsid w:val="009B2AB4"/>
    <w:rsid w:val="009B46AF"/>
    <w:rsid w:val="009B58B0"/>
    <w:rsid w:val="009C1CF1"/>
    <w:rsid w:val="009C5364"/>
    <w:rsid w:val="009E2C85"/>
    <w:rsid w:val="009E7396"/>
    <w:rsid w:val="009F27C3"/>
    <w:rsid w:val="00A07843"/>
    <w:rsid w:val="00A153F8"/>
    <w:rsid w:val="00A17DB2"/>
    <w:rsid w:val="00A279FB"/>
    <w:rsid w:val="00A308B8"/>
    <w:rsid w:val="00A35E48"/>
    <w:rsid w:val="00A45753"/>
    <w:rsid w:val="00A47FCE"/>
    <w:rsid w:val="00A51D9B"/>
    <w:rsid w:val="00A53EAC"/>
    <w:rsid w:val="00A5500C"/>
    <w:rsid w:val="00A561ED"/>
    <w:rsid w:val="00A578B1"/>
    <w:rsid w:val="00A60F2E"/>
    <w:rsid w:val="00A71390"/>
    <w:rsid w:val="00A7280A"/>
    <w:rsid w:val="00A763E3"/>
    <w:rsid w:val="00A76F1A"/>
    <w:rsid w:val="00A86ED0"/>
    <w:rsid w:val="00A971D0"/>
    <w:rsid w:val="00AA3BA1"/>
    <w:rsid w:val="00AB7FF5"/>
    <w:rsid w:val="00AF0BD1"/>
    <w:rsid w:val="00AF0FD7"/>
    <w:rsid w:val="00AF1578"/>
    <w:rsid w:val="00AF7FB2"/>
    <w:rsid w:val="00B01FBA"/>
    <w:rsid w:val="00B03EBA"/>
    <w:rsid w:val="00B10D98"/>
    <w:rsid w:val="00B12AC2"/>
    <w:rsid w:val="00B12CF4"/>
    <w:rsid w:val="00B20F16"/>
    <w:rsid w:val="00B212BA"/>
    <w:rsid w:val="00B4014B"/>
    <w:rsid w:val="00B44552"/>
    <w:rsid w:val="00B55914"/>
    <w:rsid w:val="00B63DA4"/>
    <w:rsid w:val="00B8305C"/>
    <w:rsid w:val="00B8390E"/>
    <w:rsid w:val="00B86F74"/>
    <w:rsid w:val="00BA1609"/>
    <w:rsid w:val="00BC3628"/>
    <w:rsid w:val="00BE0E2B"/>
    <w:rsid w:val="00BE339D"/>
    <w:rsid w:val="00BF1FD6"/>
    <w:rsid w:val="00BF271D"/>
    <w:rsid w:val="00BF4046"/>
    <w:rsid w:val="00BF7D33"/>
    <w:rsid w:val="00C039E3"/>
    <w:rsid w:val="00C12C87"/>
    <w:rsid w:val="00C238F9"/>
    <w:rsid w:val="00C32395"/>
    <w:rsid w:val="00C35A2E"/>
    <w:rsid w:val="00C71225"/>
    <w:rsid w:val="00C72F62"/>
    <w:rsid w:val="00C77B63"/>
    <w:rsid w:val="00C81B09"/>
    <w:rsid w:val="00C84648"/>
    <w:rsid w:val="00C856B4"/>
    <w:rsid w:val="00CA437D"/>
    <w:rsid w:val="00CA4B01"/>
    <w:rsid w:val="00CA5448"/>
    <w:rsid w:val="00CB122B"/>
    <w:rsid w:val="00CB2B6E"/>
    <w:rsid w:val="00CC089E"/>
    <w:rsid w:val="00CC6EF9"/>
    <w:rsid w:val="00CD1B16"/>
    <w:rsid w:val="00CE7F96"/>
    <w:rsid w:val="00D01063"/>
    <w:rsid w:val="00D15DFE"/>
    <w:rsid w:val="00D2333C"/>
    <w:rsid w:val="00D25F7A"/>
    <w:rsid w:val="00D40580"/>
    <w:rsid w:val="00D50D57"/>
    <w:rsid w:val="00D542AC"/>
    <w:rsid w:val="00D63A77"/>
    <w:rsid w:val="00D7581D"/>
    <w:rsid w:val="00D848F5"/>
    <w:rsid w:val="00D92F11"/>
    <w:rsid w:val="00D9445F"/>
    <w:rsid w:val="00DA5A64"/>
    <w:rsid w:val="00DA7487"/>
    <w:rsid w:val="00DB3C79"/>
    <w:rsid w:val="00DC13D7"/>
    <w:rsid w:val="00DC6966"/>
    <w:rsid w:val="00DD163A"/>
    <w:rsid w:val="00DD5FB7"/>
    <w:rsid w:val="00DF0738"/>
    <w:rsid w:val="00DF51B1"/>
    <w:rsid w:val="00E05939"/>
    <w:rsid w:val="00E075CA"/>
    <w:rsid w:val="00E262FF"/>
    <w:rsid w:val="00E26C62"/>
    <w:rsid w:val="00E3005F"/>
    <w:rsid w:val="00E312EF"/>
    <w:rsid w:val="00E4293E"/>
    <w:rsid w:val="00E44E4E"/>
    <w:rsid w:val="00E46662"/>
    <w:rsid w:val="00E51CE5"/>
    <w:rsid w:val="00E54120"/>
    <w:rsid w:val="00E6526A"/>
    <w:rsid w:val="00E7252E"/>
    <w:rsid w:val="00E73968"/>
    <w:rsid w:val="00E73C96"/>
    <w:rsid w:val="00E803FD"/>
    <w:rsid w:val="00E81911"/>
    <w:rsid w:val="00E8314C"/>
    <w:rsid w:val="00E83FE7"/>
    <w:rsid w:val="00E860BB"/>
    <w:rsid w:val="00E92BF7"/>
    <w:rsid w:val="00EA1CF0"/>
    <w:rsid w:val="00EA669C"/>
    <w:rsid w:val="00EA6941"/>
    <w:rsid w:val="00EB1E2F"/>
    <w:rsid w:val="00EB3EE8"/>
    <w:rsid w:val="00EB59BD"/>
    <w:rsid w:val="00EB6F64"/>
    <w:rsid w:val="00EC19D0"/>
    <w:rsid w:val="00EC1CDF"/>
    <w:rsid w:val="00EC2A56"/>
    <w:rsid w:val="00EC3600"/>
    <w:rsid w:val="00EC6626"/>
    <w:rsid w:val="00ED373D"/>
    <w:rsid w:val="00ED6ECE"/>
    <w:rsid w:val="00EE6EBF"/>
    <w:rsid w:val="00F037C9"/>
    <w:rsid w:val="00F05146"/>
    <w:rsid w:val="00F23D21"/>
    <w:rsid w:val="00F25B07"/>
    <w:rsid w:val="00F30515"/>
    <w:rsid w:val="00F45564"/>
    <w:rsid w:val="00F474C6"/>
    <w:rsid w:val="00F568A0"/>
    <w:rsid w:val="00F6277B"/>
    <w:rsid w:val="00F667DA"/>
    <w:rsid w:val="00F762F4"/>
    <w:rsid w:val="00F77AA8"/>
    <w:rsid w:val="00F8724C"/>
    <w:rsid w:val="00F90EC1"/>
    <w:rsid w:val="00FA5CBE"/>
    <w:rsid w:val="00FA641C"/>
    <w:rsid w:val="00FA7DF5"/>
    <w:rsid w:val="00FB6C9F"/>
    <w:rsid w:val="00FC1C09"/>
    <w:rsid w:val="00FC71D3"/>
    <w:rsid w:val="00FD2256"/>
    <w:rsid w:val="00FE095F"/>
    <w:rsid w:val="00FE2050"/>
    <w:rsid w:val="00FE2FF4"/>
    <w:rsid w:val="00FE319F"/>
    <w:rsid w:val="00FE60AC"/>
    <w:rsid w:val="00FF086A"/>
    <w:rsid w:val="00FF3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C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18FE"/>
    <w:pPr>
      <w:spacing w:after="0" w:line="240" w:lineRule="auto"/>
    </w:pPr>
  </w:style>
  <w:style w:type="table" w:styleId="TableGrid">
    <w:name w:val="Table Grid"/>
    <w:basedOn w:val="TableNormal"/>
    <w:uiPriority w:val="59"/>
    <w:rsid w:val="00D92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3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79"/>
    <w:rPr>
      <w:rFonts w:ascii="Tahoma" w:hAnsi="Tahoma" w:cs="Tahoma"/>
      <w:sz w:val="16"/>
      <w:szCs w:val="16"/>
    </w:rPr>
  </w:style>
  <w:style w:type="character" w:styleId="PlaceholderText">
    <w:name w:val="Placeholder Text"/>
    <w:basedOn w:val="DefaultParagraphFont"/>
    <w:uiPriority w:val="99"/>
    <w:semiHidden/>
    <w:rsid w:val="004C6C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1D47D-716F-4403-8EA1-EE1ABAC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8320</TotalTime>
  <Pages>3</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ak29</cp:lastModifiedBy>
  <cp:revision>413</cp:revision>
  <dcterms:created xsi:type="dcterms:W3CDTF">2012-01-30T14:12:00Z</dcterms:created>
  <dcterms:modified xsi:type="dcterms:W3CDTF">2012-02-28T13:48:00Z</dcterms:modified>
</cp:coreProperties>
</file>