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967" w:rsidRDefault="00A26967">
      <w:r w:rsidRPr="00A26967">
        <w:rPr>
          <w:highlight w:val="yellow"/>
        </w:rPr>
        <w:t>1. Что такое UML?</w:t>
      </w:r>
    </w:p>
    <w:p w:rsidR="00A26967" w:rsidRPr="00A26967" w:rsidRDefault="00A26967">
      <w:r>
        <w:rPr>
          <w:lang w:val="en-US"/>
        </w:rPr>
        <w:t>Unified</w:t>
      </w:r>
      <w:r w:rsidRPr="00A26967">
        <w:t xml:space="preserve"> </w:t>
      </w:r>
      <w:r>
        <w:rPr>
          <w:lang w:val="en-US"/>
        </w:rPr>
        <w:t>Modeling</w:t>
      </w:r>
      <w:r w:rsidRPr="00A26967">
        <w:t xml:space="preserve"> </w:t>
      </w:r>
      <w:r>
        <w:rPr>
          <w:lang w:val="en-US"/>
        </w:rPr>
        <w:t>Language</w:t>
      </w:r>
      <w:r w:rsidRPr="00A26967">
        <w:t xml:space="preserve"> – </w:t>
      </w:r>
      <w:r>
        <w:t xml:space="preserve">унифицированный язык моделирования – язык графического описания для объектного моделирования в области разработки ПО, для моделирования бизнес-процессов, </w:t>
      </w:r>
      <w:proofErr w:type="gramStart"/>
      <w:r>
        <w:t>системного</w:t>
      </w:r>
      <w:proofErr w:type="gramEnd"/>
      <w:r>
        <w:t xml:space="preserve"> проектирования и отображения организационных структур.</w:t>
      </w:r>
    </w:p>
    <w:p w:rsidR="00A26967" w:rsidRDefault="00A26967">
      <w:r w:rsidRPr="00A26967">
        <w:rPr>
          <w:highlight w:val="yellow"/>
        </w:rPr>
        <w:t>2. Перечислите типы диаграмм UML</w:t>
      </w:r>
      <w:r>
        <w:t xml:space="preserve">. </w:t>
      </w:r>
    </w:p>
    <w:p w:rsidR="00A26967" w:rsidRPr="00A26967" w:rsidRDefault="00A26967" w:rsidP="00A26967">
      <w:pPr>
        <w:spacing w:after="0"/>
        <w:rPr>
          <w:b/>
        </w:rPr>
      </w:pPr>
      <w:r w:rsidRPr="00A26967">
        <w:rPr>
          <w:b/>
        </w:rPr>
        <w:t>Структурные диаграммы:</w:t>
      </w:r>
    </w:p>
    <w:p w:rsidR="00A26967" w:rsidRDefault="00A26967" w:rsidP="00A26967">
      <w:pPr>
        <w:spacing w:after="0"/>
      </w:pPr>
      <w:r>
        <w:t>*Диаграммы классов</w:t>
      </w:r>
    </w:p>
    <w:p w:rsidR="00A26967" w:rsidRDefault="00A26967" w:rsidP="00901142">
      <w:pPr>
        <w:spacing w:after="0"/>
      </w:pPr>
      <w:r>
        <w:t>*Диаграммы компонентов</w:t>
      </w:r>
    </w:p>
    <w:p w:rsidR="00A26967" w:rsidRDefault="00A26967" w:rsidP="00A26967">
      <w:pPr>
        <w:spacing w:after="0"/>
      </w:pPr>
      <w:r>
        <w:t>*Диаграммы объектов</w:t>
      </w:r>
    </w:p>
    <w:p w:rsidR="00A26967" w:rsidRDefault="00A26967" w:rsidP="00901142">
      <w:pPr>
        <w:spacing w:after="0"/>
      </w:pPr>
      <w:r>
        <w:t>*Диаграммы пакетов</w:t>
      </w:r>
    </w:p>
    <w:p w:rsidR="00A26967" w:rsidRPr="00A26967" w:rsidRDefault="00A26967" w:rsidP="00A26967">
      <w:pPr>
        <w:spacing w:after="0"/>
        <w:rPr>
          <w:b/>
        </w:rPr>
      </w:pPr>
      <w:r w:rsidRPr="00A26967">
        <w:rPr>
          <w:b/>
        </w:rPr>
        <w:t>Диаграммы поведения:</w:t>
      </w:r>
    </w:p>
    <w:p w:rsidR="00A26967" w:rsidRDefault="00A26967" w:rsidP="00A26967">
      <w:pPr>
        <w:spacing w:after="0"/>
      </w:pPr>
      <w:r>
        <w:t>*Диаграммы деятельности</w:t>
      </w:r>
    </w:p>
    <w:p w:rsidR="00A26967" w:rsidRDefault="00A26967" w:rsidP="00A26967">
      <w:pPr>
        <w:spacing w:after="0"/>
      </w:pPr>
      <w:r>
        <w:t>*Диаграммы состояний</w:t>
      </w:r>
    </w:p>
    <w:p w:rsidR="00A26967" w:rsidRDefault="00A26967" w:rsidP="00A26967">
      <w:pPr>
        <w:spacing w:after="0"/>
      </w:pPr>
      <w:r>
        <w:t>*Диаграммы вариантов использования</w:t>
      </w:r>
    </w:p>
    <w:p w:rsidR="00A26967" w:rsidRPr="00A26967" w:rsidRDefault="00A26967" w:rsidP="00A26967">
      <w:pPr>
        <w:spacing w:after="0"/>
        <w:rPr>
          <w:b/>
        </w:rPr>
      </w:pPr>
      <w:r>
        <w:rPr>
          <w:b/>
        </w:rPr>
        <w:t>Диаграммы взаимодействия:</w:t>
      </w:r>
    </w:p>
    <w:p w:rsidR="00A26967" w:rsidRDefault="00A26967" w:rsidP="00901142">
      <w:pPr>
        <w:spacing w:after="0"/>
      </w:pPr>
      <w:r>
        <w:t>*Диаграммы коммуникации и последовательности</w:t>
      </w:r>
    </w:p>
    <w:p w:rsidR="00A26967" w:rsidRDefault="00A26967">
      <w:r>
        <w:t>*Диаграммы синхронизации</w:t>
      </w:r>
    </w:p>
    <w:p w:rsidR="00901142" w:rsidRDefault="00A26967" w:rsidP="00643F81">
      <w:pPr>
        <w:spacing w:after="0"/>
      </w:pPr>
      <w:r w:rsidRPr="007A1D82">
        <w:rPr>
          <w:highlight w:val="yellow"/>
        </w:rPr>
        <w:t>3. Какие отношения между классами могут быть на диаграмме классов?</w:t>
      </w:r>
      <w:r>
        <w:t xml:space="preserve"> </w:t>
      </w:r>
    </w:p>
    <w:p w:rsidR="00643F81" w:rsidRPr="00643F81" w:rsidRDefault="00643F81" w:rsidP="00643F81">
      <w:pPr>
        <w:rPr>
          <w:lang w:eastAsia="ru-RU"/>
        </w:rPr>
      </w:pPr>
      <w:r w:rsidRPr="00643F81">
        <w:rPr>
          <w:noProof/>
          <w:lang w:eastAsia="ru-RU"/>
        </w:rPr>
        <w:drawing>
          <wp:inline distT="0" distB="0" distL="0" distR="0">
            <wp:extent cx="956945" cy="287020"/>
            <wp:effectExtent l="0" t="0" r="0" b="0"/>
            <wp:docPr id="6" name="Рисунок 6" descr="https://habrastorage.org/getpro/habr/post_images/ca8/dca/2a5/ca8dca2a537a1ec8044e88984c3f8b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ca8/dca/2a5/ca8dca2a537a1ec8044e88984c3f8b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F81">
        <w:rPr>
          <w:lang w:eastAsia="ru-RU"/>
        </w:rPr>
        <w:t> — агрегация (</w:t>
      </w:r>
      <w:proofErr w:type="spellStart"/>
      <w:r w:rsidRPr="00643F81">
        <w:rPr>
          <w:lang w:eastAsia="ru-RU"/>
        </w:rPr>
        <w:t>aggregation</w:t>
      </w:r>
      <w:proofErr w:type="spellEnd"/>
      <w:r w:rsidRPr="00643F81">
        <w:rPr>
          <w:lang w:eastAsia="ru-RU"/>
        </w:rPr>
        <w:t>) — описывает связь «часть</w:t>
      </w:r>
      <w:r w:rsidR="00AA127F">
        <w:rPr>
          <w:lang w:eastAsia="ru-RU"/>
        </w:rPr>
        <w:t>–</w:t>
      </w:r>
      <w:r w:rsidRPr="00643F81">
        <w:rPr>
          <w:lang w:eastAsia="ru-RU"/>
        </w:rPr>
        <w:t>целое», в котором «часть» может существовать отдельно от «целого». Ромб указывается со стороны «целого».</w:t>
      </w:r>
    </w:p>
    <w:p w:rsidR="00643F81" w:rsidRPr="00643F81" w:rsidRDefault="00643F81" w:rsidP="00643F81">
      <w:pPr>
        <w:rPr>
          <w:lang w:eastAsia="ru-RU"/>
        </w:rPr>
      </w:pPr>
      <w:r w:rsidRPr="00643F81">
        <w:rPr>
          <w:noProof/>
          <w:lang w:eastAsia="ru-RU"/>
        </w:rPr>
        <w:drawing>
          <wp:inline distT="0" distB="0" distL="0" distR="0">
            <wp:extent cx="956945" cy="287020"/>
            <wp:effectExtent l="0" t="0" r="0" b="0"/>
            <wp:docPr id="5" name="Рисунок 5" descr="https://habrastorage.org/getpro/habr/post_images/4de/b17/e66/4deb17e6696fc05e610d73ca47b1a4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getpro/habr/post_images/4de/b17/e66/4deb17e6696fc05e610d73ca47b1a49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F81">
        <w:rPr>
          <w:lang w:eastAsia="ru-RU"/>
        </w:rPr>
        <w:t> — композиция (</w:t>
      </w:r>
      <w:proofErr w:type="spellStart"/>
      <w:r w:rsidRPr="00643F81">
        <w:rPr>
          <w:lang w:eastAsia="ru-RU"/>
        </w:rPr>
        <w:t>composition</w:t>
      </w:r>
      <w:proofErr w:type="spellEnd"/>
      <w:r w:rsidRPr="00643F81">
        <w:rPr>
          <w:lang w:eastAsia="ru-RU"/>
        </w:rPr>
        <w:t>) — подвид агрегации, в которой «</w:t>
      </w:r>
      <w:bookmarkStart w:id="0" w:name="_GoBack"/>
      <w:r w:rsidRPr="00643F81">
        <w:rPr>
          <w:lang w:eastAsia="ru-RU"/>
        </w:rPr>
        <w:t>ч</w:t>
      </w:r>
      <w:bookmarkEnd w:id="0"/>
      <w:r w:rsidRPr="00643F81">
        <w:rPr>
          <w:lang w:eastAsia="ru-RU"/>
        </w:rPr>
        <w:t>асти» не могут существовать отдельно от «целого».</w:t>
      </w:r>
    </w:p>
    <w:p w:rsidR="00643F81" w:rsidRPr="00643F81" w:rsidRDefault="00643F81" w:rsidP="00643F81">
      <w:pPr>
        <w:rPr>
          <w:lang w:eastAsia="ru-RU"/>
        </w:rPr>
      </w:pPr>
      <w:r w:rsidRPr="00643F81">
        <w:rPr>
          <w:noProof/>
          <w:lang w:eastAsia="ru-RU"/>
        </w:rPr>
        <w:drawing>
          <wp:inline distT="0" distB="0" distL="0" distR="0">
            <wp:extent cx="956945" cy="287020"/>
            <wp:effectExtent l="0" t="0" r="0" b="0"/>
            <wp:docPr id="4" name="Рисунок 4" descr="https://habrastorage.org/getpro/habr/post_images/43b/4e7/9ac/43b4e79ac9d10a4f8b57859b019c7c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getpro/habr/post_images/43b/4e7/9ac/43b4e79ac9d10a4f8b57859b019c7c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F81">
        <w:rPr>
          <w:lang w:eastAsia="ru-RU"/>
        </w:rPr>
        <w:t> — зависимость (</w:t>
      </w:r>
      <w:proofErr w:type="spellStart"/>
      <w:r w:rsidRPr="00643F81">
        <w:rPr>
          <w:lang w:eastAsia="ru-RU"/>
        </w:rPr>
        <w:t>dependency</w:t>
      </w:r>
      <w:proofErr w:type="spellEnd"/>
      <w:r w:rsidRPr="00643F81">
        <w:rPr>
          <w:lang w:eastAsia="ru-RU"/>
        </w:rPr>
        <w:t>) — изменение в одной сущности (независимой) может влиять на состояние или поведение другой сущности (зависимой). Со стороны стрелки указывается независимая сущность.</w:t>
      </w:r>
    </w:p>
    <w:p w:rsidR="00643F81" w:rsidRPr="00643F81" w:rsidRDefault="00643F81" w:rsidP="00643F81">
      <w:pPr>
        <w:rPr>
          <w:lang w:eastAsia="ru-RU"/>
        </w:rPr>
      </w:pPr>
      <w:r w:rsidRPr="00643F81">
        <w:rPr>
          <w:noProof/>
          <w:lang w:eastAsia="ru-RU"/>
        </w:rPr>
        <w:drawing>
          <wp:inline distT="0" distB="0" distL="0" distR="0">
            <wp:extent cx="956945" cy="287020"/>
            <wp:effectExtent l="0" t="0" r="0" b="0"/>
            <wp:docPr id="3" name="Рисунок 3" descr="https://habrastorage.org/getpro/habr/post_images/aa6/efe/a5f/aa6efea5f552569c7fa6ce4e5603e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getpro/habr/post_images/aa6/efe/a5f/aa6efea5f552569c7fa6ce4e5603e68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F81">
        <w:rPr>
          <w:lang w:eastAsia="ru-RU"/>
        </w:rPr>
        <w:t> — обобщение (</w:t>
      </w:r>
      <w:proofErr w:type="spellStart"/>
      <w:r w:rsidRPr="00643F81">
        <w:rPr>
          <w:lang w:eastAsia="ru-RU"/>
        </w:rPr>
        <w:t>generalization</w:t>
      </w:r>
      <w:proofErr w:type="spellEnd"/>
      <w:r w:rsidRPr="00643F81">
        <w:rPr>
          <w:lang w:eastAsia="ru-RU"/>
        </w:rPr>
        <w:t>) — отношение наследования или реализации интерфейса. Со стороны стрелки находится суперкласс или интерфейс.</w:t>
      </w:r>
    </w:p>
    <w:p w:rsidR="00A26967" w:rsidRPr="007A1D82" w:rsidRDefault="00A26967" w:rsidP="007A1D82">
      <w:pPr>
        <w:spacing w:after="0"/>
        <w:rPr>
          <w:highlight w:val="yellow"/>
        </w:rPr>
      </w:pPr>
      <w:r w:rsidRPr="007A1D82">
        <w:rPr>
          <w:highlight w:val="yellow"/>
        </w:rPr>
        <w:t xml:space="preserve">4. Как обозначаются абстрактные классы на диаграмме классов? </w:t>
      </w:r>
    </w:p>
    <w:p w:rsidR="00A90FC1" w:rsidRDefault="007A1D82">
      <w:r>
        <w:t>Написание их имен курсивом</w:t>
      </w:r>
    </w:p>
    <w:p w:rsidR="00A26967" w:rsidRDefault="00A26967" w:rsidP="007A1D82">
      <w:pPr>
        <w:spacing w:after="0"/>
      </w:pPr>
      <w:r w:rsidRPr="007A1D82">
        <w:rPr>
          <w:highlight w:val="yellow"/>
        </w:rPr>
        <w:t xml:space="preserve">5. Как обозначаются интерфейсы на диаграмме классов? </w:t>
      </w:r>
    </w:p>
    <w:p w:rsidR="00A90FC1" w:rsidRDefault="007A1D82">
      <w:r>
        <w:t xml:space="preserve">С пом. ключевого слова </w:t>
      </w:r>
      <w:r>
        <w:rPr>
          <w:lang w:val="en-US"/>
        </w:rPr>
        <w:t>interface</w:t>
      </w:r>
      <w:r>
        <w:t xml:space="preserve"> </w:t>
      </w:r>
    </w:p>
    <w:p w:rsidR="00A26967" w:rsidRPr="007A1D82" w:rsidRDefault="00A26967" w:rsidP="007A1D82">
      <w:pPr>
        <w:spacing w:after="0"/>
        <w:rPr>
          <w:highlight w:val="yellow"/>
        </w:rPr>
      </w:pPr>
      <w:r w:rsidRPr="007A1D82">
        <w:rPr>
          <w:highlight w:val="yellow"/>
        </w:rPr>
        <w:t xml:space="preserve">6. Как отображается доступность членов класса на диаграмме классов? </w:t>
      </w:r>
    </w:p>
    <w:p w:rsidR="00A90FC1" w:rsidRDefault="007A1D82" w:rsidP="007A1D82">
      <w:pPr>
        <w:spacing w:after="0"/>
      </w:pPr>
      <w:r>
        <w:t>+ публичный (</w:t>
      </w:r>
      <w:r>
        <w:rPr>
          <w:lang w:val="en-US"/>
        </w:rPr>
        <w:t>public</w:t>
      </w:r>
      <w:r>
        <w:t>)</w:t>
      </w:r>
    </w:p>
    <w:p w:rsidR="007A1D82" w:rsidRPr="00643F81" w:rsidRDefault="007A1D82" w:rsidP="007A1D82">
      <w:pPr>
        <w:spacing w:after="0"/>
      </w:pPr>
      <w:r w:rsidRPr="00643F81">
        <w:t xml:space="preserve">- </w:t>
      </w:r>
      <w:r>
        <w:t>приватный</w:t>
      </w:r>
      <w:r w:rsidRPr="00643F81">
        <w:t xml:space="preserve"> (</w:t>
      </w:r>
      <w:r w:rsidRPr="007A1D82">
        <w:rPr>
          <w:lang w:val="en-US"/>
        </w:rPr>
        <w:t>private</w:t>
      </w:r>
      <w:r w:rsidRPr="00643F81">
        <w:t>)</w:t>
      </w:r>
    </w:p>
    <w:p w:rsidR="007A1D82" w:rsidRPr="00643F81" w:rsidRDefault="007A1D82" w:rsidP="007A1D82">
      <w:pPr>
        <w:spacing w:after="0"/>
      </w:pPr>
      <w:r w:rsidRPr="00643F81">
        <w:t xml:space="preserve"># </w:t>
      </w:r>
      <w:r>
        <w:t>защищенный</w:t>
      </w:r>
      <w:r w:rsidRPr="00643F81">
        <w:t xml:space="preserve"> (</w:t>
      </w:r>
      <w:r>
        <w:rPr>
          <w:lang w:val="en-US"/>
        </w:rPr>
        <w:t>protected</w:t>
      </w:r>
      <w:r w:rsidRPr="00643F81">
        <w:t>)</w:t>
      </w:r>
    </w:p>
    <w:p w:rsidR="007A1D82" w:rsidRPr="007A1D82" w:rsidRDefault="007A1D82" w:rsidP="007A1D82">
      <w:pPr>
        <w:spacing w:after="0"/>
      </w:pPr>
      <w:r w:rsidRPr="007A1D82">
        <w:t>/</w:t>
      </w:r>
      <w:r>
        <w:t xml:space="preserve"> производный</w:t>
      </w:r>
      <w:r w:rsidRPr="007A1D82">
        <w:t xml:space="preserve"> (</w:t>
      </w:r>
      <w:r>
        <w:rPr>
          <w:lang w:val="en-US"/>
        </w:rPr>
        <w:t>derived</w:t>
      </w:r>
      <w:r w:rsidRPr="007A1D82">
        <w:t>)</w:t>
      </w:r>
      <w:r>
        <w:t xml:space="preserve"> – </w:t>
      </w:r>
      <w:proofErr w:type="spellStart"/>
      <w:r>
        <w:t>мб</w:t>
      </w:r>
      <w:proofErr w:type="spellEnd"/>
      <w:r>
        <w:t xml:space="preserve"> совмещен с другим</w:t>
      </w:r>
    </w:p>
    <w:p w:rsidR="007A1D82" w:rsidRPr="00643F81" w:rsidRDefault="007A1D82" w:rsidP="007A1D82">
      <w:r w:rsidRPr="00643F81">
        <w:t xml:space="preserve">~ </w:t>
      </w:r>
      <w:r>
        <w:t xml:space="preserve">пакет </w:t>
      </w:r>
      <w:r w:rsidRPr="00643F81">
        <w:t>(</w:t>
      </w:r>
      <w:r>
        <w:rPr>
          <w:lang w:val="en-US"/>
        </w:rPr>
        <w:t>package</w:t>
      </w:r>
      <w:r w:rsidRPr="00643F81">
        <w:t>)</w:t>
      </w:r>
    </w:p>
    <w:p w:rsidR="00A26967" w:rsidRDefault="00A26967" w:rsidP="007A1D82">
      <w:pPr>
        <w:spacing w:after="0"/>
      </w:pPr>
      <w:r w:rsidRPr="00901142">
        <w:rPr>
          <w:highlight w:val="yellow"/>
        </w:rPr>
        <w:t>7. Что такое агрегация? Как обозначается?</w:t>
      </w:r>
      <w:r>
        <w:t xml:space="preserve"> </w:t>
      </w:r>
    </w:p>
    <w:p w:rsidR="00901142" w:rsidRDefault="007A1D82" w:rsidP="00901142">
      <w:pPr>
        <w:spacing w:after="0"/>
      </w:pPr>
      <w:r>
        <w:t xml:space="preserve">разновидность ассоциации при отношении между целым и его частями. Одно отношение агрегации </w:t>
      </w:r>
      <w:r w:rsidR="00901142">
        <w:t xml:space="preserve">не может включать более 2 классов (контейнер и содержимое). Встречается, когда один класс является коллекцией или контейнером других. По умолчанию – агрегация по ссылке. </w:t>
      </w:r>
    </w:p>
    <w:p w:rsidR="00901142" w:rsidRDefault="00901142">
      <w:r w:rsidRPr="00901142">
        <w:rPr>
          <w:i/>
        </w:rPr>
        <w:t>Графически</w:t>
      </w:r>
      <w:r>
        <w:t xml:space="preserve"> – пустой ромб на блоке класса, и линией, идущей от этого ромба к содержащемуся классу.</w:t>
      </w:r>
    </w:p>
    <w:p w:rsidR="00A26967" w:rsidRDefault="00A26967" w:rsidP="00901142">
      <w:pPr>
        <w:spacing w:after="0" w:line="240" w:lineRule="auto"/>
      </w:pPr>
      <w:r w:rsidRPr="00901142">
        <w:rPr>
          <w:highlight w:val="yellow"/>
        </w:rPr>
        <w:t>8. Что такое ассоциация?</w:t>
      </w:r>
      <w:r>
        <w:t xml:space="preserve"> </w:t>
      </w:r>
    </w:p>
    <w:p w:rsidR="00901142" w:rsidRDefault="00901142" w:rsidP="00901142">
      <w:pPr>
        <w:spacing w:after="0" w:line="240" w:lineRule="auto"/>
      </w:pPr>
      <w:r>
        <w:lastRenderedPageBreak/>
        <w:t>показ., что объекты одной сущности связаны с объектами другой сущности таким образом, что можно перемещаться от объектов одного класса к другому (общ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лучай композиции и агрегации)</w:t>
      </w:r>
    </w:p>
    <w:p w:rsidR="00901142" w:rsidRDefault="00901142" w:rsidP="00901142">
      <w:r>
        <w:rPr>
          <w:b/>
        </w:rPr>
        <w:t>Например</w:t>
      </w:r>
      <w:r>
        <w:t xml:space="preserve">: человек и школа имеют ассоциацию, т.к. человек м. учится в школе. Ассоциации </w:t>
      </w:r>
      <w:proofErr w:type="spellStart"/>
      <w:r>
        <w:t>м.присвоить</w:t>
      </w:r>
      <w:proofErr w:type="spellEnd"/>
      <w:r>
        <w:t xml:space="preserve"> имя «учится в»</w:t>
      </w:r>
    </w:p>
    <w:p w:rsidR="00A26967" w:rsidRDefault="008E59C4" w:rsidP="00901142">
      <w:pPr>
        <w:spacing w:after="0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0FE68BB" wp14:editId="2B048F0C">
            <wp:simplePos x="0" y="0"/>
            <wp:positionH relativeFrom="margin">
              <wp:posOffset>63190</wp:posOffset>
            </wp:positionH>
            <wp:positionV relativeFrom="margin">
              <wp:posOffset>2009553</wp:posOffset>
            </wp:positionV>
            <wp:extent cx="2816641" cy="3902148"/>
            <wp:effectExtent l="0" t="0" r="3175" b="317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641" cy="3902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6967" w:rsidRPr="00901142">
        <w:rPr>
          <w:highlight w:val="yellow"/>
        </w:rPr>
        <w:t>10.Для чего нужна диаграмма последовательности</w:t>
      </w:r>
      <w:r w:rsidR="00901142">
        <w:rPr>
          <w:highlight w:val="yellow"/>
        </w:rPr>
        <w:t>? Какие обозначения используются</w:t>
      </w:r>
      <w:r w:rsidR="00A26967" w:rsidRPr="00901142">
        <w:rPr>
          <w:highlight w:val="yellow"/>
        </w:rPr>
        <w:t>?</w:t>
      </w:r>
      <w:r w:rsidR="00A26967">
        <w:t xml:space="preserve"> </w:t>
      </w:r>
    </w:p>
    <w:p w:rsidR="00A90FC1" w:rsidRDefault="00901142" w:rsidP="00901142">
      <w:pPr>
        <w:spacing w:after="0"/>
      </w:pPr>
      <w:r>
        <w:t>Описывает отношения объектов в различных условиях.</w:t>
      </w:r>
    </w:p>
    <w:p w:rsidR="00901142" w:rsidRPr="00901142" w:rsidRDefault="00901142" w:rsidP="00901142">
      <w:pPr>
        <w:spacing w:after="0"/>
      </w:pPr>
      <w:r w:rsidRPr="00901142">
        <w:t>Диаграммы последовательностей обычно содержат </w:t>
      </w:r>
      <w:r w:rsidRPr="008E59C4">
        <w:rPr>
          <w:rStyle w:val="a5"/>
          <w:rFonts w:cs="Times New Roman"/>
          <w:color w:val="000000"/>
        </w:rPr>
        <w:t>объекты</w:t>
      </w:r>
      <w:r w:rsidRPr="00901142">
        <w:t>, которые </w:t>
      </w:r>
      <w:r w:rsidRPr="00901142">
        <w:rPr>
          <w:rStyle w:val="a5"/>
          <w:rFonts w:cs="Times New Roman"/>
          <w:b w:val="0"/>
          <w:color w:val="000000"/>
        </w:rPr>
        <w:t>взаимодействуют в рамках сценария</w:t>
      </w:r>
      <w:r w:rsidRPr="00901142">
        <w:t>, </w:t>
      </w:r>
      <w:r w:rsidRPr="008E59C4">
        <w:rPr>
          <w:rStyle w:val="a5"/>
          <w:rFonts w:cs="Times New Roman"/>
          <w:color w:val="000000"/>
        </w:rPr>
        <w:t>сообщения</w:t>
      </w:r>
      <w:r w:rsidRPr="00901142">
        <w:t>, которыми они обмениваются, и </w:t>
      </w:r>
      <w:r w:rsidRPr="008E59C4">
        <w:rPr>
          <w:rStyle w:val="a5"/>
          <w:rFonts w:cs="Times New Roman"/>
          <w:color w:val="000000"/>
        </w:rPr>
        <w:t>возвращаемые результаты</w:t>
      </w:r>
      <w:r w:rsidRPr="00901142">
        <w:t>, связанные с сообщениями. Впрочем, часто возвращаемые результаты обозначают лишь в том случае, если это не очевидно из контекста.</w:t>
      </w:r>
    </w:p>
    <w:p w:rsidR="00901142" w:rsidRPr="00901142" w:rsidRDefault="00901142" w:rsidP="00901142">
      <w:pPr>
        <w:spacing w:after="0"/>
      </w:pPr>
      <w:r w:rsidRPr="00901142">
        <w:rPr>
          <w:rStyle w:val="a5"/>
          <w:rFonts w:cs="Times New Roman"/>
          <w:color w:val="000000"/>
        </w:rPr>
        <w:t>Объекты</w:t>
      </w:r>
      <w:r w:rsidRPr="00901142">
        <w:t> обозначаются прямоугольниками с подчеркнутыми именами (чтобы отличить их от классов).</w:t>
      </w:r>
    </w:p>
    <w:p w:rsidR="00901142" w:rsidRPr="00901142" w:rsidRDefault="00901142" w:rsidP="00901142">
      <w:pPr>
        <w:spacing w:after="0"/>
      </w:pPr>
      <w:r w:rsidRPr="00901142">
        <w:rPr>
          <w:rStyle w:val="a5"/>
          <w:rFonts w:cs="Times New Roman"/>
          <w:color w:val="000000"/>
        </w:rPr>
        <w:t>Сообщения</w:t>
      </w:r>
      <w:r w:rsidRPr="00901142">
        <w:rPr>
          <w:rStyle w:val="a5"/>
          <w:rFonts w:cs="Times New Roman"/>
          <w:b w:val="0"/>
          <w:color w:val="000000"/>
        </w:rPr>
        <w:t xml:space="preserve"> (вызовы методов)</w:t>
      </w:r>
      <w:r w:rsidRPr="00901142">
        <w:t> - линиями со стрелками.</w:t>
      </w:r>
    </w:p>
    <w:p w:rsidR="00901142" w:rsidRPr="00901142" w:rsidRDefault="00901142" w:rsidP="00901142">
      <w:pPr>
        <w:spacing w:after="0"/>
      </w:pPr>
      <w:r w:rsidRPr="00901142">
        <w:rPr>
          <w:rStyle w:val="a5"/>
          <w:rFonts w:cs="Times New Roman"/>
          <w:color w:val="000000"/>
        </w:rPr>
        <w:t>Возвращаемые результаты</w:t>
      </w:r>
      <w:r w:rsidRPr="00901142">
        <w:t> - пунктирными линиями со стрелками.</w:t>
      </w:r>
    </w:p>
    <w:p w:rsidR="00901142" w:rsidRDefault="00901142">
      <w:r w:rsidRPr="00901142">
        <w:t>Прямоугольники на вертикальных линиях под каждым из объектов показывают </w:t>
      </w:r>
      <w:r w:rsidRPr="00901142">
        <w:rPr>
          <w:rStyle w:val="a5"/>
          <w:rFonts w:cs="Times New Roman"/>
          <w:b w:val="0"/>
          <w:color w:val="000000"/>
        </w:rPr>
        <w:t>“время жизни” (фокус) объектов</w:t>
      </w:r>
      <w:r w:rsidRPr="00901142">
        <w:t>. Впрочем, довольно часто их не изображают на диаграмме, все это зависит от индивидуального стиля проектирования.</w:t>
      </w:r>
    </w:p>
    <w:p w:rsidR="008E59C4" w:rsidRDefault="008E59C4"/>
    <w:p w:rsidR="003C0954" w:rsidRDefault="00A26967" w:rsidP="007A1D82">
      <w:pPr>
        <w:spacing w:after="0"/>
      </w:pPr>
      <w:r w:rsidRPr="007A1D82">
        <w:rPr>
          <w:highlight w:val="yellow"/>
        </w:rPr>
        <w:t>11.Каково назначение диаграммы использования, пакетов и активности?</w:t>
      </w:r>
    </w:p>
    <w:p w:rsidR="00A90FC1" w:rsidRDefault="007A1D82">
      <w:r>
        <w:t>Использования - отражает отношения между актерами и прецедентами и является составной частью модели прецедентов, позволяющей описать систему на концептуальном уровне</w:t>
      </w:r>
    </w:p>
    <w:p w:rsidR="007A1D82" w:rsidRDefault="007A1D82">
      <w:r>
        <w:t>Пакетов – отображает зависимости между пакетами, составляющими модель</w:t>
      </w:r>
    </w:p>
    <w:sectPr w:rsidR="007A1D82" w:rsidSect="00A269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67A2E"/>
    <w:multiLevelType w:val="multilevel"/>
    <w:tmpl w:val="FFE4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8F5464B"/>
    <w:multiLevelType w:val="hybridMultilevel"/>
    <w:tmpl w:val="37AC40F2"/>
    <w:lvl w:ilvl="0" w:tplc="967EED0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46"/>
    <w:rsid w:val="003C0954"/>
    <w:rsid w:val="00643F81"/>
    <w:rsid w:val="007336BA"/>
    <w:rsid w:val="007A1D82"/>
    <w:rsid w:val="008E59C4"/>
    <w:rsid w:val="00901142"/>
    <w:rsid w:val="00A26967"/>
    <w:rsid w:val="00A90FC1"/>
    <w:rsid w:val="00AA127F"/>
    <w:rsid w:val="00CD1B46"/>
    <w:rsid w:val="00DE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96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01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01142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A1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12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96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01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01142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A1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12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USER</cp:lastModifiedBy>
  <cp:revision>7</cp:revision>
  <dcterms:created xsi:type="dcterms:W3CDTF">2019-04-18T10:03:00Z</dcterms:created>
  <dcterms:modified xsi:type="dcterms:W3CDTF">2019-05-13T06:29:00Z</dcterms:modified>
</cp:coreProperties>
</file>