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 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Кольцо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FTP 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IP-адрес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доменное имя 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108.214.198.112 -----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Звезда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Таблицы коммутации -----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LAN</w:t>
      </w:r>
      <w:r>
        <w:rPr>
          <w:rFonts w:cs="Times New Roman" w:ascii="Times New Roman" w:hAnsi="Times New Roman"/>
          <w:sz w:val="24"/>
          <w:szCs w:val="24"/>
        </w:rPr>
        <w:t>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WLAN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Транспортный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Физический-----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Канальный-----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Адрес хоста назначения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 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DNS-----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HTTP-----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ARP-----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SMTP-----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POP-----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HTTPS-----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80-----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UDP-----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Брандмауэр-----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Сетевой мост-----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Время жизни пакета-----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логическая часть-----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узловая часть адреса-----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32-----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/28-----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251-----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источнику-----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сети-----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5</Pages>
  <Words>1137</Words>
  <Characters>6927</Characters>
  <CharactersWithSpaces>7679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2019-03-18T18:32:17Z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