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2D646" w14:textId="2F5FDAD9" w:rsidR="00641038" w:rsidRDefault="00AB463C">
      <w:r>
        <w:t xml:space="preserve">ACP Policy Set </w:t>
      </w:r>
      <w:proofErr w:type="spellStart"/>
      <w:r>
        <w:t>ToBlock</w:t>
      </w:r>
      <w:proofErr w:type="spellEnd"/>
    </w:p>
    <w:p w14:paraId="00506F44" w14:textId="28C941E5" w:rsidR="00AB463C" w:rsidRDefault="00AB463C"/>
    <w:p w14:paraId="4BF1BEE4" w14:textId="0E33BB47" w:rsidR="00AB463C" w:rsidRDefault="00AB463C">
      <w:r w:rsidRPr="00AB463C">
        <w:drawing>
          <wp:inline distT="0" distB="0" distL="0" distR="0" wp14:anchorId="135BB26F" wp14:editId="44C9D66C">
            <wp:extent cx="5943600" cy="1853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39E7" w14:textId="0B730A0A" w:rsidR="00AB463C" w:rsidRDefault="00AB463C"/>
    <w:p w14:paraId="5754DF99" w14:textId="47224A37" w:rsidR="00AB463C" w:rsidRDefault="00AB463C">
      <w:r>
        <w:t xml:space="preserve">Prefilter Policy set to </w:t>
      </w:r>
      <w:proofErr w:type="spellStart"/>
      <w:r>
        <w:t>FastPath</w:t>
      </w:r>
      <w:proofErr w:type="spellEnd"/>
    </w:p>
    <w:p w14:paraId="39187104" w14:textId="79B46610" w:rsidR="00AB463C" w:rsidRDefault="00AB463C"/>
    <w:p w14:paraId="18BC7C2F" w14:textId="3605CA46" w:rsidR="00AB463C" w:rsidRDefault="00AB463C">
      <w:r w:rsidRPr="00AB463C">
        <w:drawing>
          <wp:inline distT="0" distB="0" distL="0" distR="0" wp14:anchorId="172DB8DC" wp14:editId="4F388A66">
            <wp:extent cx="5943600" cy="1376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3C"/>
    <w:rsid w:val="00641038"/>
    <w:rsid w:val="00AB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897B"/>
  <w15:chartTrackingRefBased/>
  <w15:docId w15:val="{7142FCCF-9121-4A6C-AA44-17225FC8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O. Ongadi [ICT]</dc:creator>
  <cp:keywords/>
  <dc:description/>
  <cp:lastModifiedBy>Stephen O. Ongadi [ICT]</cp:lastModifiedBy>
  <cp:revision>1</cp:revision>
  <dcterms:created xsi:type="dcterms:W3CDTF">2026-07-29T01:21:00Z</dcterms:created>
  <dcterms:modified xsi:type="dcterms:W3CDTF">2026-07-29T01:25:00Z</dcterms:modified>
</cp:coreProperties>
</file>