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Informe Trabajo Práctico N° 5</w:t>
      </w:r>
    </w:p>
    <w:p>
      <w:r>
        <w:t>Alumno: Bonessi Luis Maria</w:t>
      </w:r>
    </w:p>
    <w:p>
      <w:r>
        <w:t>DNI: 46773971</w:t>
      </w:r>
    </w:p>
    <w:p>
      <w:r>
        <w:t>Profesores: Mónica Ringa - Daniela Demchum</w:t>
      </w:r>
    </w:p>
    <w:p>
      <w:r>
        <w:t>Grupo Laboratorio: 1</w:t>
      </w:r>
    </w:p>
    <w:p>
      <w:r>
        <w:t>TP: N° 5</w:t>
      </w:r>
    </w:p>
    <w:p>
      <w:r>
        <w:t>Fecha de entrega: 18/10/2026</w:t>
      </w:r>
    </w:p>
    <w:p/>
    <w:p>
      <w:r>
        <w:rPr>
          <w:b/>
        </w:rPr>
        <w:t>1. Introducción y Objetivos</w:t>
      </w:r>
    </w:p>
    <w:p>
      <w:r>
        <w:t>El TP5 aborda los conceptos avanzados de la Programación Orientada a Objetos: la herencia y el polimorfismo. El trabajo permite evolucionar el diseño de software para que sea más flexible, de mayor calidad y preparado para la reutilización, concentrando el desarrollo en la identificación de características y comportamientos comunes entre diferentes entidades.</w:t>
      </w:r>
      <w:r>
        <w:br/>
        <w:t>El objetivo fundamental fue aplicar relaciones de generalización y especialización; construir superclases y subclases; definir clases y métodos abstractos; y utilizar el polimorfismo dinámico para simplificar la gestión de colecciones heterogéneas (como figuras geométricas, alojamientos, visitantes de un zoológico y etiquetas comerciales).</w:t>
      </w:r>
    </w:p>
    <w:p/>
    <w:p>
      <w:r>
        <w:rPr>
          <w:b/>
        </w:rPr>
        <w:t>2. Fundamentación Teórica de la Herencia y el Polimorfismo</w:t>
      </w:r>
    </w:p>
    <w:p>
      <w:r>
        <w:rPr>
          <w:b/>
        </w:rPr>
        <w:t>2.1. Reutilización de código mediante Herencia</w:t>
      </w:r>
    </w:p>
    <w:p>
      <w:r>
        <w:t>La herencia permite construir nuevas clases a partir de clases existentes, absorbiendo sus atributos y métodos. En lugar de duplicar código, las características generales se sitúan en una superclase. En el TP, esto se evidencia al extender la clase Persona para crear Alumno y Empleado, o al derivar CajaDeAhorro y CuentaCorriente de una clase base CuentaBancaria. Se utiliza la palabra reservada extends y la llamada super() para delegar la inicialización de los datos compartidos.</w:t>
      </w:r>
    </w:p>
    <w:p>
      <w:r>
        <w:rPr>
          <w:b/>
        </w:rPr>
        <w:t>2.2. Polimorfismo y Clases Abstractas</w:t>
      </w:r>
    </w:p>
    <w:p>
      <w:r>
        <w:t>El polimorfismo permite tratar objetos de distintas subclases de manera uniforme a través del tipo de su superclase. Cuando una superclase declara un comportamiento genérico pero no puede implementarlo (porque depende de la subclase específica), se define como una clase abstract. En el TP, FiguraGeometrica, ArtefactoHogar, Alojamiento, Visitante y Etiqueta operan como contratos. Gracias al enlace dinámico (dynamic binding), al iterar sobre una colección de este tipo abstracto, Java ejecuta automáticamente el método redefinido (@Override) correspondiente al objeto real instanciado en memoria.</w:t>
      </w:r>
    </w:p>
    <w:p/>
    <w:p>
      <w:r>
        <w:rPr>
          <w:b/>
        </w:rPr>
        <w:t>3. Análisis de los Ejercicios del TP5</w:t>
      </w:r>
    </w:p>
    <w:p>
      <w:r>
        <w:rPr>
          <w:b/>
        </w:rPr>
        <w:t>3.1. Reutilización de clases concretas y redefinición</w:t>
      </w:r>
    </w:p>
    <w:p>
      <w:r>
        <w:t>Los primeros ejercicios consistieron en adaptar clases ya construidas. Alumno y Empleado pasaron a heredar de Persona. Se redefinió el método mostrar() en las subclases invocando primero a super.mostrar() para listar el DNI y el nombre, y luego añadiendo los atributos particulares como la libreta universitaria o el CUIL y sueldo. Lo mismo ocurrió con Cuadrado, que se estableció como una especialización estricta de Rectangulo, y Circulo como un caso particular de Elipse.</w:t>
      </w:r>
    </w:p>
    <w:p>
      <w:r>
        <w:rPr>
          <w:b/>
        </w:rPr>
        <w:t>3.2. Jerarquías abstractas y colecciones polimórficas</w:t>
      </w:r>
    </w:p>
    <w:p>
      <w:r>
        <w:t>En ejercicios como el del jardín de niños, se creó la superclase FiguraGeometrica. La clase administradora Jardin mantiene una lista de figuras generales. Al momento de calcular la superficie total para comprar pintura, el jardín simplemente invoca figura.superficie() sin importar si es un Triángulo, Cuadrado o Elipse. El mismo patrón de diseño se aplicó en el Zoologico para cobrar la entrada a Individuos o Delegaciones, y en la Gerencia para liquidar estadías en Cabañas u Hoteles.</w:t>
      </w:r>
    </w:p>
    <w:p>
      <w:r>
        <w:rPr>
          <w:b/>
        </w:rPr>
        <w:t>3.3. Lógica de negocio distribuida por subclases</w:t>
      </w:r>
    </w:p>
    <w:p>
      <w:r>
        <w:t>La herencia facilitó la aplicación de reglas comerciales. En la venta de electrodomésticos, Heladera y Lavarropas heredan de ArtefactoHogar pero implementan de manera distinta el método creditoConAdicional, aplicando recargos por compresor o descuentos por no ser automáticos. En la imprenta, el Pedido acumula objetos Renglon, los cuales consultan el precio a la clase abstracta Etiqueta. El cálculo final varía radicalmente dependiendo de si en tiempo de ejecución esa etiqueta es Premium (que cobra por colores) o Comun (que aplica descuentos por volumen).</w:t>
      </w:r>
    </w:p>
    <w:p/>
    <w:p>
      <w:r>
        <w:rPr>
          <w:b/>
        </w:rPr>
        <w:t>4. Conclusión</w:t>
      </w:r>
    </w:p>
    <w:p>
      <w:r>
        <w:t>El TP5 demuestra que la herencia y el polimorfismo son herramientas indispensables para diseñar sistemas escalables. Al generalizar atributos en superclases, se elimina la redundancia de código. Por su parte, el polimorfismo permite que las clases gestoras (como Banco, Comercio o Zoologico) no necesiten conocer los detalles internos de las subclases que administran. Esto facilita enormemente el mantenimiento del software, ya que si en el futuro se desea agregar un nuevo tipo de visitante o de cuenta bancaria, el código principal del sistema seguirá funcionando sin requerir modificaciones estructurales.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