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BDFE9" w14:textId="55B1D2F6" w:rsidR="004C4E4A" w:rsidRDefault="004C4E4A">
      <w:pPr>
        <w:rPr>
          <w:lang w:val="en-US"/>
        </w:rPr>
      </w:pPr>
      <w:r>
        <w:rPr>
          <w:lang w:val="en-US"/>
        </w:rPr>
        <w:t>Module 5 Assignment</w:t>
      </w:r>
    </w:p>
    <w:p w14:paraId="52907E1B" w14:textId="02B15FEE" w:rsidR="007C042B" w:rsidRDefault="00C87B9E">
      <w:pPr>
        <w:rPr>
          <w:lang w:val="en-US"/>
        </w:rPr>
      </w:pPr>
      <w:r w:rsidRPr="00C87B9E">
        <w:rPr>
          <w:lang w:val="en-US"/>
        </w:rPr>
        <w:drawing>
          <wp:inline distT="0" distB="0" distL="0" distR="0" wp14:anchorId="69B9E0C9" wp14:editId="01C4D056">
            <wp:extent cx="5731510" cy="2834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834640"/>
                    </a:xfrm>
                    <a:prstGeom prst="rect">
                      <a:avLst/>
                    </a:prstGeom>
                  </pic:spPr>
                </pic:pic>
              </a:graphicData>
            </a:graphic>
          </wp:inline>
        </w:drawing>
      </w:r>
    </w:p>
    <w:p w14:paraId="6CD356D6" w14:textId="38E834C8" w:rsidR="004875B9" w:rsidRDefault="004875B9">
      <w:pPr>
        <w:rPr>
          <w:lang w:val="en-US"/>
        </w:rPr>
      </w:pPr>
      <w:r>
        <w:rPr>
          <w:lang w:val="en-US"/>
        </w:rPr>
        <w:t>CONTACT_MECHANISM_TYPE_CODE is value from {‘Postal’, ‘Email’, ‘Telephone’}</w:t>
      </w:r>
    </w:p>
    <w:p w14:paraId="3F3DC09C" w14:textId="4BB54B47" w:rsidR="004875B9" w:rsidRDefault="004875B9">
      <w:pPr>
        <w:rPr>
          <w:lang w:val="en-US"/>
        </w:rPr>
      </w:pPr>
      <w:r>
        <w:rPr>
          <w:lang w:val="en-US"/>
        </w:rPr>
        <w:t>PARTY_TYPE_CODE is value from {‘Individual’, ‘Organizational’}</w:t>
      </w:r>
    </w:p>
    <w:p w14:paraId="0515B07F" w14:textId="77777777" w:rsidR="004875B9" w:rsidRDefault="004875B9">
      <w:pPr>
        <w:rPr>
          <w:lang w:val="en-US"/>
        </w:rPr>
      </w:pPr>
    </w:p>
    <w:p w14:paraId="57521695" w14:textId="4785A337" w:rsidR="007C042B" w:rsidRDefault="007C042B">
      <w:pPr>
        <w:rPr>
          <w:lang w:val="en-US"/>
        </w:rPr>
      </w:pPr>
      <w:r>
        <w:rPr>
          <w:lang w:val="en-US"/>
        </w:rPr>
        <w:t xml:space="preserve">List of </w:t>
      </w:r>
      <w:proofErr w:type="gramStart"/>
      <w:r>
        <w:rPr>
          <w:lang w:val="en-US"/>
        </w:rPr>
        <w:t>index(</w:t>
      </w:r>
      <w:proofErr w:type="gramEnd"/>
      <w:r>
        <w:rPr>
          <w:lang w:val="en-US"/>
        </w:rPr>
        <w:t>except primary indexes):</w:t>
      </w:r>
    </w:p>
    <w:tbl>
      <w:tblPr>
        <w:tblStyle w:val="TableGrid"/>
        <w:tblW w:w="0" w:type="auto"/>
        <w:tblLook w:val="04A0" w:firstRow="1" w:lastRow="0" w:firstColumn="1" w:lastColumn="0" w:noHBand="0" w:noVBand="1"/>
      </w:tblPr>
      <w:tblGrid>
        <w:gridCol w:w="4508"/>
        <w:gridCol w:w="4508"/>
      </w:tblGrid>
      <w:tr w:rsidR="007C042B" w14:paraId="5A423EB3" w14:textId="77777777" w:rsidTr="007C042B">
        <w:tc>
          <w:tcPr>
            <w:tcW w:w="4508" w:type="dxa"/>
          </w:tcPr>
          <w:p w14:paraId="1C437B4E" w14:textId="5F7AF469" w:rsidR="007C042B" w:rsidRDefault="007C042B">
            <w:pPr>
              <w:rPr>
                <w:lang w:val="en-US"/>
              </w:rPr>
            </w:pPr>
            <w:r>
              <w:rPr>
                <w:lang w:val="en-US"/>
              </w:rPr>
              <w:t>Table</w:t>
            </w:r>
          </w:p>
        </w:tc>
        <w:tc>
          <w:tcPr>
            <w:tcW w:w="4508" w:type="dxa"/>
          </w:tcPr>
          <w:p w14:paraId="63DE17C1" w14:textId="600E93C6" w:rsidR="007C042B" w:rsidRDefault="007C042B">
            <w:pPr>
              <w:rPr>
                <w:lang w:val="en-US"/>
              </w:rPr>
            </w:pPr>
            <w:r>
              <w:rPr>
                <w:lang w:val="en-US"/>
              </w:rPr>
              <w:t>Index</w:t>
            </w:r>
          </w:p>
        </w:tc>
      </w:tr>
      <w:tr w:rsidR="007C042B" w14:paraId="79AAE0DC" w14:textId="77777777" w:rsidTr="007C042B">
        <w:tc>
          <w:tcPr>
            <w:tcW w:w="4508" w:type="dxa"/>
          </w:tcPr>
          <w:p w14:paraId="3A6C2EF9" w14:textId="31B16F91" w:rsidR="007C042B" w:rsidRDefault="007C042B">
            <w:pPr>
              <w:rPr>
                <w:lang w:val="en-US"/>
              </w:rPr>
            </w:pPr>
            <w:r>
              <w:rPr>
                <w:lang w:val="en-US"/>
              </w:rPr>
              <w:t>Party Role Type Assignment</w:t>
            </w:r>
          </w:p>
        </w:tc>
        <w:tc>
          <w:tcPr>
            <w:tcW w:w="4508" w:type="dxa"/>
          </w:tcPr>
          <w:p w14:paraId="6352C70B" w14:textId="1CBAD5DF" w:rsidR="007C042B" w:rsidRDefault="007C042B">
            <w:pPr>
              <w:rPr>
                <w:lang w:val="en-US"/>
              </w:rPr>
            </w:pPr>
            <w:r>
              <w:rPr>
                <w:lang w:val="en-US"/>
              </w:rPr>
              <w:t>PARTY_ID</w:t>
            </w:r>
          </w:p>
        </w:tc>
      </w:tr>
      <w:tr w:rsidR="007C042B" w14:paraId="25007D65" w14:textId="77777777" w:rsidTr="007C042B">
        <w:tc>
          <w:tcPr>
            <w:tcW w:w="4508" w:type="dxa"/>
          </w:tcPr>
          <w:p w14:paraId="2B815F65" w14:textId="12B07EF0" w:rsidR="007C042B" w:rsidRDefault="0022182F">
            <w:pPr>
              <w:rPr>
                <w:lang w:val="en-US" w:eastAsia="zh-TW"/>
              </w:rPr>
            </w:pPr>
            <w:r>
              <w:rPr>
                <w:lang w:val="en-US" w:eastAsia="zh-TW"/>
              </w:rPr>
              <w:t>Employment</w:t>
            </w:r>
          </w:p>
        </w:tc>
        <w:tc>
          <w:tcPr>
            <w:tcW w:w="4508" w:type="dxa"/>
          </w:tcPr>
          <w:p w14:paraId="1D3568C1" w14:textId="414D22A3" w:rsidR="007C042B" w:rsidRDefault="0022182F">
            <w:pPr>
              <w:rPr>
                <w:lang w:val="en-US"/>
              </w:rPr>
            </w:pPr>
            <w:r>
              <w:rPr>
                <w:lang w:val="en-US"/>
              </w:rPr>
              <w:t>PARTY_ROLE_ASSIGNMENT_ID</w:t>
            </w:r>
          </w:p>
        </w:tc>
      </w:tr>
      <w:tr w:rsidR="007C042B" w14:paraId="2B114304" w14:textId="77777777" w:rsidTr="007C042B">
        <w:tc>
          <w:tcPr>
            <w:tcW w:w="4508" w:type="dxa"/>
          </w:tcPr>
          <w:p w14:paraId="6E8B725A" w14:textId="6B5D6A82" w:rsidR="007C042B" w:rsidRDefault="004875B9">
            <w:pPr>
              <w:rPr>
                <w:lang w:val="en-US"/>
              </w:rPr>
            </w:pPr>
            <w:r>
              <w:rPr>
                <w:lang w:val="en-US"/>
              </w:rPr>
              <w:t>Purchase Order</w:t>
            </w:r>
          </w:p>
        </w:tc>
        <w:tc>
          <w:tcPr>
            <w:tcW w:w="4508" w:type="dxa"/>
          </w:tcPr>
          <w:p w14:paraId="76AECD92" w14:textId="29C34849" w:rsidR="007C042B" w:rsidRDefault="004875B9">
            <w:pPr>
              <w:rPr>
                <w:lang w:val="en-US"/>
              </w:rPr>
            </w:pPr>
            <w:r>
              <w:rPr>
                <w:lang w:val="en-US"/>
              </w:rPr>
              <w:t>PARTY_ROLE_ASSIGNMENT_ID</w:t>
            </w:r>
          </w:p>
        </w:tc>
      </w:tr>
      <w:tr w:rsidR="007C042B" w14:paraId="74FBB9D7" w14:textId="77777777" w:rsidTr="007C042B">
        <w:tc>
          <w:tcPr>
            <w:tcW w:w="4508" w:type="dxa"/>
          </w:tcPr>
          <w:p w14:paraId="5044B65C" w14:textId="65B7166F" w:rsidR="007C042B" w:rsidRDefault="004875B9">
            <w:pPr>
              <w:rPr>
                <w:lang w:val="en-US"/>
              </w:rPr>
            </w:pPr>
            <w:r>
              <w:rPr>
                <w:lang w:val="en-US"/>
              </w:rPr>
              <w:t>Individual</w:t>
            </w:r>
          </w:p>
        </w:tc>
        <w:tc>
          <w:tcPr>
            <w:tcW w:w="4508" w:type="dxa"/>
          </w:tcPr>
          <w:p w14:paraId="7714D351" w14:textId="7BDB67F9" w:rsidR="007C042B" w:rsidRDefault="004875B9">
            <w:pPr>
              <w:rPr>
                <w:lang w:val="en-US"/>
              </w:rPr>
            </w:pPr>
            <w:r>
              <w:rPr>
                <w:lang w:val="en-US"/>
              </w:rPr>
              <w:t>GIVEN_NAME + MIDDLE_NAME + LAST_NAME</w:t>
            </w:r>
          </w:p>
        </w:tc>
      </w:tr>
      <w:tr w:rsidR="004875B9" w14:paraId="46BF0BB6" w14:textId="77777777" w:rsidTr="007C042B">
        <w:tc>
          <w:tcPr>
            <w:tcW w:w="4508" w:type="dxa"/>
          </w:tcPr>
          <w:p w14:paraId="01E3BEF9" w14:textId="135AC76F" w:rsidR="004875B9" w:rsidRDefault="004875B9">
            <w:pPr>
              <w:rPr>
                <w:lang w:val="en-US"/>
              </w:rPr>
            </w:pPr>
            <w:r>
              <w:rPr>
                <w:lang w:val="en-US"/>
              </w:rPr>
              <w:t>Organization</w:t>
            </w:r>
          </w:p>
        </w:tc>
        <w:tc>
          <w:tcPr>
            <w:tcW w:w="4508" w:type="dxa"/>
          </w:tcPr>
          <w:p w14:paraId="1921F4F5" w14:textId="4F408F6A" w:rsidR="004875B9" w:rsidRDefault="004875B9">
            <w:pPr>
              <w:rPr>
                <w:lang w:val="en-US"/>
              </w:rPr>
            </w:pPr>
            <w:r>
              <w:rPr>
                <w:lang w:val="en-US"/>
              </w:rPr>
              <w:t>PARTY_NAME</w:t>
            </w:r>
          </w:p>
        </w:tc>
      </w:tr>
    </w:tbl>
    <w:p w14:paraId="1BE582AB" w14:textId="657F7902" w:rsidR="007C042B" w:rsidRDefault="004875B9">
      <w:pPr>
        <w:rPr>
          <w:lang w:val="en-US"/>
        </w:rPr>
      </w:pPr>
      <w:r>
        <w:rPr>
          <w:lang w:val="en-US"/>
        </w:rPr>
        <w:t xml:space="preserve">Explanation: The first three indexes are for referential integrity. The last two indexes are not unique, but </w:t>
      </w:r>
      <w:r w:rsidR="0056529D">
        <w:rPr>
          <w:lang w:val="en-US"/>
        </w:rPr>
        <w:t>they are often included in a WHERE clause. So adding them in index can speed up the query.</w:t>
      </w:r>
    </w:p>
    <w:p w14:paraId="39F8750C" w14:textId="2BEBB122" w:rsidR="004C4E4A" w:rsidRDefault="004C4E4A">
      <w:pPr>
        <w:rPr>
          <w:lang w:val="en-US" w:eastAsia="zh-TW"/>
        </w:rPr>
      </w:pPr>
      <w:r>
        <w:rPr>
          <w:lang w:val="en-US"/>
        </w:rPr>
        <w:tab/>
      </w:r>
    </w:p>
    <w:p w14:paraId="0BF733A8" w14:textId="0216F584" w:rsidR="007460AA" w:rsidRDefault="007460AA">
      <w:pPr>
        <w:rPr>
          <w:lang w:val="en-US" w:eastAsia="zh-TW"/>
        </w:rPr>
      </w:pPr>
      <w:r w:rsidRPr="007460AA">
        <w:rPr>
          <w:lang w:val="en-US" w:eastAsia="zh-TW"/>
        </w:rPr>
        <w:drawing>
          <wp:inline distT="0" distB="0" distL="0" distR="0" wp14:anchorId="45FF4677" wp14:editId="499206AD">
            <wp:extent cx="3095740" cy="1964591"/>
            <wp:effectExtent l="0" t="0" r="3175"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a:stretch>
                      <a:fillRect/>
                    </a:stretch>
                  </pic:blipFill>
                  <pic:spPr>
                    <a:xfrm>
                      <a:off x="0" y="0"/>
                      <a:ext cx="3111067" cy="1974318"/>
                    </a:xfrm>
                    <a:prstGeom prst="rect">
                      <a:avLst/>
                    </a:prstGeom>
                  </pic:spPr>
                </pic:pic>
              </a:graphicData>
            </a:graphic>
          </wp:inline>
        </w:drawing>
      </w:r>
    </w:p>
    <w:p w14:paraId="45D57430" w14:textId="31ABAF5A" w:rsidR="007460AA" w:rsidRDefault="00E03686">
      <w:pPr>
        <w:rPr>
          <w:lang w:val="en-US" w:eastAsia="zh-TW"/>
        </w:rPr>
      </w:pPr>
      <w:r>
        <w:rPr>
          <w:rFonts w:hint="eastAsia"/>
          <w:lang w:val="en-US" w:eastAsia="zh-TW"/>
        </w:rPr>
        <w:t>Key</w:t>
      </w:r>
      <w:r>
        <w:rPr>
          <w:lang w:val="en-US" w:eastAsia="zh-TW"/>
        </w:rPr>
        <w:t>-value database is suitable for this model. It is relatively simple compared to other database model</w:t>
      </w:r>
      <w:r w:rsidR="00832FA1">
        <w:rPr>
          <w:lang w:val="en-US" w:eastAsia="zh-TW"/>
        </w:rPr>
        <w:t xml:space="preserve">s. </w:t>
      </w:r>
      <w:r w:rsidR="003B66E6">
        <w:rPr>
          <w:lang w:val="en-US" w:eastAsia="zh-TW"/>
        </w:rPr>
        <w:t xml:space="preserve">Key-value database provides scalability, speed, and flexibility. Assuming we are storing a huge amount of data in this model, key-value database can scale out by implementing partition, replication, and auto-recovery. </w:t>
      </w:r>
      <w:r w:rsidR="00832FA1">
        <w:rPr>
          <w:lang w:val="en-US" w:eastAsia="zh-TW"/>
        </w:rPr>
        <w:t xml:space="preserve">Although in key-value database, queries are generally limited to searching values using the corresponding keys. There are a </w:t>
      </w:r>
      <w:r w:rsidR="00832FA1">
        <w:rPr>
          <w:lang w:val="en-US" w:eastAsia="zh-TW"/>
        </w:rPr>
        <w:lastRenderedPageBreak/>
        <w:t xml:space="preserve">few database management products allow searching on values. </w:t>
      </w:r>
      <w:proofErr w:type="gramStart"/>
      <w:r w:rsidR="00832FA1">
        <w:rPr>
          <w:lang w:val="en-US" w:eastAsia="zh-TW"/>
        </w:rPr>
        <w:t>So</w:t>
      </w:r>
      <w:proofErr w:type="gramEnd"/>
      <w:r w:rsidR="00832FA1">
        <w:rPr>
          <w:lang w:val="en-US" w:eastAsia="zh-TW"/>
        </w:rPr>
        <w:t xml:space="preserve"> if users would like to query project for a specific id or name, they can do so.</w:t>
      </w:r>
    </w:p>
    <w:p w14:paraId="2272D53B" w14:textId="6A6E1130" w:rsidR="003B66E6" w:rsidRPr="004C4E4A" w:rsidRDefault="003B66E6">
      <w:pPr>
        <w:rPr>
          <w:lang w:val="en-US" w:eastAsia="zh-TW"/>
        </w:rPr>
      </w:pPr>
      <w:r>
        <w:rPr>
          <w:lang w:val="en-US" w:eastAsia="zh-TW"/>
        </w:rPr>
        <w:t xml:space="preserve">Columnar database is also suitable for this model. Compared to the row-oriented databases, the columnar database only needs to read the selected columns, which significantly speeds up the data processing. In this model, several columns can be grouped together to enhance the query efficiency. For example, Worker’s first name and last name are usually queried together, so we can group them. </w:t>
      </w:r>
    </w:p>
    <w:sectPr w:rsidR="003B66E6" w:rsidRPr="004C4E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E4A"/>
    <w:rsid w:val="0022182F"/>
    <w:rsid w:val="003B66E6"/>
    <w:rsid w:val="004875B9"/>
    <w:rsid w:val="004C4E4A"/>
    <w:rsid w:val="0056529D"/>
    <w:rsid w:val="007460AA"/>
    <w:rsid w:val="007C042B"/>
    <w:rsid w:val="00832FA1"/>
    <w:rsid w:val="00C87B9E"/>
    <w:rsid w:val="00E03686"/>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6079337"/>
  <w15:chartTrackingRefBased/>
  <w15:docId w15:val="{0435ECAF-6006-1745-9964-C18D17FCC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C04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2</Pages>
  <Words>237</Words>
  <Characters>1353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 Tsun LEUNG</dc:creator>
  <cp:keywords/>
  <dc:description/>
  <cp:lastModifiedBy>Ko Tsun LEUNG</cp:lastModifiedBy>
  <cp:revision>1</cp:revision>
  <dcterms:created xsi:type="dcterms:W3CDTF">2022-08-04T12:12:00Z</dcterms:created>
  <dcterms:modified xsi:type="dcterms:W3CDTF">2022-08-05T04:44:00Z</dcterms:modified>
</cp:coreProperties>
</file>