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4"/>
        <w:gridCol w:w="655"/>
        <w:gridCol w:w="1719"/>
        <w:gridCol w:w="1218"/>
        <w:gridCol w:w="144"/>
        <w:gridCol w:w="655"/>
        <w:gridCol w:w="1719"/>
        <w:gridCol w:w="1218"/>
        <w:gridCol w:w="144"/>
        <w:gridCol w:w="778"/>
        <w:gridCol w:w="1719"/>
        <w:gridCol w:w="1218"/>
        <w:gridCol w:w="144"/>
        <w:gridCol w:w="1413"/>
      </w:tblGrid>
      <w:tr>
        <w:trPr>
          <w:trHeight w:val="574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Control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Treatment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</w:tr>
      <w:tr>
        <w:trPr>
          <w:trHeight w:val="617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(0.46)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 livestock owned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 (1.08)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Meals per day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(0.50)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 (0.49)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members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 (3.64)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Rooms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(0.95)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(1.09)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Uses Ferilizer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0.27**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lived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21.94 (14.92)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24.92 (19.83)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 (16.91)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2024-01-29T15:40:09Z</dcterms:modified>
  <cp:category/>
</cp:coreProperties>
</file>