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A38" w:rsidRDefault="00F25F05" w:rsidP="003039A7">
      <w:pPr>
        <w:jc w:val="both"/>
        <w:rPr>
          <w:lang w:val="fr-FR"/>
        </w:rPr>
      </w:pPr>
      <w:bookmarkStart w:id="0" w:name="_GoBack"/>
      <w:r>
        <w:rPr>
          <w:lang w:val="fr-FR"/>
        </w:rPr>
        <w:t>Notre qualité de prestations et notre flexibilité ont convaincus nos clients, composé de sociétés internationales, d’opérateurs économiques de l’hinterland et locaux.</w:t>
      </w:r>
    </w:p>
    <w:p w:rsidR="00F25F05" w:rsidRDefault="00F25F05" w:rsidP="003039A7">
      <w:pPr>
        <w:jc w:val="both"/>
        <w:rPr>
          <w:lang w:val="fr-FR"/>
        </w:rPr>
      </w:pPr>
      <w:r>
        <w:rPr>
          <w:lang w:val="fr-FR"/>
        </w:rPr>
        <w:t>Au fil des années, EOLIS a acquis une expertise certaine dans la prise en charge et le transport maritime en conventionnel, en conteneurs secs et réfrigérés de produits divers ; notamment, les fruits et légumes dont nous sommes le premier transporteur et transitaire en Afrique de l’Ouest</w:t>
      </w:r>
      <w:r w:rsidR="0075380E">
        <w:rPr>
          <w:lang w:val="fr-FR"/>
        </w:rPr>
        <w:t xml:space="preserve">, poisson, poisson et viandes </w:t>
      </w:r>
      <w:r w:rsidR="003039A7">
        <w:rPr>
          <w:lang w:val="fr-FR"/>
        </w:rPr>
        <w:t>congelées</w:t>
      </w:r>
      <w:r w:rsidR="0075380E">
        <w:rPr>
          <w:lang w:val="fr-FR"/>
        </w:rPr>
        <w:t>, cacao et produits dérivés, véhicules et pièces détachés, cartons et emballages et divers produits manufacturés.</w:t>
      </w:r>
    </w:p>
    <w:p w:rsidR="0075380E" w:rsidRDefault="0075380E" w:rsidP="003039A7">
      <w:pPr>
        <w:jc w:val="both"/>
        <w:rPr>
          <w:lang w:val="fr-FR"/>
        </w:rPr>
      </w:pPr>
      <w:r>
        <w:rPr>
          <w:lang w:val="fr-FR"/>
        </w:rPr>
        <w:t>Nos atouts majeurs étant la rapidité et la régularité de nos lignes maritimes (short transit time), qui relient l’Europe aux ports Africains, et la souplesse de notre service clientèle.</w:t>
      </w:r>
    </w:p>
    <w:p w:rsidR="0075380E" w:rsidRPr="00F25F05" w:rsidRDefault="0075380E" w:rsidP="003039A7">
      <w:pPr>
        <w:jc w:val="both"/>
        <w:rPr>
          <w:lang w:val="fr-FR"/>
        </w:rPr>
      </w:pPr>
      <w:r>
        <w:rPr>
          <w:lang w:val="fr-FR"/>
        </w:rPr>
        <w:t>La qualité du service complet fourni</w:t>
      </w:r>
      <w:r w:rsidR="003039A7">
        <w:rPr>
          <w:lang w:val="fr-FR"/>
        </w:rPr>
        <w:t>, qui s’étend du chargement au déchargement, au transit et au transport des marchandises, a permis à EOLIS de s’imposer comme un acteur de référence dans le secteur maritime.</w:t>
      </w:r>
      <w:bookmarkEnd w:id="0"/>
    </w:p>
    <w:sectPr w:rsidR="0075380E" w:rsidRPr="00F25F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F05"/>
    <w:rsid w:val="003039A7"/>
    <w:rsid w:val="0075380E"/>
    <w:rsid w:val="00B01A38"/>
    <w:rsid w:val="00DF2AA1"/>
    <w:rsid w:val="00F2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D4DE46-77A3-443B-A655-9C97F584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dah</dc:creator>
  <cp:keywords/>
  <dc:description/>
  <cp:lastModifiedBy>daniel dah</cp:lastModifiedBy>
  <cp:revision>1</cp:revision>
  <dcterms:created xsi:type="dcterms:W3CDTF">2020-02-12T15:03:00Z</dcterms:created>
  <dcterms:modified xsi:type="dcterms:W3CDTF">2020-02-12T17:07:00Z</dcterms:modified>
</cp:coreProperties>
</file>