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9D8D3" w14:textId="77777777" w:rsidR="00DE5CC9" w:rsidRDefault="00DE5CC9" w:rsidP="00DE5CC9">
      <w:pPr>
        <w:pStyle w:val="Title"/>
        <w:rPr>
          <w:rStyle w:val="normaltextrun"/>
          <w:rFonts w:ascii="Calibri" w:hAnsi="Calibri" w:cs="Calibri"/>
          <w:color w:val="FFC000"/>
          <w:sz w:val="70"/>
          <w:szCs w:val="70"/>
          <w:shd w:val="clear" w:color="auto" w:fill="FFFFFF"/>
        </w:rPr>
      </w:pPr>
    </w:p>
    <w:p w14:paraId="374FCFD3" w14:textId="77777777" w:rsidR="00DE5CC9" w:rsidRPr="00EA5A76" w:rsidRDefault="00DE5CC9" w:rsidP="00803C6E">
      <w:pPr>
        <w:pStyle w:val="Title"/>
        <w:jc w:val="center"/>
        <w:rPr>
          <w:rStyle w:val="normaltextrun"/>
          <w:rFonts w:ascii="Calibri" w:hAnsi="Calibri" w:cs="Calibri"/>
          <w:b/>
          <w:bCs/>
          <w:color w:val="E0A900"/>
          <w:sz w:val="72"/>
          <w:szCs w:val="72"/>
          <w:shd w:val="clear" w:color="auto" w:fill="FFFFFF"/>
        </w:rPr>
      </w:pPr>
      <w:r w:rsidRPr="00EA5A76">
        <w:rPr>
          <w:rStyle w:val="normaltextrun"/>
          <w:rFonts w:ascii="Calibri" w:hAnsi="Calibri" w:cs="Calibri"/>
          <w:b/>
          <w:bCs/>
          <w:color w:val="E0A900"/>
          <w:sz w:val="72"/>
          <w:szCs w:val="72"/>
          <w:shd w:val="clear" w:color="auto" w:fill="FFFFFF"/>
        </w:rPr>
        <w:t>A Modern Approach to Recession Forecasting</w:t>
      </w:r>
    </w:p>
    <w:p w14:paraId="0BE49BD6" w14:textId="77777777" w:rsidR="00DE5CC9" w:rsidRDefault="00DE5CC9" w:rsidP="00DE5CC9"/>
    <w:p w14:paraId="5C3B0D79" w14:textId="77777777" w:rsidR="00DE5CC9" w:rsidRDefault="00DE5CC9" w:rsidP="00DE5CC9"/>
    <w:p w14:paraId="6080C5A7" w14:textId="77777777" w:rsidR="00DE5CC9" w:rsidRDefault="00DE5CC9" w:rsidP="00DE5CC9"/>
    <w:p w14:paraId="472B8AAF" w14:textId="77777777" w:rsidR="00DE5CC9" w:rsidRDefault="00DE5CC9" w:rsidP="00DE5CC9"/>
    <w:p w14:paraId="6C742E71" w14:textId="77777777" w:rsidR="00DE5CC9" w:rsidRDefault="00DE5CC9" w:rsidP="00DE5CC9"/>
    <w:p w14:paraId="36BB689A" w14:textId="77777777" w:rsidR="00DE5CC9" w:rsidRPr="00803C6E" w:rsidRDefault="00DE5CC9" w:rsidP="00803C6E">
      <w:pPr>
        <w:rPr>
          <w:rFonts w:cstheme="minorHAnsi"/>
          <w:color w:val="2F5496" w:themeColor="accent1" w:themeShade="BF"/>
          <w:sz w:val="36"/>
          <w:szCs w:val="36"/>
        </w:rPr>
      </w:pPr>
      <w:r w:rsidRPr="00803C6E">
        <w:rPr>
          <w:rFonts w:cstheme="minorHAnsi"/>
          <w:color w:val="2F5496" w:themeColor="accent1" w:themeShade="BF"/>
          <w:sz w:val="36"/>
          <w:szCs w:val="36"/>
        </w:rPr>
        <w:t>Team #36</w:t>
      </w:r>
    </w:p>
    <w:p w14:paraId="4EA8B629" w14:textId="77777777" w:rsidR="00DE5CC9" w:rsidRPr="00803C6E" w:rsidRDefault="00DE5CC9" w:rsidP="00803C6E">
      <w:pPr>
        <w:rPr>
          <w:rFonts w:cstheme="minorHAnsi"/>
          <w:color w:val="2F5496" w:themeColor="accent1" w:themeShade="BF"/>
          <w:sz w:val="36"/>
          <w:szCs w:val="36"/>
        </w:rPr>
      </w:pPr>
    </w:p>
    <w:p w14:paraId="3961110C" w14:textId="77777777" w:rsidR="00DE5CC9" w:rsidRPr="00803C6E" w:rsidRDefault="00DE5CC9" w:rsidP="00803C6E">
      <w:pPr>
        <w:rPr>
          <w:rFonts w:cstheme="minorHAnsi"/>
          <w:color w:val="2F5496" w:themeColor="accent1" w:themeShade="BF"/>
          <w:sz w:val="36"/>
          <w:szCs w:val="36"/>
        </w:rPr>
      </w:pPr>
      <w:r w:rsidRPr="00803C6E">
        <w:rPr>
          <w:rFonts w:cstheme="minorHAnsi"/>
          <w:color w:val="2F5496" w:themeColor="accent1" w:themeShade="BF"/>
          <w:sz w:val="36"/>
          <w:szCs w:val="36"/>
        </w:rPr>
        <w:t>Edmund Dale</w:t>
      </w:r>
    </w:p>
    <w:p w14:paraId="5BD7BE24" w14:textId="77777777" w:rsidR="00DE5CC9" w:rsidRPr="00803C6E" w:rsidRDefault="00DE5CC9" w:rsidP="00803C6E">
      <w:pPr>
        <w:rPr>
          <w:rFonts w:cstheme="minorHAnsi"/>
          <w:color w:val="2F5496" w:themeColor="accent1" w:themeShade="BF"/>
          <w:sz w:val="36"/>
          <w:szCs w:val="36"/>
        </w:rPr>
      </w:pPr>
      <w:r w:rsidRPr="00803C6E">
        <w:rPr>
          <w:rFonts w:cstheme="minorHAnsi"/>
          <w:color w:val="2F5496" w:themeColor="accent1" w:themeShade="BF"/>
          <w:sz w:val="36"/>
          <w:szCs w:val="36"/>
        </w:rPr>
        <w:t>Kerstin Fontus</w:t>
      </w:r>
    </w:p>
    <w:p w14:paraId="7EA66189" w14:textId="77777777" w:rsidR="00DE5CC9" w:rsidRPr="00803C6E" w:rsidRDefault="00DE5CC9" w:rsidP="00803C6E">
      <w:pPr>
        <w:rPr>
          <w:rFonts w:cstheme="minorHAnsi"/>
          <w:color w:val="2F5496" w:themeColor="accent1" w:themeShade="BF"/>
          <w:sz w:val="36"/>
          <w:szCs w:val="36"/>
        </w:rPr>
      </w:pPr>
      <w:r w:rsidRPr="00803C6E">
        <w:rPr>
          <w:rFonts w:cstheme="minorHAnsi"/>
          <w:color w:val="2F5496" w:themeColor="accent1" w:themeShade="BF"/>
          <w:sz w:val="36"/>
          <w:szCs w:val="36"/>
        </w:rPr>
        <w:t>Lukas Sledz</w:t>
      </w:r>
    </w:p>
    <w:p w14:paraId="4FF8CBA4" w14:textId="77777777" w:rsidR="00DE5CC9" w:rsidRPr="00803C6E" w:rsidRDefault="4AC880E8" w:rsidP="1E70B616">
      <w:pPr>
        <w:rPr>
          <w:color w:val="2F5496" w:themeColor="accent1" w:themeShade="BF"/>
          <w:sz w:val="36"/>
          <w:szCs w:val="36"/>
        </w:rPr>
      </w:pPr>
      <w:r w:rsidRPr="1E70B616">
        <w:rPr>
          <w:color w:val="2F5496" w:themeColor="accent1" w:themeShade="BF"/>
          <w:sz w:val="36"/>
          <w:szCs w:val="36"/>
        </w:rPr>
        <w:t>Loraine Vizconde</w:t>
      </w:r>
    </w:p>
    <w:p w14:paraId="452CF8CA" w14:textId="1CC12B73" w:rsidR="1E70B616" w:rsidRDefault="1E70B616" w:rsidP="1E70B616">
      <w:pPr>
        <w:rPr>
          <w:color w:val="2F5496" w:themeColor="accent1" w:themeShade="BF"/>
          <w:sz w:val="36"/>
          <w:szCs w:val="36"/>
        </w:rPr>
      </w:pPr>
    </w:p>
    <w:p w14:paraId="01E494E8" w14:textId="691D79AB" w:rsidR="5B80D6B4" w:rsidRDefault="00000000" w:rsidP="1DC08A88">
      <w:pPr>
        <w:rPr>
          <w:color w:val="2F5496" w:themeColor="accent1" w:themeShade="BF"/>
          <w:sz w:val="32"/>
          <w:szCs w:val="32"/>
        </w:rPr>
      </w:pPr>
      <w:hyperlink r:id="rId8">
        <w:r w:rsidR="2C42F6C1" w:rsidRPr="1DC08A88">
          <w:rPr>
            <w:rStyle w:val="Hyperlink"/>
            <w:sz w:val="32"/>
            <w:szCs w:val="32"/>
          </w:rPr>
          <w:t>https://github.gatech.edu/MGT-6203-Fall-2023-Canvas/Team-36</w:t>
        </w:r>
      </w:hyperlink>
    </w:p>
    <w:p w14:paraId="16A92A9F" w14:textId="77777777" w:rsidR="00DE5CC9" w:rsidRDefault="00DE5CC9" w:rsidP="00DE5CC9">
      <w:pPr>
        <w:rPr>
          <w:color w:val="2F5496" w:themeColor="accent1" w:themeShade="BF"/>
          <w:sz w:val="44"/>
          <w:szCs w:val="44"/>
        </w:rPr>
      </w:pPr>
    </w:p>
    <w:p w14:paraId="1502CC34" w14:textId="39637CF8" w:rsidR="00DE5CC9" w:rsidRPr="00261AEE" w:rsidRDefault="00DE5CC9" w:rsidP="664D08AB">
      <w:pPr>
        <w:spacing w:line="259" w:lineRule="auto"/>
        <w:jc w:val="both"/>
        <w:rPr>
          <w:b/>
          <w:color w:val="000000" w:themeColor="text1"/>
        </w:rPr>
      </w:pPr>
    </w:p>
    <w:p w14:paraId="1B7922EE" w14:textId="242F917F" w:rsidR="1E70B616" w:rsidRDefault="1E70B616" w:rsidP="0B05B2AF">
      <w:pPr>
        <w:spacing w:line="259" w:lineRule="auto"/>
        <w:jc w:val="both"/>
        <w:rPr>
          <w:b/>
          <w:bCs/>
          <w:color w:val="000000" w:themeColor="text1"/>
        </w:rPr>
      </w:pPr>
    </w:p>
    <w:p w14:paraId="675F5CCC" w14:textId="1F8EDB3A" w:rsidR="1E70B616" w:rsidRDefault="1E70B616" w:rsidP="0B05B2AF">
      <w:pPr>
        <w:spacing w:line="259" w:lineRule="auto"/>
        <w:jc w:val="both"/>
        <w:rPr>
          <w:b/>
          <w:bCs/>
          <w:color w:val="000000" w:themeColor="text1"/>
        </w:rPr>
      </w:pPr>
    </w:p>
    <w:p w14:paraId="3F00B5C5" w14:textId="1E00D9A2" w:rsidR="27CD1E96" w:rsidRDefault="27CD1E96" w:rsidP="1DC08A88">
      <w:pPr>
        <w:spacing w:line="259" w:lineRule="auto"/>
        <w:jc w:val="both"/>
        <w:rPr>
          <w:b/>
          <w:bCs/>
          <w:color w:val="000000" w:themeColor="text1"/>
        </w:rPr>
      </w:pPr>
    </w:p>
    <w:p w14:paraId="4EF1AAE1" w14:textId="1D9BD750" w:rsidR="1DC08A88" w:rsidRDefault="1DC08A88" w:rsidP="1DC08A88">
      <w:pPr>
        <w:spacing w:line="259" w:lineRule="auto"/>
        <w:jc w:val="both"/>
        <w:rPr>
          <w:b/>
          <w:bCs/>
          <w:color w:val="000000" w:themeColor="text1"/>
        </w:rPr>
      </w:pPr>
    </w:p>
    <w:p w14:paraId="3CC9CCC8" w14:textId="5F2024B6" w:rsidR="1DC08A88" w:rsidRDefault="1DC08A88" w:rsidP="1DC08A88">
      <w:pPr>
        <w:spacing w:line="259" w:lineRule="auto"/>
        <w:jc w:val="both"/>
        <w:rPr>
          <w:b/>
          <w:bCs/>
          <w:color w:val="000000" w:themeColor="text1"/>
        </w:rPr>
      </w:pPr>
    </w:p>
    <w:p w14:paraId="0CE2D8E6" w14:textId="5AEA048E" w:rsidR="1DC08A88" w:rsidRDefault="1DC08A88" w:rsidP="1DC08A88">
      <w:pPr>
        <w:spacing w:line="259" w:lineRule="auto"/>
        <w:jc w:val="both"/>
        <w:rPr>
          <w:b/>
          <w:bCs/>
          <w:color w:val="000000" w:themeColor="text1"/>
        </w:rPr>
      </w:pPr>
    </w:p>
    <w:p w14:paraId="7A38AED8" w14:textId="04B87011" w:rsidR="1DC08A88" w:rsidRDefault="1DC08A88" w:rsidP="1DC08A88">
      <w:pPr>
        <w:spacing w:line="259" w:lineRule="auto"/>
        <w:jc w:val="both"/>
        <w:rPr>
          <w:b/>
          <w:bCs/>
          <w:color w:val="000000" w:themeColor="text1"/>
        </w:rPr>
      </w:pPr>
    </w:p>
    <w:p w14:paraId="3B92BAA6" w14:textId="41DD182E" w:rsidR="1DC08A88" w:rsidRDefault="1DC08A88" w:rsidP="1DC08A88">
      <w:pPr>
        <w:spacing w:line="259" w:lineRule="auto"/>
        <w:jc w:val="both"/>
        <w:rPr>
          <w:b/>
          <w:bCs/>
          <w:color w:val="000000" w:themeColor="text1"/>
        </w:rPr>
      </w:pPr>
    </w:p>
    <w:p w14:paraId="0581DE42" w14:textId="021712CA" w:rsidR="1DC08A88" w:rsidRDefault="1DC08A88" w:rsidP="1DC08A88">
      <w:pPr>
        <w:spacing w:line="259" w:lineRule="auto"/>
        <w:jc w:val="both"/>
        <w:rPr>
          <w:b/>
          <w:bCs/>
          <w:color w:val="000000" w:themeColor="text1"/>
        </w:rPr>
      </w:pPr>
    </w:p>
    <w:p w14:paraId="29522BE2" w14:textId="2330BD8D" w:rsidR="1DC08A88" w:rsidRDefault="1DC08A88" w:rsidP="1DC08A88">
      <w:pPr>
        <w:spacing w:line="259" w:lineRule="auto"/>
        <w:jc w:val="both"/>
        <w:rPr>
          <w:b/>
          <w:bCs/>
          <w:color w:val="000000" w:themeColor="text1"/>
        </w:rPr>
      </w:pPr>
    </w:p>
    <w:p w14:paraId="5B536CE4" w14:textId="50646A4F" w:rsidR="1DC08A88" w:rsidRDefault="1DC08A88" w:rsidP="1DC08A88">
      <w:pPr>
        <w:spacing w:line="259" w:lineRule="auto"/>
        <w:jc w:val="both"/>
        <w:rPr>
          <w:b/>
          <w:bCs/>
          <w:color w:val="000000" w:themeColor="text1"/>
        </w:rPr>
      </w:pPr>
    </w:p>
    <w:p w14:paraId="725F0B30" w14:textId="6423583D" w:rsidR="1DC08A88" w:rsidRDefault="1DC08A88" w:rsidP="466F7BE5">
      <w:pPr>
        <w:spacing w:line="259" w:lineRule="auto"/>
        <w:jc w:val="both"/>
        <w:rPr>
          <w:b/>
          <w:bCs/>
          <w:color w:val="000000" w:themeColor="text1"/>
        </w:rPr>
      </w:pPr>
    </w:p>
    <w:p w14:paraId="7499E853" w14:textId="661F73C2" w:rsidR="55ABF7C5" w:rsidRDefault="55ABF7C5" w:rsidP="55ABF7C5">
      <w:pPr>
        <w:spacing w:line="259" w:lineRule="auto"/>
        <w:jc w:val="both"/>
        <w:rPr>
          <w:b/>
          <w:bCs/>
          <w:color w:val="000000" w:themeColor="text1"/>
        </w:rPr>
      </w:pPr>
    </w:p>
    <w:p w14:paraId="3CEAE076" w14:textId="36DE4F6E" w:rsidR="2C6E3762" w:rsidRDefault="2C6E3762" w:rsidP="55ABF7C5">
      <w:pPr>
        <w:spacing w:line="259" w:lineRule="auto"/>
        <w:jc w:val="both"/>
        <w:rPr>
          <w:color w:val="000000" w:themeColor="text1"/>
          <w:sz w:val="22"/>
          <w:szCs w:val="22"/>
        </w:rPr>
      </w:pPr>
      <w:r w:rsidRPr="55ABF7C5">
        <w:rPr>
          <w:b/>
          <w:bCs/>
          <w:color w:val="000000" w:themeColor="text1"/>
        </w:rPr>
        <w:lastRenderedPageBreak/>
        <w:t>ABSTRACT</w:t>
      </w:r>
    </w:p>
    <w:p w14:paraId="400ED56B" w14:textId="20DDA0D0" w:rsidR="2C6E3762" w:rsidRDefault="6729A550" w:rsidP="72E9ABD2">
      <w:pPr>
        <w:spacing w:line="259" w:lineRule="auto"/>
        <w:ind w:firstLine="720"/>
        <w:jc w:val="both"/>
        <w:rPr>
          <w:color w:val="000000" w:themeColor="text1"/>
          <w:sz w:val="22"/>
          <w:szCs w:val="22"/>
        </w:rPr>
      </w:pPr>
      <w:r w:rsidRPr="0B05B2AF">
        <w:rPr>
          <w:color w:val="000000" w:themeColor="text1"/>
          <w:sz w:val="22"/>
          <w:szCs w:val="22"/>
        </w:rPr>
        <w:t>This study aims to</w:t>
      </w:r>
      <w:r w:rsidR="0DFB6379" w:rsidRPr="0B05B2AF">
        <w:rPr>
          <w:color w:val="000000" w:themeColor="text1"/>
          <w:sz w:val="22"/>
          <w:szCs w:val="22"/>
        </w:rPr>
        <w:t xml:space="preserve"> explore alternative predictors for recession</w:t>
      </w:r>
      <w:r w:rsidR="44B54A82" w:rsidRPr="0B05B2AF">
        <w:rPr>
          <w:color w:val="000000" w:themeColor="text1"/>
          <w:sz w:val="22"/>
          <w:szCs w:val="22"/>
        </w:rPr>
        <w:t>, moving beyond the traditionally relied upon yield curve</w:t>
      </w:r>
      <w:r w:rsidR="0DFB6379" w:rsidRPr="0B05B2AF">
        <w:rPr>
          <w:color w:val="000000" w:themeColor="text1"/>
          <w:sz w:val="22"/>
          <w:szCs w:val="22"/>
        </w:rPr>
        <w:t xml:space="preserve">. </w:t>
      </w:r>
      <w:r w:rsidR="23EC4673" w:rsidRPr="0B05B2AF">
        <w:rPr>
          <w:color w:val="000000" w:themeColor="text1"/>
          <w:sz w:val="22"/>
          <w:szCs w:val="22"/>
        </w:rPr>
        <w:t xml:space="preserve">The predictive models built </w:t>
      </w:r>
      <w:r w:rsidR="465AA6CB" w:rsidRPr="0B05B2AF">
        <w:rPr>
          <w:color w:val="000000" w:themeColor="text1"/>
          <w:sz w:val="22"/>
          <w:szCs w:val="22"/>
        </w:rPr>
        <w:t xml:space="preserve">used different combinations of </w:t>
      </w:r>
      <w:r w:rsidR="403094CD" w:rsidRPr="0B05B2AF">
        <w:rPr>
          <w:color w:val="000000" w:themeColor="text1"/>
          <w:sz w:val="22"/>
          <w:szCs w:val="22"/>
        </w:rPr>
        <w:t>significant</w:t>
      </w:r>
      <w:r w:rsidR="465AA6CB" w:rsidRPr="0B05B2AF">
        <w:rPr>
          <w:color w:val="000000" w:themeColor="text1"/>
          <w:sz w:val="22"/>
          <w:szCs w:val="22"/>
        </w:rPr>
        <w:t xml:space="preserve"> pre</w:t>
      </w:r>
      <w:r w:rsidR="59BF83A4" w:rsidRPr="0B05B2AF">
        <w:rPr>
          <w:color w:val="000000" w:themeColor="text1"/>
          <w:sz w:val="22"/>
          <w:szCs w:val="22"/>
        </w:rPr>
        <w:t>dictors</w:t>
      </w:r>
      <w:r w:rsidR="0DFB6379" w:rsidRPr="0B05B2AF">
        <w:rPr>
          <w:color w:val="000000" w:themeColor="text1"/>
          <w:sz w:val="22"/>
          <w:szCs w:val="22"/>
        </w:rPr>
        <w:t xml:space="preserve"> </w:t>
      </w:r>
      <w:r w:rsidR="58938359" w:rsidRPr="0B05B2AF">
        <w:rPr>
          <w:color w:val="000000" w:themeColor="text1"/>
          <w:sz w:val="22"/>
          <w:szCs w:val="22"/>
        </w:rPr>
        <w:t>such</w:t>
      </w:r>
      <w:r w:rsidR="33EDB591" w:rsidRPr="0B05B2AF">
        <w:rPr>
          <w:color w:val="000000" w:themeColor="text1"/>
          <w:sz w:val="22"/>
          <w:szCs w:val="22"/>
        </w:rPr>
        <w:t xml:space="preserve"> </w:t>
      </w:r>
      <w:r w:rsidR="58938359" w:rsidRPr="0B05B2AF">
        <w:rPr>
          <w:color w:val="000000" w:themeColor="text1"/>
          <w:sz w:val="22"/>
          <w:szCs w:val="22"/>
        </w:rPr>
        <w:t>as</w:t>
      </w:r>
      <w:r w:rsidR="33EDB591" w:rsidRPr="0B05B2AF">
        <w:rPr>
          <w:color w:val="000000" w:themeColor="text1"/>
          <w:sz w:val="22"/>
          <w:szCs w:val="22"/>
        </w:rPr>
        <w:t xml:space="preserve"> Index returns, M-score</w:t>
      </w:r>
      <w:r w:rsidR="2179022D" w:rsidRPr="0B05B2AF">
        <w:rPr>
          <w:color w:val="000000" w:themeColor="text1"/>
          <w:sz w:val="22"/>
          <w:szCs w:val="22"/>
        </w:rPr>
        <w:t>, yield curve, producer price index</w:t>
      </w:r>
      <w:r w:rsidR="69C7272F" w:rsidRPr="0B05B2AF">
        <w:rPr>
          <w:color w:val="000000" w:themeColor="text1"/>
          <w:sz w:val="22"/>
          <w:szCs w:val="22"/>
        </w:rPr>
        <w:t xml:space="preserve"> (PPI) and weighted average beta. </w:t>
      </w:r>
      <w:r w:rsidR="36DE9108" w:rsidRPr="0B05B2AF">
        <w:rPr>
          <w:color w:val="000000" w:themeColor="text1"/>
          <w:sz w:val="22"/>
          <w:szCs w:val="22"/>
        </w:rPr>
        <w:t xml:space="preserve">The </w:t>
      </w:r>
      <w:r w:rsidR="0A63B695" w:rsidRPr="0B05B2AF">
        <w:rPr>
          <w:color w:val="000000" w:themeColor="text1"/>
          <w:sz w:val="22"/>
          <w:szCs w:val="22"/>
        </w:rPr>
        <w:t>goal</w:t>
      </w:r>
      <w:r w:rsidR="36DE9108" w:rsidRPr="0B05B2AF">
        <w:rPr>
          <w:color w:val="000000" w:themeColor="text1"/>
          <w:sz w:val="22"/>
          <w:szCs w:val="22"/>
        </w:rPr>
        <w:t xml:space="preserve"> </w:t>
      </w:r>
      <w:r w:rsidR="706DFE59" w:rsidRPr="0B05B2AF">
        <w:rPr>
          <w:color w:val="000000" w:themeColor="text1"/>
          <w:sz w:val="22"/>
          <w:szCs w:val="22"/>
        </w:rPr>
        <w:t>of</w:t>
      </w:r>
      <w:r w:rsidR="36DE9108" w:rsidRPr="0B05B2AF">
        <w:rPr>
          <w:color w:val="000000" w:themeColor="text1"/>
          <w:sz w:val="22"/>
          <w:szCs w:val="22"/>
        </w:rPr>
        <w:t xml:space="preserve"> this study </w:t>
      </w:r>
      <w:r w:rsidR="4EFCE803" w:rsidRPr="0B05B2AF">
        <w:rPr>
          <w:color w:val="000000" w:themeColor="text1"/>
          <w:sz w:val="22"/>
          <w:szCs w:val="22"/>
        </w:rPr>
        <w:t>is</w:t>
      </w:r>
      <w:r w:rsidR="36DE9108" w:rsidRPr="0B05B2AF">
        <w:rPr>
          <w:color w:val="000000" w:themeColor="text1"/>
          <w:sz w:val="22"/>
          <w:szCs w:val="22"/>
        </w:rPr>
        <w:t xml:space="preserve"> </w:t>
      </w:r>
      <w:r w:rsidR="4EFCE803" w:rsidRPr="0B05B2AF">
        <w:rPr>
          <w:color w:val="000000" w:themeColor="text1"/>
          <w:sz w:val="22"/>
          <w:szCs w:val="22"/>
        </w:rPr>
        <w:t>to</w:t>
      </w:r>
      <w:r w:rsidR="36DE9108" w:rsidRPr="0B05B2AF">
        <w:rPr>
          <w:color w:val="000000" w:themeColor="text1"/>
          <w:sz w:val="22"/>
          <w:szCs w:val="22"/>
        </w:rPr>
        <w:t xml:space="preserve"> shed light on the improvement of </w:t>
      </w:r>
      <w:r w:rsidR="0AAB3D3E" w:rsidRPr="0B05B2AF">
        <w:rPr>
          <w:color w:val="000000" w:themeColor="text1"/>
          <w:sz w:val="22"/>
          <w:szCs w:val="22"/>
        </w:rPr>
        <w:t>recession prediction methodologies</w:t>
      </w:r>
      <w:r w:rsidR="1AD93900" w:rsidRPr="0B05B2AF">
        <w:rPr>
          <w:color w:val="000000" w:themeColor="text1"/>
          <w:sz w:val="22"/>
          <w:szCs w:val="22"/>
        </w:rPr>
        <w:t>,</w:t>
      </w:r>
      <w:r w:rsidR="55B61321" w:rsidRPr="0B05B2AF">
        <w:rPr>
          <w:color w:val="000000" w:themeColor="text1"/>
          <w:sz w:val="22"/>
          <w:szCs w:val="22"/>
        </w:rPr>
        <w:t xml:space="preserve"> </w:t>
      </w:r>
      <w:r w:rsidR="085D2CD9" w:rsidRPr="0B05B2AF">
        <w:rPr>
          <w:color w:val="000000" w:themeColor="text1"/>
          <w:sz w:val="22"/>
          <w:szCs w:val="22"/>
        </w:rPr>
        <w:t>for</w:t>
      </w:r>
      <w:r w:rsidR="55B61321" w:rsidRPr="0B05B2AF">
        <w:rPr>
          <w:color w:val="000000" w:themeColor="text1"/>
          <w:sz w:val="22"/>
          <w:szCs w:val="22"/>
        </w:rPr>
        <w:t xml:space="preserve"> bet</w:t>
      </w:r>
      <w:r w:rsidR="07698695" w:rsidRPr="0B05B2AF">
        <w:rPr>
          <w:color w:val="000000" w:themeColor="text1"/>
          <w:sz w:val="22"/>
          <w:szCs w:val="22"/>
        </w:rPr>
        <w:t xml:space="preserve">ter preparation and mitigation </w:t>
      </w:r>
      <w:r w:rsidR="4208C86C" w:rsidRPr="0B05B2AF">
        <w:rPr>
          <w:color w:val="000000" w:themeColor="text1"/>
          <w:sz w:val="22"/>
          <w:szCs w:val="22"/>
        </w:rPr>
        <w:t xml:space="preserve">of </w:t>
      </w:r>
      <w:r w:rsidR="0CFE8ECC" w:rsidRPr="0B05B2AF">
        <w:rPr>
          <w:color w:val="000000" w:themeColor="text1"/>
          <w:sz w:val="22"/>
          <w:szCs w:val="22"/>
        </w:rPr>
        <w:t xml:space="preserve">economic troubles for </w:t>
      </w:r>
      <w:r w:rsidR="07698695" w:rsidRPr="0B05B2AF">
        <w:rPr>
          <w:color w:val="000000" w:themeColor="text1"/>
          <w:sz w:val="22"/>
          <w:szCs w:val="22"/>
        </w:rPr>
        <w:t xml:space="preserve">both </w:t>
      </w:r>
      <w:r w:rsidR="55B61321" w:rsidRPr="0B05B2AF">
        <w:rPr>
          <w:color w:val="000000" w:themeColor="text1"/>
          <w:sz w:val="22"/>
          <w:szCs w:val="22"/>
        </w:rPr>
        <w:t>individuals and businesses</w:t>
      </w:r>
      <w:r w:rsidR="58048C76" w:rsidRPr="0B05B2AF">
        <w:rPr>
          <w:color w:val="000000" w:themeColor="text1"/>
          <w:sz w:val="22"/>
          <w:szCs w:val="22"/>
        </w:rPr>
        <w:t>.</w:t>
      </w:r>
      <w:r w:rsidR="0F417F9F" w:rsidRPr="0B05B2AF">
        <w:rPr>
          <w:color w:val="000000" w:themeColor="text1"/>
          <w:sz w:val="22"/>
          <w:szCs w:val="22"/>
        </w:rPr>
        <w:t xml:space="preserve"> We found that </w:t>
      </w:r>
      <w:r w:rsidR="01E8ED81" w:rsidRPr="0B05B2AF">
        <w:rPr>
          <w:color w:val="000000" w:themeColor="text1"/>
          <w:sz w:val="22"/>
          <w:szCs w:val="22"/>
        </w:rPr>
        <w:t>a</w:t>
      </w:r>
      <w:r w:rsidR="0F417F9F" w:rsidRPr="0B05B2AF">
        <w:rPr>
          <w:color w:val="000000" w:themeColor="text1"/>
          <w:sz w:val="22"/>
          <w:szCs w:val="22"/>
        </w:rPr>
        <w:t xml:space="preserve"> Vector-Autoregressive Model </w:t>
      </w:r>
      <w:r w:rsidR="28081A46" w:rsidRPr="0B05B2AF">
        <w:rPr>
          <w:color w:val="000000" w:themeColor="text1"/>
          <w:sz w:val="22"/>
          <w:szCs w:val="22"/>
        </w:rPr>
        <w:t xml:space="preserve">can predict some recessions accurately, but not most of them. </w:t>
      </w:r>
      <w:r w:rsidR="54757D6E" w:rsidRPr="0B05B2AF">
        <w:rPr>
          <w:color w:val="000000" w:themeColor="text1"/>
          <w:sz w:val="22"/>
          <w:szCs w:val="22"/>
        </w:rPr>
        <w:t>A better model to use would be the Vector Error-Correction Model, due to the presence of cointegrated variables.</w:t>
      </w:r>
    </w:p>
    <w:p w14:paraId="7582256B" w14:textId="697B4E4F" w:rsidR="1E70B616" w:rsidRDefault="1E70B616" w:rsidP="1E70B616">
      <w:pPr>
        <w:spacing w:line="259" w:lineRule="auto"/>
        <w:jc w:val="both"/>
        <w:rPr>
          <w:b/>
          <w:bCs/>
          <w:color w:val="000000" w:themeColor="text1"/>
        </w:rPr>
      </w:pPr>
    </w:p>
    <w:p w14:paraId="5F43F43E" w14:textId="6D8E118A" w:rsidR="2FD20D14" w:rsidRDefault="2FD20D14" w:rsidP="4CE4C14A">
      <w:pPr>
        <w:spacing w:line="259" w:lineRule="auto"/>
        <w:jc w:val="both"/>
      </w:pPr>
      <w:r w:rsidRPr="6EF75FD4">
        <w:rPr>
          <w:b/>
          <w:bCs/>
          <w:color w:val="000000" w:themeColor="text1"/>
        </w:rPr>
        <w:t>INTRODUCTION</w:t>
      </w:r>
    </w:p>
    <w:p w14:paraId="402E7866" w14:textId="77777777" w:rsidR="00DE5CC9" w:rsidRPr="00261AEE" w:rsidRDefault="00DE5CC9" w:rsidP="00DE5CC9">
      <w:pPr>
        <w:pStyle w:val="paragraph"/>
        <w:spacing w:before="0" w:beforeAutospacing="0" w:after="0" w:afterAutospacing="0"/>
        <w:jc w:val="both"/>
        <w:textAlignment w:val="baseline"/>
        <w:rPr>
          <w:rStyle w:val="normaltextrun"/>
          <w:rFonts w:ascii="Calibri" w:hAnsi="Calibri" w:cs="Calibri"/>
          <w:sz w:val="22"/>
          <w:szCs w:val="22"/>
        </w:rPr>
      </w:pPr>
    </w:p>
    <w:p w14:paraId="51CDB37A" w14:textId="1D145D6D" w:rsidR="00DE5CC9" w:rsidRPr="00261AEE" w:rsidRDefault="4AC880E8" w:rsidP="36143B51">
      <w:pPr>
        <w:pStyle w:val="paragraph"/>
        <w:spacing w:before="0" w:beforeAutospacing="0" w:after="0" w:afterAutospacing="0"/>
        <w:ind w:firstLine="720"/>
        <w:jc w:val="both"/>
        <w:textAlignment w:val="baseline"/>
        <w:rPr>
          <w:rStyle w:val="eop"/>
          <w:rFonts w:ascii="Calibri" w:hAnsi="Calibri" w:cs="Calibri"/>
          <w:color w:val="000000"/>
          <w:sz w:val="22"/>
          <w:szCs w:val="22"/>
        </w:rPr>
      </w:pPr>
      <w:r w:rsidRPr="36143B51">
        <w:rPr>
          <w:rStyle w:val="normaltextrun"/>
          <w:rFonts w:ascii="Calibri" w:hAnsi="Calibri" w:cs="Calibri"/>
          <w:sz w:val="22"/>
          <w:szCs w:val="22"/>
        </w:rPr>
        <w:t xml:space="preserve">When is the next recession? This is certainly the question asked after </w:t>
      </w:r>
      <w:r w:rsidR="7C9D6F56" w:rsidRPr="36143B51">
        <w:rPr>
          <w:rStyle w:val="normaltextrun"/>
          <w:rFonts w:ascii="Calibri" w:hAnsi="Calibri" w:cs="Calibri"/>
          <w:sz w:val="22"/>
          <w:szCs w:val="22"/>
        </w:rPr>
        <w:t xml:space="preserve">recent </w:t>
      </w:r>
      <w:r w:rsidRPr="36143B51">
        <w:rPr>
          <w:rStyle w:val="normaltextrun"/>
          <w:rFonts w:ascii="Calibri" w:hAnsi="Calibri" w:cs="Calibri"/>
          <w:sz w:val="22"/>
          <w:szCs w:val="22"/>
        </w:rPr>
        <w:t xml:space="preserve">aggressive interest rate hikes and persistent inflation. Economists have seen this pattern for years and have come to expect it. But what is a recession? </w:t>
      </w:r>
      <w:r w:rsidRPr="36143B51">
        <w:rPr>
          <w:rStyle w:val="normaltextrun"/>
          <w:rFonts w:ascii="Calibri" w:hAnsi="Calibri" w:cs="Calibri"/>
          <w:color w:val="000000" w:themeColor="text1"/>
          <w:sz w:val="22"/>
          <w:szCs w:val="22"/>
        </w:rPr>
        <w:t>A recession in the United States is defined as a significant decline in economic activity spread across the market lasting more than a few months, normally visible in real Gross Domestic Product (GDP), real income, employment, industrial production, and wholesale retail sales (</w:t>
      </w:r>
      <w:r w:rsidR="6DAB0C5A" w:rsidRPr="36143B51">
        <w:rPr>
          <w:rStyle w:val="normaltextrun"/>
          <w:rFonts w:ascii="Calibri" w:hAnsi="Calibri" w:cs="Calibri"/>
          <w:color w:val="000000" w:themeColor="text1"/>
          <w:sz w:val="22"/>
          <w:szCs w:val="22"/>
        </w:rPr>
        <w:t>p</w:t>
      </w:r>
      <w:hyperlink r:id="rId9">
        <w:r w:rsidRPr="36143B51">
          <w:rPr>
            <w:rStyle w:val="normaltextrun"/>
            <w:rFonts w:ascii="Calibri" w:hAnsi="Calibri" w:cs="Calibri"/>
            <w:color w:val="000000" w:themeColor="text1"/>
            <w:sz w:val="22"/>
            <w:szCs w:val="22"/>
          </w:rPr>
          <w:t>er the San Francisco Federal Reserve,</w:t>
        </w:r>
      </w:hyperlink>
      <w:r w:rsidRPr="36143B51">
        <w:rPr>
          <w:rStyle w:val="normaltextrun"/>
          <w:rFonts w:ascii="Calibri" w:hAnsi="Calibri" w:cs="Calibri"/>
          <w:color w:val="000000" w:themeColor="text1"/>
          <w:sz w:val="22"/>
          <w:szCs w:val="22"/>
        </w:rPr>
        <w:t xml:space="preserve"> citing the National Bureau of Economic Research)</w:t>
      </w:r>
      <w:r w:rsidR="30EEFD27" w:rsidRPr="36143B51">
        <w:rPr>
          <w:rStyle w:val="normaltextrun"/>
          <w:rFonts w:ascii="Calibri" w:hAnsi="Calibri" w:cs="Calibri"/>
          <w:color w:val="000000" w:themeColor="text1"/>
          <w:sz w:val="22"/>
          <w:szCs w:val="22"/>
        </w:rPr>
        <w:t xml:space="preserve"> [6].</w:t>
      </w:r>
      <w:r w:rsidRPr="36143B51">
        <w:rPr>
          <w:rStyle w:val="normaltextrun"/>
          <w:rFonts w:ascii="Calibri" w:hAnsi="Calibri" w:cs="Calibri"/>
          <w:color w:val="000000" w:themeColor="text1"/>
          <w:sz w:val="22"/>
          <w:szCs w:val="22"/>
        </w:rPr>
        <w:t> </w:t>
      </w:r>
      <w:r w:rsidRPr="36143B51">
        <w:rPr>
          <w:rStyle w:val="eop"/>
          <w:rFonts w:ascii="Calibri" w:hAnsi="Calibri" w:cs="Calibri"/>
          <w:color w:val="000000" w:themeColor="text1"/>
          <w:sz w:val="22"/>
          <w:szCs w:val="22"/>
        </w:rPr>
        <w:t> </w:t>
      </w:r>
    </w:p>
    <w:p w14:paraId="5B6B21AA" w14:textId="77777777" w:rsidR="00DE5CC9" w:rsidRPr="00261AEE" w:rsidRDefault="00DE5CC9" w:rsidP="00DE5CC9">
      <w:pPr>
        <w:pStyle w:val="paragraph"/>
        <w:spacing w:before="0" w:beforeAutospacing="0" w:after="0" w:afterAutospacing="0"/>
        <w:jc w:val="both"/>
        <w:textAlignment w:val="baseline"/>
        <w:rPr>
          <w:rFonts w:ascii="Segoe UI" w:hAnsi="Segoe UI" w:cs="Segoe UI"/>
          <w:sz w:val="22"/>
          <w:szCs w:val="22"/>
        </w:rPr>
      </w:pPr>
    </w:p>
    <w:p w14:paraId="56B496C3" w14:textId="28194E3C" w:rsidR="1E70B616" w:rsidRDefault="0C869A3D" w:rsidP="0B339906">
      <w:pPr>
        <w:pStyle w:val="paragraph"/>
        <w:spacing w:before="0" w:beforeAutospacing="0" w:after="0" w:afterAutospacing="0"/>
        <w:ind w:firstLine="720"/>
        <w:jc w:val="both"/>
        <w:rPr>
          <w:rStyle w:val="eop"/>
          <w:rFonts w:ascii="Calibri" w:eastAsiaTheme="majorEastAsia" w:hAnsi="Calibri" w:cs="Calibri"/>
          <w:sz w:val="22"/>
          <w:szCs w:val="22"/>
        </w:rPr>
      </w:pPr>
      <w:r w:rsidRPr="6B9DB2BA">
        <w:rPr>
          <w:rStyle w:val="normaltextrun"/>
          <w:rFonts w:ascii="Calibri" w:hAnsi="Calibri" w:cs="Calibri"/>
          <w:sz w:val="22"/>
          <w:szCs w:val="22"/>
        </w:rPr>
        <w:t>Recession</w:t>
      </w:r>
      <w:r w:rsidR="5B5A35B0" w:rsidRPr="6B9DB2BA">
        <w:rPr>
          <w:rStyle w:val="normaltextrun"/>
          <w:rFonts w:ascii="Calibri" w:hAnsi="Calibri" w:cs="Calibri"/>
          <w:sz w:val="22"/>
          <w:szCs w:val="22"/>
        </w:rPr>
        <w:t>s</w:t>
      </w:r>
      <w:r w:rsidR="4AC880E8" w:rsidRPr="1E70B616">
        <w:rPr>
          <w:rStyle w:val="normaltextrun"/>
          <w:rFonts w:ascii="Calibri" w:hAnsi="Calibri" w:cs="Calibri"/>
          <w:sz w:val="22"/>
          <w:szCs w:val="22"/>
        </w:rPr>
        <w:t xml:space="preserve"> </w:t>
      </w:r>
      <w:r w:rsidRPr="6D7949AD">
        <w:rPr>
          <w:rStyle w:val="normaltextrun"/>
          <w:rFonts w:ascii="Calibri" w:hAnsi="Calibri" w:cs="Calibri"/>
          <w:sz w:val="22"/>
          <w:szCs w:val="22"/>
        </w:rPr>
        <w:t>ha</w:t>
      </w:r>
      <w:r w:rsidR="156E23F2" w:rsidRPr="6D7949AD">
        <w:rPr>
          <w:rStyle w:val="normaltextrun"/>
          <w:rFonts w:ascii="Calibri" w:hAnsi="Calibri" w:cs="Calibri"/>
          <w:sz w:val="22"/>
          <w:szCs w:val="22"/>
        </w:rPr>
        <w:t>ve</w:t>
      </w:r>
      <w:r w:rsidR="4AC880E8" w:rsidRPr="1E70B616">
        <w:rPr>
          <w:rStyle w:val="normaltextrun"/>
          <w:rFonts w:ascii="Calibri" w:hAnsi="Calibri" w:cs="Calibri"/>
          <w:sz w:val="22"/>
          <w:szCs w:val="22"/>
        </w:rPr>
        <w:t xml:space="preserve"> always been painful to all sectors of the economy. Some view it as a necessary reset, but it still negatively affects individuals and companies. To anticipate these challenges and better prepare for the future, it would be valuable if recession could be predicted.</w:t>
      </w:r>
    </w:p>
    <w:p w14:paraId="29E95B8B" w14:textId="1D577A20" w:rsidR="0B339906" w:rsidRDefault="0B339906" w:rsidP="0B339906">
      <w:pPr>
        <w:pStyle w:val="paragraph"/>
        <w:spacing w:before="0" w:beforeAutospacing="0" w:after="0" w:afterAutospacing="0"/>
        <w:ind w:firstLine="720"/>
        <w:jc w:val="both"/>
        <w:rPr>
          <w:rStyle w:val="normaltextrun"/>
          <w:rFonts w:ascii="Calibri" w:hAnsi="Calibri" w:cs="Calibri"/>
          <w:sz w:val="22"/>
          <w:szCs w:val="22"/>
        </w:rPr>
      </w:pPr>
    </w:p>
    <w:p w14:paraId="55810E39" w14:textId="5E267749" w:rsidR="1C84322B" w:rsidRDefault="1C84322B" w:rsidP="5C2B9BA0">
      <w:pPr>
        <w:pStyle w:val="paragraph"/>
        <w:spacing w:before="0" w:beforeAutospacing="0" w:after="0" w:afterAutospacing="0" w:line="259" w:lineRule="auto"/>
      </w:pPr>
      <w:r w:rsidRPr="6E9B9E68">
        <w:rPr>
          <w:rStyle w:val="eop"/>
          <w:rFonts w:asciiTheme="minorHAnsi" w:eastAsiaTheme="majorEastAsia" w:hAnsiTheme="minorHAnsi" w:cstheme="minorBidi"/>
          <w:b/>
          <w:bCs/>
        </w:rPr>
        <w:t xml:space="preserve">STATEMENT OF THE PROBLEM AND </w:t>
      </w:r>
      <w:r w:rsidRPr="52F9A323">
        <w:rPr>
          <w:rStyle w:val="eop"/>
          <w:rFonts w:asciiTheme="minorHAnsi" w:eastAsiaTheme="majorEastAsia" w:hAnsiTheme="minorHAnsi" w:cstheme="minorBidi"/>
          <w:b/>
          <w:bCs/>
        </w:rPr>
        <w:t>HYPOTHESIS</w:t>
      </w:r>
    </w:p>
    <w:p w14:paraId="606AA45B" w14:textId="063D7F31" w:rsidR="1E70B616" w:rsidRDefault="1E70B616" w:rsidP="1E70B616">
      <w:pPr>
        <w:pStyle w:val="paragraph"/>
        <w:spacing w:before="0" w:beforeAutospacing="0" w:after="0" w:afterAutospacing="0"/>
        <w:rPr>
          <w:rStyle w:val="eop"/>
          <w:rFonts w:asciiTheme="minorHAnsi" w:eastAsiaTheme="majorEastAsia" w:hAnsiTheme="minorHAnsi" w:cstheme="minorBidi"/>
          <w:b/>
          <w:bCs/>
        </w:rPr>
      </w:pPr>
    </w:p>
    <w:p w14:paraId="3F9AF1B1" w14:textId="31B8479E" w:rsidR="03C1D361" w:rsidRDefault="23F18069" w:rsidP="57D0341A">
      <w:pPr>
        <w:spacing w:after="160" w:line="259" w:lineRule="auto"/>
        <w:ind w:firstLine="720"/>
        <w:jc w:val="both"/>
        <w:rPr>
          <w:rFonts w:eastAsiaTheme="minorEastAsia"/>
          <w:color w:val="000000" w:themeColor="text1"/>
          <w:sz w:val="22"/>
          <w:szCs w:val="22"/>
        </w:rPr>
      </w:pPr>
      <w:r w:rsidRPr="57D0341A">
        <w:rPr>
          <w:rFonts w:eastAsiaTheme="minorEastAsia"/>
          <w:color w:val="000000" w:themeColor="text1"/>
          <w:sz w:val="22"/>
          <w:szCs w:val="22"/>
        </w:rPr>
        <w:t xml:space="preserve">The </w:t>
      </w:r>
      <w:r w:rsidR="10543D1A" w:rsidRPr="57D0341A">
        <w:rPr>
          <w:rFonts w:eastAsiaTheme="minorEastAsia"/>
          <w:color w:val="000000" w:themeColor="text1"/>
          <w:sz w:val="22"/>
          <w:szCs w:val="22"/>
        </w:rPr>
        <w:t xml:space="preserve">National Association for </w:t>
      </w:r>
      <w:r w:rsidR="44D4CB28" w:rsidRPr="57D0341A">
        <w:rPr>
          <w:rFonts w:eastAsiaTheme="minorEastAsia"/>
          <w:color w:val="000000" w:themeColor="text1"/>
          <w:sz w:val="22"/>
          <w:szCs w:val="22"/>
        </w:rPr>
        <w:t>Business</w:t>
      </w:r>
      <w:r w:rsidR="10543D1A" w:rsidRPr="57D0341A">
        <w:rPr>
          <w:rFonts w:eastAsiaTheme="minorEastAsia"/>
          <w:color w:val="000000" w:themeColor="text1"/>
          <w:sz w:val="22"/>
          <w:szCs w:val="22"/>
        </w:rPr>
        <w:t xml:space="preserve"> Economics (</w:t>
      </w:r>
      <w:r w:rsidR="6BDC4A34" w:rsidRPr="57D0341A">
        <w:rPr>
          <w:rFonts w:eastAsiaTheme="minorEastAsia"/>
          <w:color w:val="000000" w:themeColor="text1"/>
          <w:sz w:val="22"/>
          <w:szCs w:val="22"/>
        </w:rPr>
        <w:t>NABE</w:t>
      </w:r>
      <w:r w:rsidR="73E2B4F4" w:rsidRPr="57D0341A">
        <w:rPr>
          <w:rFonts w:eastAsiaTheme="minorEastAsia"/>
          <w:color w:val="000000" w:themeColor="text1"/>
          <w:sz w:val="22"/>
          <w:szCs w:val="22"/>
        </w:rPr>
        <w:t>)</w:t>
      </w:r>
      <w:r w:rsidR="6BDC4A34" w:rsidRPr="57D0341A">
        <w:rPr>
          <w:rFonts w:eastAsiaTheme="minorEastAsia"/>
          <w:color w:val="000000" w:themeColor="text1"/>
          <w:sz w:val="22"/>
          <w:szCs w:val="22"/>
        </w:rPr>
        <w:t xml:space="preserve"> is indicating that there are possibly better predictors for a recession than the yield curve</w:t>
      </w:r>
      <w:r w:rsidR="43AE3F13" w:rsidRPr="57D0341A">
        <w:rPr>
          <w:rFonts w:eastAsiaTheme="minorEastAsia"/>
          <w:color w:val="000000" w:themeColor="text1"/>
          <w:sz w:val="22"/>
          <w:szCs w:val="22"/>
        </w:rPr>
        <w:t xml:space="preserve"> [4]</w:t>
      </w:r>
      <w:r w:rsidR="6BDC4A34" w:rsidRPr="57D0341A">
        <w:rPr>
          <w:rFonts w:eastAsiaTheme="minorEastAsia"/>
          <w:color w:val="000000" w:themeColor="text1"/>
          <w:sz w:val="22"/>
          <w:szCs w:val="22"/>
        </w:rPr>
        <w:t>.</w:t>
      </w:r>
      <w:r w:rsidR="04524801" w:rsidRPr="57D0341A">
        <w:rPr>
          <w:rFonts w:eastAsiaTheme="minorEastAsia"/>
          <w:color w:val="000000" w:themeColor="text1"/>
          <w:sz w:val="22"/>
          <w:szCs w:val="22"/>
        </w:rPr>
        <w:t xml:space="preserve"> </w:t>
      </w:r>
      <w:r w:rsidR="3A2EDCBF" w:rsidRPr="57D0341A">
        <w:rPr>
          <w:rFonts w:eastAsiaTheme="minorEastAsia"/>
          <w:color w:val="000000" w:themeColor="text1"/>
          <w:sz w:val="22"/>
          <w:szCs w:val="22"/>
        </w:rPr>
        <w:t>Also, a</w:t>
      </w:r>
      <w:r w:rsidR="04524801" w:rsidRPr="57D0341A">
        <w:rPr>
          <w:rFonts w:eastAsiaTheme="minorEastAsia"/>
          <w:color w:val="000000" w:themeColor="text1"/>
          <w:sz w:val="22"/>
          <w:szCs w:val="22"/>
        </w:rPr>
        <w:t xml:space="preserve">s reported by CNBC, some have a theory that the inverted yield curve is no longer the best measure of an oncoming recession, thus, </w:t>
      </w:r>
      <w:r w:rsidR="59E53D99" w:rsidRPr="57D0341A">
        <w:rPr>
          <w:rFonts w:eastAsiaTheme="minorEastAsia"/>
          <w:color w:val="000000" w:themeColor="text1"/>
          <w:sz w:val="22"/>
          <w:szCs w:val="22"/>
        </w:rPr>
        <w:t>we ough</w:t>
      </w:r>
      <w:r w:rsidR="2571E4A4" w:rsidRPr="57D0341A">
        <w:rPr>
          <w:rFonts w:eastAsiaTheme="minorEastAsia"/>
          <w:color w:val="000000" w:themeColor="text1"/>
          <w:sz w:val="22"/>
          <w:szCs w:val="22"/>
        </w:rPr>
        <w:t>t</w:t>
      </w:r>
      <w:r w:rsidR="59E53D99" w:rsidRPr="57D0341A">
        <w:rPr>
          <w:rFonts w:eastAsiaTheme="minorEastAsia"/>
          <w:color w:val="000000" w:themeColor="text1"/>
          <w:sz w:val="22"/>
          <w:szCs w:val="22"/>
        </w:rPr>
        <w:t xml:space="preserve"> </w:t>
      </w:r>
      <w:r w:rsidR="04524801" w:rsidRPr="57D0341A">
        <w:rPr>
          <w:rFonts w:eastAsiaTheme="minorEastAsia"/>
          <w:color w:val="000000" w:themeColor="text1"/>
          <w:sz w:val="22"/>
          <w:szCs w:val="22"/>
        </w:rPr>
        <w:t>to find other good or better factors for recession prediction. </w:t>
      </w:r>
      <w:r w:rsidR="1246E151" w:rsidRPr="57D0341A">
        <w:rPr>
          <w:rFonts w:eastAsiaTheme="minorEastAsia"/>
          <w:color w:val="000000" w:themeColor="text1"/>
          <w:sz w:val="22"/>
          <w:szCs w:val="22"/>
        </w:rPr>
        <w:t>These predictors are M-Score, stock index returns,</w:t>
      </w:r>
      <w:r w:rsidR="589E8E8C" w:rsidRPr="57D0341A">
        <w:rPr>
          <w:rFonts w:eastAsiaTheme="minorEastAsia"/>
          <w:color w:val="000000" w:themeColor="text1"/>
          <w:sz w:val="22"/>
          <w:szCs w:val="22"/>
        </w:rPr>
        <w:t xml:space="preserve"> PPI and weighted average beta.</w:t>
      </w:r>
    </w:p>
    <w:p w14:paraId="73B3FB13" w14:textId="227B003B" w:rsidR="259D0E26" w:rsidRDefault="167ADCA5" w:rsidP="1DC08A88">
      <w:pPr>
        <w:spacing w:line="259" w:lineRule="auto"/>
        <w:ind w:firstLine="720"/>
        <w:jc w:val="both"/>
        <w:rPr>
          <w:rFonts w:eastAsiaTheme="minorEastAsia"/>
          <w:color w:val="000000" w:themeColor="text1"/>
          <w:sz w:val="22"/>
          <w:szCs w:val="22"/>
        </w:rPr>
      </w:pPr>
      <w:r w:rsidRPr="1DC08A88">
        <w:rPr>
          <w:rFonts w:eastAsiaTheme="minorEastAsia"/>
          <w:color w:val="000000" w:themeColor="text1"/>
          <w:sz w:val="22"/>
          <w:szCs w:val="22"/>
        </w:rPr>
        <w:t xml:space="preserve">Our </w:t>
      </w:r>
      <w:r w:rsidR="1920CEDF" w:rsidRPr="1DC08A88">
        <w:rPr>
          <w:rFonts w:eastAsiaTheme="minorEastAsia"/>
          <w:color w:val="000000" w:themeColor="text1"/>
          <w:sz w:val="22"/>
          <w:szCs w:val="22"/>
        </w:rPr>
        <w:t>hypothesis is that</w:t>
      </w:r>
      <w:r w:rsidR="54A07DA4" w:rsidRPr="1DC08A88">
        <w:rPr>
          <w:rFonts w:eastAsiaTheme="minorEastAsia"/>
          <w:color w:val="000000" w:themeColor="text1"/>
          <w:sz w:val="22"/>
          <w:szCs w:val="22"/>
        </w:rPr>
        <w:t xml:space="preserve"> </w:t>
      </w:r>
      <w:r w:rsidR="5FB3BC98" w:rsidRPr="1DC08A88">
        <w:rPr>
          <w:rFonts w:eastAsiaTheme="minorEastAsia"/>
          <w:color w:val="000000" w:themeColor="text1"/>
          <w:sz w:val="22"/>
          <w:szCs w:val="22"/>
        </w:rPr>
        <w:t xml:space="preserve">adding </w:t>
      </w:r>
      <w:r w:rsidR="60923ACD" w:rsidRPr="1DC08A88">
        <w:rPr>
          <w:rFonts w:eastAsiaTheme="minorEastAsia"/>
          <w:color w:val="000000" w:themeColor="text1"/>
          <w:sz w:val="22"/>
          <w:szCs w:val="22"/>
        </w:rPr>
        <w:t>M-Score, stock index returns, and weighted average beta</w:t>
      </w:r>
      <w:r w:rsidR="5308FD8B" w:rsidRPr="1DC08A88">
        <w:rPr>
          <w:rFonts w:eastAsiaTheme="minorEastAsia"/>
          <w:color w:val="000000" w:themeColor="text1"/>
          <w:sz w:val="22"/>
          <w:szCs w:val="22"/>
        </w:rPr>
        <w:t xml:space="preserve"> </w:t>
      </w:r>
      <w:r w:rsidR="09991081" w:rsidRPr="1DC08A88">
        <w:rPr>
          <w:rFonts w:eastAsiaTheme="minorEastAsia"/>
          <w:color w:val="000000" w:themeColor="text1"/>
          <w:sz w:val="22"/>
          <w:szCs w:val="22"/>
        </w:rPr>
        <w:t xml:space="preserve">improves </w:t>
      </w:r>
      <w:r w:rsidR="4BE6AC8C" w:rsidRPr="1DC08A88">
        <w:rPr>
          <w:rFonts w:eastAsiaTheme="minorEastAsia"/>
          <w:color w:val="000000" w:themeColor="text1"/>
          <w:sz w:val="22"/>
          <w:szCs w:val="22"/>
        </w:rPr>
        <w:t xml:space="preserve">the accuracy of </w:t>
      </w:r>
      <w:r w:rsidR="71322147" w:rsidRPr="1DC08A88">
        <w:rPr>
          <w:rFonts w:eastAsiaTheme="minorEastAsia"/>
          <w:color w:val="000000" w:themeColor="text1"/>
          <w:sz w:val="22"/>
          <w:szCs w:val="22"/>
        </w:rPr>
        <w:t>recession forecast models</w:t>
      </w:r>
      <w:r w:rsidR="4BE6AC8C" w:rsidRPr="1DC08A88">
        <w:rPr>
          <w:rFonts w:eastAsiaTheme="minorEastAsia"/>
          <w:color w:val="000000" w:themeColor="text1"/>
          <w:sz w:val="22"/>
          <w:szCs w:val="22"/>
        </w:rPr>
        <w:t xml:space="preserve">. </w:t>
      </w:r>
      <w:r w:rsidR="23A8AABE" w:rsidRPr="1DC08A88">
        <w:rPr>
          <w:rFonts w:eastAsiaTheme="minorEastAsia"/>
          <w:color w:val="000000" w:themeColor="text1"/>
          <w:sz w:val="22"/>
          <w:szCs w:val="22"/>
        </w:rPr>
        <w:t xml:space="preserve">On the other hand, for our null hypothesis, the combination of these predictors does not enhance </w:t>
      </w:r>
      <w:r w:rsidR="1A372A33" w:rsidRPr="1DC08A88">
        <w:rPr>
          <w:rFonts w:eastAsiaTheme="minorEastAsia"/>
          <w:color w:val="000000" w:themeColor="text1"/>
          <w:sz w:val="22"/>
          <w:szCs w:val="22"/>
        </w:rPr>
        <w:t>the accuracy of the recession prediction models.</w:t>
      </w:r>
    </w:p>
    <w:p w14:paraId="3A846D52" w14:textId="3E0ECD37" w:rsidR="7BB3D41A" w:rsidRDefault="7BB3D41A" w:rsidP="7BB3D41A">
      <w:pPr>
        <w:spacing w:line="259" w:lineRule="auto"/>
        <w:ind w:firstLine="720"/>
        <w:jc w:val="both"/>
        <w:rPr>
          <w:rFonts w:eastAsiaTheme="minorEastAsia"/>
          <w:color w:val="000000" w:themeColor="text1"/>
          <w:sz w:val="22"/>
          <w:szCs w:val="22"/>
        </w:rPr>
      </w:pPr>
    </w:p>
    <w:p w14:paraId="07D6118F" w14:textId="6D67749E" w:rsidR="074F6FCC" w:rsidRDefault="063628EB" w:rsidP="7BB3D41A">
      <w:pPr>
        <w:pStyle w:val="paragraph"/>
        <w:spacing w:after="0" w:afterAutospacing="0" w:line="259" w:lineRule="auto"/>
        <w:rPr>
          <w:rStyle w:val="normaltextrun"/>
          <w:rFonts w:ascii="Calibri" w:hAnsi="Calibri" w:cs="Calibri"/>
          <w:b/>
          <w:bCs/>
        </w:rPr>
      </w:pPr>
      <w:r w:rsidRPr="7BB3D41A">
        <w:rPr>
          <w:rStyle w:val="normaltextrun"/>
          <w:rFonts w:ascii="Calibri" w:hAnsi="Calibri" w:cs="Calibri"/>
          <w:b/>
          <w:bCs/>
        </w:rPr>
        <w:t xml:space="preserve">KEY </w:t>
      </w:r>
      <w:r w:rsidR="324EB16D" w:rsidRPr="7BB3D41A">
        <w:rPr>
          <w:rStyle w:val="normaltextrun"/>
          <w:rFonts w:ascii="Calibri" w:hAnsi="Calibri" w:cs="Calibri"/>
          <w:b/>
          <w:bCs/>
        </w:rPr>
        <w:t>V</w:t>
      </w:r>
      <w:r w:rsidRPr="7BB3D41A">
        <w:rPr>
          <w:rStyle w:val="normaltextrun"/>
          <w:rFonts w:ascii="Calibri" w:hAnsi="Calibri" w:cs="Calibri"/>
          <w:b/>
          <w:bCs/>
        </w:rPr>
        <w:t xml:space="preserve">ARIABLES AND </w:t>
      </w:r>
      <w:r w:rsidR="43CA025F" w:rsidRPr="7BB3D41A">
        <w:rPr>
          <w:rStyle w:val="normaltextrun"/>
          <w:rFonts w:ascii="Calibri" w:hAnsi="Calibri" w:cs="Calibri"/>
          <w:b/>
          <w:bCs/>
        </w:rPr>
        <w:t>S</w:t>
      </w:r>
      <w:r w:rsidRPr="7BB3D41A">
        <w:rPr>
          <w:rStyle w:val="normaltextrun"/>
          <w:rFonts w:ascii="Calibri" w:hAnsi="Calibri" w:cs="Calibri"/>
          <w:b/>
          <w:bCs/>
        </w:rPr>
        <w:t>OURCES</w:t>
      </w:r>
    </w:p>
    <w:p w14:paraId="76F434C1" w14:textId="641943FA" w:rsidR="00DE5CC9" w:rsidRPr="00261AEE" w:rsidRDefault="00DE5CC9" w:rsidP="00DE5CC9">
      <w:pPr>
        <w:pStyle w:val="paragraph"/>
        <w:spacing w:before="0" w:beforeAutospacing="0" w:after="0" w:afterAutospacing="0" w:line="259" w:lineRule="auto"/>
        <w:jc w:val="both"/>
        <w:rPr>
          <w:rStyle w:val="normaltextrun"/>
          <w:rFonts w:ascii="Calibri" w:hAnsi="Calibri" w:cs="Calibri"/>
          <w:sz w:val="22"/>
          <w:szCs w:val="22"/>
        </w:rPr>
      </w:pPr>
    </w:p>
    <w:p w14:paraId="089FB62E" w14:textId="59D0F279" w:rsidR="00DE5CC9" w:rsidRDefault="4AC880E8" w:rsidP="1E70B616">
      <w:pPr>
        <w:pStyle w:val="paragraph"/>
        <w:spacing w:before="0" w:beforeAutospacing="0" w:after="0" w:afterAutospacing="0" w:line="259" w:lineRule="auto"/>
        <w:jc w:val="both"/>
        <w:rPr>
          <w:rFonts w:asciiTheme="minorHAnsi" w:eastAsiaTheme="minorEastAsia" w:hAnsiTheme="minorHAnsi" w:cstheme="minorBidi"/>
          <w:i/>
          <w:color w:val="1A1A1A"/>
          <w:sz w:val="22"/>
          <w:szCs w:val="22"/>
        </w:rPr>
      </w:pPr>
      <w:r w:rsidRPr="0B339906">
        <w:rPr>
          <w:rStyle w:val="normaltextrun"/>
          <w:rFonts w:ascii="Calibri" w:hAnsi="Calibri" w:cs="Calibri"/>
          <w:i/>
          <w:sz w:val="22"/>
          <w:szCs w:val="22"/>
        </w:rPr>
        <w:t xml:space="preserve">Real Gross </w:t>
      </w:r>
      <w:r w:rsidR="180ECA9E" w:rsidRPr="0B339906">
        <w:rPr>
          <w:rStyle w:val="normaltextrun"/>
          <w:rFonts w:ascii="Calibri" w:hAnsi="Calibri" w:cs="Calibri"/>
          <w:i/>
          <w:sz w:val="22"/>
          <w:szCs w:val="22"/>
        </w:rPr>
        <w:t>D</w:t>
      </w:r>
      <w:r w:rsidRPr="0B339906">
        <w:rPr>
          <w:rStyle w:val="normaltextrun"/>
          <w:rFonts w:ascii="Calibri" w:hAnsi="Calibri" w:cs="Calibri"/>
          <w:i/>
          <w:sz w:val="22"/>
          <w:szCs w:val="22"/>
        </w:rPr>
        <w:t xml:space="preserve">omestic </w:t>
      </w:r>
      <w:r w:rsidR="63034568" w:rsidRPr="0B339906">
        <w:rPr>
          <w:rStyle w:val="normaltextrun"/>
          <w:rFonts w:ascii="Calibri" w:hAnsi="Calibri" w:cs="Calibri"/>
          <w:i/>
          <w:sz w:val="22"/>
          <w:szCs w:val="22"/>
        </w:rPr>
        <w:t>P</w:t>
      </w:r>
      <w:r w:rsidRPr="0B339906">
        <w:rPr>
          <w:rStyle w:val="normaltextrun"/>
          <w:rFonts w:ascii="Calibri" w:hAnsi="Calibri" w:cs="Calibri"/>
          <w:i/>
          <w:sz w:val="22"/>
          <w:szCs w:val="22"/>
        </w:rPr>
        <w:t>roduct (GDP)</w:t>
      </w:r>
    </w:p>
    <w:p w14:paraId="25687D8D" w14:textId="412DBD3B" w:rsidR="00DE5CC9" w:rsidRDefault="6E8FB815" w:rsidP="1E70B616">
      <w:pPr>
        <w:pStyle w:val="paragraph"/>
        <w:spacing w:before="0" w:beforeAutospacing="0" w:after="0" w:afterAutospacing="0" w:line="259" w:lineRule="auto"/>
        <w:ind w:firstLine="720"/>
        <w:jc w:val="both"/>
        <w:rPr>
          <w:rFonts w:asciiTheme="minorHAnsi" w:eastAsiaTheme="minorEastAsia" w:hAnsiTheme="minorHAnsi" w:cstheme="minorBidi"/>
          <w:color w:val="1A1A1A"/>
          <w:sz w:val="22"/>
          <w:szCs w:val="22"/>
        </w:rPr>
      </w:pPr>
      <w:r w:rsidRPr="1E70B616">
        <w:rPr>
          <w:rStyle w:val="normaltextrun"/>
          <w:rFonts w:ascii="Calibri" w:hAnsi="Calibri" w:cs="Calibri"/>
          <w:sz w:val="22"/>
          <w:szCs w:val="22"/>
        </w:rPr>
        <w:t>GDP is defined as t</w:t>
      </w:r>
      <w:r w:rsidR="4AC880E8" w:rsidRPr="1E70B616">
        <w:rPr>
          <w:rStyle w:val="normaltextrun"/>
          <w:rFonts w:ascii="Calibri" w:hAnsi="Calibri" w:cs="Calibri"/>
          <w:sz w:val="22"/>
          <w:szCs w:val="22"/>
        </w:rPr>
        <w:t>he t</w:t>
      </w:r>
      <w:r w:rsidR="4AC880E8" w:rsidRPr="1E70B616">
        <w:rPr>
          <w:rFonts w:asciiTheme="minorHAnsi" w:eastAsiaTheme="minorEastAsia" w:hAnsiTheme="minorHAnsi" w:cstheme="minorBidi"/>
          <w:color w:val="1A1A1A"/>
          <w:sz w:val="22"/>
          <w:szCs w:val="22"/>
        </w:rPr>
        <w:t xml:space="preserve">otal market value of the goods and services produced by a country’s economy. This </w:t>
      </w:r>
      <w:r w:rsidR="2A0C26B1" w:rsidRPr="1E70B616">
        <w:rPr>
          <w:rFonts w:asciiTheme="minorHAnsi" w:eastAsiaTheme="minorEastAsia" w:hAnsiTheme="minorHAnsi" w:cstheme="minorBidi"/>
          <w:color w:val="1A1A1A"/>
          <w:sz w:val="22"/>
          <w:szCs w:val="22"/>
        </w:rPr>
        <w:t xml:space="preserve">is </w:t>
      </w:r>
      <w:r w:rsidR="4AC880E8" w:rsidRPr="1E70B616">
        <w:rPr>
          <w:rFonts w:asciiTheme="minorHAnsi" w:eastAsiaTheme="minorEastAsia" w:hAnsiTheme="minorHAnsi" w:cstheme="minorBidi"/>
          <w:color w:val="1A1A1A"/>
          <w:sz w:val="22"/>
          <w:szCs w:val="22"/>
        </w:rPr>
        <w:t xml:space="preserve">the response variable of our models. We define the beginning of a recession </w:t>
      </w:r>
      <w:r w:rsidR="5039DC9B" w:rsidRPr="1E70B616">
        <w:rPr>
          <w:rFonts w:asciiTheme="minorHAnsi" w:eastAsiaTheme="minorEastAsia" w:hAnsiTheme="minorHAnsi" w:cstheme="minorBidi"/>
          <w:color w:val="1A1A1A"/>
          <w:sz w:val="22"/>
          <w:szCs w:val="22"/>
        </w:rPr>
        <w:t xml:space="preserve">as </w:t>
      </w:r>
      <w:r w:rsidR="4AC880E8" w:rsidRPr="1E70B616">
        <w:rPr>
          <w:rFonts w:asciiTheme="minorHAnsi" w:eastAsiaTheme="minorEastAsia" w:hAnsiTheme="minorHAnsi" w:cstheme="minorBidi"/>
          <w:color w:val="1A1A1A"/>
          <w:sz w:val="22"/>
          <w:szCs w:val="22"/>
        </w:rPr>
        <w:t>when GDP has decreased for 2 consecutive quarters, and the end of a recession when GDP has increased for 2 consecutive quarters; so accurately forecasting GDP is how we will predict an oncoming recession.</w:t>
      </w:r>
    </w:p>
    <w:p w14:paraId="5F422D1E" w14:textId="2383ECA9" w:rsidR="6FF50673" w:rsidRDefault="6FF50673" w:rsidP="57D0341A">
      <w:pPr>
        <w:spacing w:line="259" w:lineRule="auto"/>
        <w:jc w:val="both"/>
        <w:rPr>
          <w:rFonts w:eastAsiaTheme="minorEastAsia"/>
          <w:color w:val="000000" w:themeColor="text1"/>
          <w:sz w:val="22"/>
          <w:szCs w:val="22"/>
        </w:rPr>
      </w:pPr>
    </w:p>
    <w:p w14:paraId="01FE8B84" w14:textId="35DB83D1" w:rsidR="55ABF7C5" w:rsidRDefault="55ABF7C5" w:rsidP="55ABF7C5">
      <w:pPr>
        <w:rPr>
          <w:rStyle w:val="eop"/>
          <w:rFonts w:ascii="Calibri" w:hAnsi="Calibri" w:cs="Calibri"/>
          <w:i/>
          <w:iCs/>
          <w:color w:val="000000" w:themeColor="text1"/>
          <w:sz w:val="22"/>
          <w:szCs w:val="22"/>
        </w:rPr>
      </w:pPr>
    </w:p>
    <w:p w14:paraId="2076536E" w14:textId="50D978C9" w:rsidR="55ABF7C5" w:rsidRDefault="55ABF7C5" w:rsidP="55ABF7C5">
      <w:pPr>
        <w:rPr>
          <w:rStyle w:val="eop"/>
          <w:rFonts w:ascii="Calibri" w:hAnsi="Calibri" w:cs="Calibri"/>
          <w:i/>
          <w:iCs/>
          <w:color w:val="000000" w:themeColor="text1"/>
          <w:sz w:val="22"/>
          <w:szCs w:val="22"/>
        </w:rPr>
      </w:pPr>
    </w:p>
    <w:p w14:paraId="69FE7CC5" w14:textId="5F6026E8" w:rsidR="55ABF7C5" w:rsidRDefault="55ABF7C5" w:rsidP="55ABF7C5">
      <w:pPr>
        <w:rPr>
          <w:rStyle w:val="eop"/>
          <w:rFonts w:ascii="Calibri" w:hAnsi="Calibri" w:cs="Calibri"/>
          <w:i/>
          <w:iCs/>
          <w:color w:val="000000" w:themeColor="text1"/>
          <w:sz w:val="22"/>
          <w:szCs w:val="22"/>
        </w:rPr>
      </w:pPr>
    </w:p>
    <w:p w14:paraId="5DAEB18D" w14:textId="6B267F09" w:rsidR="6F406EBF" w:rsidRDefault="6F406EBF" w:rsidP="0B339906">
      <w:pPr>
        <w:rPr>
          <w:rStyle w:val="eop"/>
          <w:rFonts w:ascii="Calibri" w:hAnsi="Calibri" w:cs="Calibri"/>
          <w:i/>
          <w:iCs/>
          <w:color w:val="000000" w:themeColor="text1"/>
          <w:sz w:val="22"/>
          <w:szCs w:val="22"/>
        </w:rPr>
      </w:pPr>
      <w:r w:rsidRPr="0B339906">
        <w:rPr>
          <w:rStyle w:val="eop"/>
          <w:rFonts w:ascii="Calibri" w:hAnsi="Calibri" w:cs="Calibri"/>
          <w:i/>
          <w:iCs/>
          <w:color w:val="000000" w:themeColor="text1"/>
          <w:sz w:val="22"/>
          <w:szCs w:val="22"/>
        </w:rPr>
        <w:t>M-Score</w:t>
      </w:r>
    </w:p>
    <w:p w14:paraId="6F04936A" w14:textId="70629B42" w:rsidR="6F406EBF" w:rsidRDefault="695A14D2" w:rsidP="35E2EA6B">
      <w:pPr>
        <w:pStyle w:val="paragraph"/>
        <w:spacing w:before="0" w:beforeAutospacing="0" w:after="0" w:afterAutospacing="0" w:line="259" w:lineRule="auto"/>
        <w:ind w:firstLine="720"/>
        <w:jc w:val="both"/>
        <w:rPr>
          <w:rStyle w:val="normaltextrun"/>
          <w:rFonts w:ascii="Calibri" w:eastAsiaTheme="minorEastAsia" w:hAnsi="Calibri" w:cs="Calibri"/>
          <w:color w:val="000000" w:themeColor="text1"/>
          <w:sz w:val="22"/>
          <w:szCs w:val="22"/>
        </w:rPr>
      </w:pPr>
      <w:r w:rsidRPr="35E2EA6B">
        <w:rPr>
          <w:rStyle w:val="normaltextrun"/>
          <w:rFonts w:ascii="Calibri" w:hAnsi="Calibri" w:cs="Calibri"/>
          <w:sz w:val="22"/>
          <w:szCs w:val="22"/>
        </w:rPr>
        <w:t xml:space="preserve">The </w:t>
      </w:r>
      <w:proofErr w:type="spellStart"/>
      <w:r w:rsidRPr="35E2EA6B">
        <w:rPr>
          <w:rStyle w:val="normaltextrun"/>
          <w:rFonts w:ascii="Calibri" w:hAnsi="Calibri" w:cs="Calibri"/>
          <w:sz w:val="22"/>
          <w:szCs w:val="22"/>
        </w:rPr>
        <w:t>Beneish</w:t>
      </w:r>
      <w:proofErr w:type="spellEnd"/>
      <w:r w:rsidRPr="35E2EA6B">
        <w:rPr>
          <w:rStyle w:val="normaltextrun"/>
          <w:rFonts w:ascii="Calibri" w:hAnsi="Calibri" w:cs="Calibri"/>
          <w:sz w:val="22"/>
          <w:szCs w:val="22"/>
        </w:rPr>
        <w:t xml:space="preserve"> M-Score is associated with the probability that a company is engage</w:t>
      </w:r>
      <w:r w:rsidRPr="35E2EA6B">
        <w:rPr>
          <w:rStyle w:val="normaltextrun"/>
          <w:rFonts w:asciiTheme="minorHAnsi" w:eastAsiaTheme="minorEastAsia" w:hAnsiTheme="minorHAnsi" w:cstheme="minorBidi"/>
          <w:sz w:val="22"/>
          <w:szCs w:val="22"/>
        </w:rPr>
        <w:t xml:space="preserve">d in financial misreporting [1]. </w:t>
      </w:r>
      <w:r w:rsidR="6305B99F" w:rsidRPr="35E2EA6B">
        <w:rPr>
          <w:rStyle w:val="normaltextrun"/>
          <w:rFonts w:ascii="Calibri" w:hAnsi="Calibri" w:cs="Calibri"/>
          <w:sz w:val="22"/>
          <w:szCs w:val="22"/>
        </w:rPr>
        <w:t>M-Score catches fraud in corporate earnings reports using eight financial ratios.</w:t>
      </w:r>
      <w:r w:rsidR="7DF4ED39" w:rsidRPr="35E2EA6B">
        <w:rPr>
          <w:rStyle w:val="normaltextrun"/>
          <w:rFonts w:ascii="Calibri" w:hAnsi="Calibri" w:cs="Calibri"/>
          <w:sz w:val="22"/>
          <w:szCs w:val="22"/>
        </w:rPr>
        <w:t xml:space="preserve"> </w:t>
      </w:r>
      <w:r w:rsidR="1B2E1DB3" w:rsidRPr="35E2EA6B">
        <w:rPr>
          <w:rStyle w:val="normaltextrun"/>
          <w:rFonts w:asciiTheme="minorHAnsi" w:eastAsiaTheme="minorEastAsia" w:hAnsiTheme="minorHAnsi" w:cstheme="minorBidi"/>
          <w:sz w:val="22"/>
          <w:szCs w:val="22"/>
        </w:rPr>
        <w:t xml:space="preserve">Specifically, if a </w:t>
      </w:r>
      <w:r w:rsidR="067C2DB2" w:rsidRPr="35E2EA6B">
        <w:rPr>
          <w:rStyle w:val="normaltextrun"/>
          <w:rFonts w:asciiTheme="minorHAnsi" w:eastAsiaTheme="minorEastAsia" w:hAnsiTheme="minorHAnsi" w:cstheme="minorBidi"/>
          <w:sz w:val="22"/>
          <w:szCs w:val="22"/>
        </w:rPr>
        <w:t>company's</w:t>
      </w:r>
      <w:r w:rsidR="1B2E1DB3" w:rsidRPr="35E2EA6B">
        <w:rPr>
          <w:rStyle w:val="normaltextrun"/>
          <w:rFonts w:asciiTheme="minorHAnsi" w:eastAsiaTheme="minorEastAsia" w:hAnsiTheme="minorHAnsi" w:cstheme="minorBidi"/>
          <w:sz w:val="22"/>
          <w:szCs w:val="22"/>
        </w:rPr>
        <w:t xml:space="preserve"> M-Score </w:t>
      </w:r>
      <w:r w:rsidR="7448ABEA" w:rsidRPr="35E2EA6B">
        <w:rPr>
          <w:rStyle w:val="normaltextrun"/>
          <w:rFonts w:asciiTheme="minorHAnsi" w:eastAsiaTheme="minorEastAsia" w:hAnsiTheme="minorHAnsi" w:cstheme="minorBidi"/>
          <w:sz w:val="22"/>
          <w:szCs w:val="22"/>
        </w:rPr>
        <w:t>is between –2.22 and -1.78</w:t>
      </w:r>
      <w:r w:rsidR="63E1DFB2" w:rsidRPr="35E2EA6B">
        <w:rPr>
          <w:rStyle w:val="normaltextrun"/>
          <w:rFonts w:asciiTheme="minorHAnsi" w:eastAsiaTheme="minorEastAsia" w:hAnsiTheme="minorHAnsi" w:cstheme="minorBidi"/>
          <w:sz w:val="22"/>
          <w:szCs w:val="22"/>
        </w:rPr>
        <w:t xml:space="preserve"> then they are </w:t>
      </w:r>
      <w:r w:rsidR="7448ABEA" w:rsidRPr="35E2EA6B">
        <w:rPr>
          <w:rStyle w:val="normaltextrun"/>
          <w:rFonts w:asciiTheme="minorHAnsi" w:eastAsiaTheme="minorEastAsia" w:hAnsiTheme="minorHAnsi" w:cstheme="minorBidi"/>
          <w:sz w:val="22"/>
          <w:szCs w:val="22"/>
        </w:rPr>
        <w:t xml:space="preserve">classified to be </w:t>
      </w:r>
      <w:r w:rsidR="63E1DFB2" w:rsidRPr="35E2EA6B">
        <w:rPr>
          <w:rStyle w:val="normaltextrun"/>
          <w:rFonts w:asciiTheme="minorHAnsi" w:eastAsiaTheme="minorEastAsia" w:hAnsiTheme="minorHAnsi" w:cstheme="minorBidi"/>
          <w:sz w:val="22"/>
          <w:szCs w:val="22"/>
        </w:rPr>
        <w:t xml:space="preserve">likely </w:t>
      </w:r>
      <w:r w:rsidR="7448ABEA" w:rsidRPr="35E2EA6B">
        <w:rPr>
          <w:rStyle w:val="normaltextrun"/>
          <w:rFonts w:asciiTheme="minorHAnsi" w:eastAsiaTheme="minorEastAsia" w:hAnsiTheme="minorHAnsi" w:cstheme="minorBidi"/>
          <w:sz w:val="22"/>
          <w:szCs w:val="22"/>
        </w:rPr>
        <w:t>mani</w:t>
      </w:r>
      <w:r w:rsidR="1062C3CB" w:rsidRPr="35E2EA6B">
        <w:rPr>
          <w:rStyle w:val="normaltextrun"/>
          <w:rFonts w:asciiTheme="minorHAnsi" w:eastAsiaTheme="minorEastAsia" w:hAnsiTheme="minorHAnsi" w:cstheme="minorBidi"/>
          <w:sz w:val="22"/>
          <w:szCs w:val="22"/>
        </w:rPr>
        <w:t xml:space="preserve">pulators of </w:t>
      </w:r>
      <w:r w:rsidR="63E1DFB2" w:rsidRPr="35E2EA6B">
        <w:rPr>
          <w:rStyle w:val="normaltextrun"/>
          <w:rFonts w:asciiTheme="minorHAnsi" w:eastAsiaTheme="minorEastAsia" w:hAnsiTheme="minorHAnsi" w:cstheme="minorBidi"/>
          <w:sz w:val="22"/>
          <w:szCs w:val="22"/>
        </w:rPr>
        <w:t xml:space="preserve">their </w:t>
      </w:r>
      <w:r w:rsidR="7448ABEA" w:rsidRPr="35E2EA6B">
        <w:rPr>
          <w:rStyle w:val="normaltextrun"/>
          <w:rFonts w:asciiTheme="minorHAnsi" w:eastAsiaTheme="minorEastAsia" w:hAnsiTheme="minorHAnsi" w:cstheme="minorBidi"/>
          <w:sz w:val="22"/>
          <w:szCs w:val="22"/>
        </w:rPr>
        <w:t xml:space="preserve">reports, and if it </w:t>
      </w:r>
      <w:r w:rsidR="1B2E1DB3" w:rsidRPr="35E2EA6B">
        <w:rPr>
          <w:rStyle w:val="normaltextrun"/>
          <w:rFonts w:asciiTheme="minorHAnsi" w:eastAsiaTheme="minorEastAsia" w:hAnsiTheme="minorHAnsi" w:cstheme="minorBidi"/>
          <w:sz w:val="22"/>
          <w:szCs w:val="22"/>
        </w:rPr>
        <w:t>rises above –1.78</w:t>
      </w:r>
      <w:r w:rsidR="63E1DFB2" w:rsidRPr="35E2EA6B">
        <w:rPr>
          <w:rStyle w:val="normaltextrun"/>
          <w:rFonts w:asciiTheme="minorHAnsi" w:eastAsiaTheme="minorEastAsia" w:hAnsiTheme="minorHAnsi" w:cstheme="minorBidi"/>
          <w:sz w:val="22"/>
          <w:szCs w:val="22"/>
        </w:rPr>
        <w:t xml:space="preserve"> then they are </w:t>
      </w:r>
      <w:r w:rsidR="6F4B4834" w:rsidRPr="35E2EA6B">
        <w:rPr>
          <w:rStyle w:val="normaltextrun"/>
          <w:rFonts w:asciiTheme="minorHAnsi" w:eastAsiaTheme="minorEastAsia" w:hAnsiTheme="minorHAnsi" w:cstheme="minorBidi"/>
          <w:sz w:val="22"/>
          <w:szCs w:val="22"/>
        </w:rPr>
        <w:t xml:space="preserve">classified as manipulators. </w:t>
      </w:r>
      <w:r w:rsidRPr="35E2EA6B">
        <w:rPr>
          <w:rStyle w:val="normaltextrun"/>
          <w:rFonts w:asciiTheme="minorHAnsi" w:eastAsiaTheme="minorEastAsia" w:hAnsiTheme="minorHAnsi" w:cstheme="minorBidi"/>
          <w:sz w:val="22"/>
          <w:szCs w:val="22"/>
        </w:rPr>
        <w:t>A</w:t>
      </w:r>
      <w:r w:rsidRPr="35E2EA6B">
        <w:rPr>
          <w:rStyle w:val="normaltextrun"/>
          <w:rFonts w:ascii="Calibri" w:hAnsi="Calibri" w:cs="Calibri"/>
          <w:sz w:val="22"/>
          <w:szCs w:val="22"/>
        </w:rPr>
        <w:t xml:space="preserve"> recent paper finds that an aggregate M-Score predicts recessions five to eight quarters ahead of time because it predicts lower real investment one to four quarters ahead.  We believe this variable will be an important addition to our model.</w:t>
      </w:r>
      <w:r w:rsidR="6A7FC04D" w:rsidRPr="35E2EA6B">
        <w:rPr>
          <w:rStyle w:val="normaltextrun"/>
          <w:rFonts w:ascii="Calibri" w:eastAsiaTheme="minorEastAsia" w:hAnsi="Calibri" w:cs="Calibri"/>
          <w:color w:val="000000" w:themeColor="text1"/>
          <w:sz w:val="22"/>
          <w:szCs w:val="22"/>
        </w:rPr>
        <w:t xml:space="preserve"> The </w:t>
      </w:r>
      <w:r w:rsidR="5DB74DBF" w:rsidRPr="35E2EA6B">
        <w:rPr>
          <w:rStyle w:val="normaltextrun"/>
          <w:rFonts w:ascii="Calibri" w:eastAsiaTheme="minorEastAsia" w:hAnsi="Calibri" w:cs="Calibri"/>
          <w:color w:val="000000" w:themeColor="text1"/>
          <w:sz w:val="22"/>
          <w:szCs w:val="22"/>
        </w:rPr>
        <w:t>1</w:t>
      </w:r>
      <w:r w:rsidR="363972CE" w:rsidRPr="35E2EA6B">
        <w:rPr>
          <w:rStyle w:val="normaltextrun"/>
          <w:rFonts w:ascii="Calibri" w:eastAsiaTheme="minorEastAsia" w:hAnsi="Calibri" w:cs="Calibri"/>
          <w:color w:val="000000" w:themeColor="text1"/>
          <w:sz w:val="22"/>
          <w:szCs w:val="22"/>
        </w:rPr>
        <w:t>2</w:t>
      </w:r>
      <w:r w:rsidR="6A7FC04D" w:rsidRPr="35E2EA6B">
        <w:rPr>
          <w:rStyle w:val="normaltextrun"/>
          <w:rFonts w:ascii="Calibri" w:eastAsiaTheme="minorEastAsia" w:hAnsi="Calibri" w:cs="Calibri"/>
          <w:color w:val="000000" w:themeColor="text1"/>
          <w:sz w:val="22"/>
          <w:szCs w:val="22"/>
        </w:rPr>
        <w:t xml:space="preserve"> variables used to calculate the </w:t>
      </w:r>
      <w:r w:rsidR="796ADFA2" w:rsidRPr="35E2EA6B">
        <w:rPr>
          <w:rStyle w:val="normaltextrun"/>
          <w:rFonts w:ascii="Calibri" w:eastAsiaTheme="minorEastAsia" w:hAnsi="Calibri" w:cs="Calibri"/>
          <w:color w:val="000000" w:themeColor="text1"/>
          <w:sz w:val="22"/>
          <w:szCs w:val="22"/>
        </w:rPr>
        <w:t>required ratios</w:t>
      </w:r>
      <w:r w:rsidR="6A7FC04D" w:rsidRPr="35E2EA6B">
        <w:rPr>
          <w:rStyle w:val="normaltextrun"/>
          <w:rFonts w:ascii="Calibri" w:eastAsiaTheme="minorEastAsia" w:hAnsi="Calibri" w:cs="Calibri"/>
          <w:color w:val="000000" w:themeColor="text1"/>
          <w:sz w:val="22"/>
          <w:szCs w:val="22"/>
        </w:rPr>
        <w:t xml:space="preserve"> are Current Assets</w:t>
      </w:r>
      <w:r w:rsidR="14312AAD" w:rsidRPr="35E2EA6B">
        <w:rPr>
          <w:rStyle w:val="normaltextrun"/>
          <w:rFonts w:ascii="Calibri" w:eastAsiaTheme="minorEastAsia" w:hAnsi="Calibri" w:cs="Calibri"/>
          <w:color w:val="000000" w:themeColor="text1"/>
          <w:sz w:val="22"/>
          <w:szCs w:val="22"/>
        </w:rPr>
        <w:t>;</w:t>
      </w:r>
      <w:r w:rsidR="6A7FC04D" w:rsidRPr="35E2EA6B">
        <w:rPr>
          <w:rStyle w:val="normaltextrun"/>
          <w:rFonts w:ascii="Calibri" w:eastAsiaTheme="minorEastAsia" w:hAnsi="Calibri" w:cs="Calibri"/>
          <w:color w:val="000000" w:themeColor="text1"/>
          <w:sz w:val="22"/>
          <w:szCs w:val="22"/>
        </w:rPr>
        <w:t xml:space="preserve"> Total Assets</w:t>
      </w:r>
      <w:r w:rsidR="05ADECC1" w:rsidRPr="35E2EA6B">
        <w:rPr>
          <w:rStyle w:val="normaltextrun"/>
          <w:rFonts w:ascii="Calibri" w:eastAsiaTheme="minorEastAsia" w:hAnsi="Calibri" w:cs="Calibri"/>
          <w:color w:val="000000" w:themeColor="text1"/>
          <w:sz w:val="22"/>
          <w:szCs w:val="22"/>
        </w:rPr>
        <w:t>;</w:t>
      </w:r>
      <w:r w:rsidR="6A7FC04D" w:rsidRPr="35E2EA6B">
        <w:rPr>
          <w:rStyle w:val="normaltextrun"/>
          <w:rFonts w:ascii="Calibri" w:eastAsiaTheme="minorEastAsia" w:hAnsi="Calibri" w:cs="Calibri"/>
          <w:color w:val="000000" w:themeColor="text1"/>
          <w:sz w:val="22"/>
          <w:szCs w:val="22"/>
        </w:rPr>
        <w:t xml:space="preserve"> Cost of Goods Sold</w:t>
      </w:r>
      <w:r w:rsidR="2CBFF1B2" w:rsidRPr="35E2EA6B">
        <w:rPr>
          <w:rStyle w:val="normaltextrun"/>
          <w:rFonts w:ascii="Calibri" w:eastAsiaTheme="minorEastAsia" w:hAnsi="Calibri" w:cs="Calibri"/>
          <w:color w:val="000000" w:themeColor="text1"/>
          <w:sz w:val="22"/>
          <w:szCs w:val="22"/>
        </w:rPr>
        <w:t>;</w:t>
      </w:r>
      <w:r w:rsidR="6A7FC04D" w:rsidRPr="35E2EA6B">
        <w:rPr>
          <w:rStyle w:val="normaltextrun"/>
          <w:rFonts w:ascii="Calibri" w:eastAsiaTheme="minorEastAsia" w:hAnsi="Calibri" w:cs="Calibri"/>
          <w:color w:val="000000" w:themeColor="text1"/>
          <w:sz w:val="22"/>
          <w:szCs w:val="22"/>
        </w:rPr>
        <w:t xml:space="preserve"> Total Long-Term Debt</w:t>
      </w:r>
      <w:r w:rsidR="26101873" w:rsidRPr="35E2EA6B">
        <w:rPr>
          <w:rStyle w:val="normaltextrun"/>
          <w:rFonts w:ascii="Calibri" w:eastAsiaTheme="minorEastAsia" w:hAnsi="Calibri" w:cs="Calibri"/>
          <w:color w:val="000000" w:themeColor="text1"/>
          <w:sz w:val="22"/>
          <w:szCs w:val="22"/>
        </w:rPr>
        <w:t>;</w:t>
      </w:r>
      <w:r w:rsidR="6A7FC04D" w:rsidRPr="35E2EA6B">
        <w:rPr>
          <w:rStyle w:val="normaltextrun"/>
          <w:rFonts w:ascii="Calibri" w:eastAsiaTheme="minorEastAsia" w:hAnsi="Calibri" w:cs="Calibri"/>
          <w:color w:val="000000" w:themeColor="text1"/>
          <w:sz w:val="22"/>
          <w:szCs w:val="22"/>
        </w:rPr>
        <w:t xml:space="preserve"> Depreciation</w:t>
      </w:r>
      <w:r w:rsidR="513A1677" w:rsidRPr="35E2EA6B">
        <w:rPr>
          <w:rStyle w:val="normaltextrun"/>
          <w:rFonts w:ascii="Calibri" w:eastAsiaTheme="minorEastAsia" w:hAnsi="Calibri" w:cs="Calibri"/>
          <w:color w:val="000000" w:themeColor="text1"/>
          <w:sz w:val="22"/>
          <w:szCs w:val="22"/>
        </w:rPr>
        <w:t>;</w:t>
      </w:r>
      <w:r w:rsidR="6A7FC04D" w:rsidRPr="35E2EA6B">
        <w:rPr>
          <w:rStyle w:val="normaltextrun"/>
          <w:rFonts w:ascii="Calibri" w:eastAsiaTheme="minorEastAsia" w:hAnsi="Calibri" w:cs="Calibri"/>
          <w:color w:val="000000" w:themeColor="text1"/>
          <w:sz w:val="22"/>
          <w:szCs w:val="22"/>
        </w:rPr>
        <w:t xml:space="preserve"> </w:t>
      </w:r>
      <w:r w:rsidR="5F4F0972" w:rsidRPr="35E2EA6B">
        <w:rPr>
          <w:rStyle w:val="normaltextrun"/>
          <w:rFonts w:ascii="Calibri" w:eastAsiaTheme="minorEastAsia" w:hAnsi="Calibri" w:cs="Calibri"/>
          <w:color w:val="000000" w:themeColor="text1"/>
          <w:sz w:val="22"/>
          <w:szCs w:val="22"/>
        </w:rPr>
        <w:t xml:space="preserve">Cash Flow from Operations; </w:t>
      </w:r>
      <w:r w:rsidR="6A7FC04D" w:rsidRPr="35E2EA6B">
        <w:rPr>
          <w:rStyle w:val="normaltextrun"/>
          <w:rFonts w:ascii="Calibri" w:eastAsiaTheme="minorEastAsia" w:hAnsi="Calibri" w:cs="Calibri"/>
          <w:color w:val="000000" w:themeColor="text1"/>
          <w:sz w:val="22"/>
          <w:szCs w:val="22"/>
        </w:rPr>
        <w:t>Income from Operations</w:t>
      </w:r>
      <w:r w:rsidR="5139070A" w:rsidRPr="35E2EA6B">
        <w:rPr>
          <w:rStyle w:val="normaltextrun"/>
          <w:rFonts w:ascii="Calibri" w:eastAsiaTheme="minorEastAsia" w:hAnsi="Calibri" w:cs="Calibri"/>
          <w:color w:val="000000" w:themeColor="text1"/>
          <w:sz w:val="22"/>
          <w:szCs w:val="22"/>
        </w:rPr>
        <w:t>;</w:t>
      </w:r>
      <w:r w:rsidR="6A7FC04D" w:rsidRPr="35E2EA6B">
        <w:rPr>
          <w:rStyle w:val="normaltextrun"/>
          <w:rFonts w:ascii="Calibri" w:eastAsiaTheme="minorEastAsia" w:hAnsi="Calibri" w:cs="Calibri"/>
          <w:color w:val="000000" w:themeColor="text1"/>
          <w:sz w:val="22"/>
          <w:szCs w:val="22"/>
        </w:rPr>
        <w:t xml:space="preserve"> </w:t>
      </w:r>
      <w:r w:rsidR="0DEA20C9" w:rsidRPr="35E2EA6B">
        <w:rPr>
          <w:rStyle w:val="normaltextrun"/>
          <w:rFonts w:ascii="Calibri" w:eastAsiaTheme="minorEastAsia" w:hAnsi="Calibri" w:cs="Calibri"/>
          <w:color w:val="000000" w:themeColor="text1"/>
          <w:sz w:val="22"/>
          <w:szCs w:val="22"/>
        </w:rPr>
        <w:t xml:space="preserve">Current Liabilities; </w:t>
      </w:r>
      <w:r w:rsidR="6A7FC04D" w:rsidRPr="35E2EA6B">
        <w:rPr>
          <w:rStyle w:val="normaltextrun"/>
          <w:rFonts w:ascii="Calibri" w:eastAsiaTheme="minorEastAsia" w:hAnsi="Calibri" w:cs="Calibri"/>
          <w:color w:val="000000" w:themeColor="text1"/>
          <w:sz w:val="22"/>
          <w:szCs w:val="22"/>
        </w:rPr>
        <w:t>Property Plant Equipment</w:t>
      </w:r>
      <w:r w:rsidR="784B0BFB" w:rsidRPr="35E2EA6B">
        <w:rPr>
          <w:rStyle w:val="normaltextrun"/>
          <w:rFonts w:ascii="Calibri" w:eastAsiaTheme="minorEastAsia" w:hAnsi="Calibri" w:cs="Calibri"/>
          <w:color w:val="000000" w:themeColor="text1"/>
          <w:sz w:val="22"/>
          <w:szCs w:val="22"/>
        </w:rPr>
        <w:t>;</w:t>
      </w:r>
      <w:r w:rsidR="6A7FC04D" w:rsidRPr="35E2EA6B">
        <w:rPr>
          <w:rStyle w:val="normaltextrun"/>
          <w:rFonts w:ascii="Calibri" w:eastAsiaTheme="minorEastAsia" w:hAnsi="Calibri" w:cs="Calibri"/>
          <w:color w:val="000000" w:themeColor="text1"/>
          <w:sz w:val="22"/>
          <w:szCs w:val="22"/>
        </w:rPr>
        <w:t xml:space="preserve"> Net Receivable</w:t>
      </w:r>
      <w:r w:rsidR="65295823" w:rsidRPr="35E2EA6B">
        <w:rPr>
          <w:rStyle w:val="normaltextrun"/>
          <w:rFonts w:ascii="Calibri" w:eastAsiaTheme="minorEastAsia" w:hAnsi="Calibri" w:cs="Calibri"/>
          <w:color w:val="000000" w:themeColor="text1"/>
          <w:sz w:val="22"/>
          <w:szCs w:val="22"/>
        </w:rPr>
        <w:t>s</w:t>
      </w:r>
      <w:r w:rsidR="23750A00" w:rsidRPr="35E2EA6B">
        <w:rPr>
          <w:rStyle w:val="normaltextrun"/>
          <w:rFonts w:ascii="Calibri" w:eastAsiaTheme="minorEastAsia" w:hAnsi="Calibri" w:cs="Calibri"/>
          <w:color w:val="000000" w:themeColor="text1"/>
          <w:sz w:val="22"/>
          <w:szCs w:val="22"/>
        </w:rPr>
        <w:t>;</w:t>
      </w:r>
      <w:r w:rsidR="6A7FC04D" w:rsidRPr="35E2EA6B">
        <w:rPr>
          <w:rStyle w:val="normaltextrun"/>
          <w:rFonts w:ascii="Calibri" w:eastAsiaTheme="minorEastAsia" w:hAnsi="Calibri" w:cs="Calibri"/>
          <w:color w:val="000000" w:themeColor="text1"/>
          <w:sz w:val="22"/>
          <w:szCs w:val="22"/>
        </w:rPr>
        <w:t xml:space="preserve"> Net </w:t>
      </w:r>
      <w:r w:rsidR="47F54FB6" w:rsidRPr="35E2EA6B">
        <w:rPr>
          <w:rStyle w:val="normaltextrun"/>
          <w:rFonts w:ascii="Calibri" w:eastAsiaTheme="minorEastAsia" w:hAnsi="Calibri" w:cs="Calibri"/>
          <w:color w:val="000000" w:themeColor="text1"/>
          <w:sz w:val="22"/>
          <w:szCs w:val="22"/>
        </w:rPr>
        <w:t xml:space="preserve">Sales; and Sales, </w:t>
      </w:r>
      <w:r w:rsidR="6A7FC04D" w:rsidRPr="35E2EA6B">
        <w:rPr>
          <w:rStyle w:val="normaltextrun"/>
          <w:rFonts w:ascii="Calibri" w:eastAsiaTheme="minorEastAsia" w:hAnsi="Calibri" w:cs="Calibri"/>
          <w:color w:val="000000" w:themeColor="text1"/>
          <w:sz w:val="22"/>
          <w:szCs w:val="22"/>
        </w:rPr>
        <w:t>General, and Administration Expenses.</w:t>
      </w:r>
      <w:r w:rsidR="312A6C17" w:rsidRPr="35E2EA6B">
        <w:rPr>
          <w:rStyle w:val="normaltextrun"/>
          <w:rFonts w:ascii="Calibri" w:eastAsiaTheme="minorEastAsia" w:hAnsi="Calibri" w:cs="Calibri"/>
          <w:color w:val="000000" w:themeColor="text1"/>
          <w:sz w:val="22"/>
          <w:szCs w:val="22"/>
        </w:rPr>
        <w:t xml:space="preserve"> </w:t>
      </w:r>
      <w:r w:rsidR="54446B4D" w:rsidRPr="35E2EA6B">
        <w:rPr>
          <w:rStyle w:val="normaltextrun"/>
          <w:rFonts w:ascii="Calibri" w:eastAsiaTheme="minorEastAsia" w:hAnsi="Calibri" w:cs="Calibri"/>
          <w:color w:val="000000" w:themeColor="text1"/>
          <w:sz w:val="22"/>
          <w:szCs w:val="22"/>
        </w:rPr>
        <w:t xml:space="preserve">This data came from </w:t>
      </w:r>
      <w:proofErr w:type="spellStart"/>
      <w:r w:rsidR="59E57A89" w:rsidRPr="35E2EA6B">
        <w:rPr>
          <w:rStyle w:val="normaltextrun"/>
          <w:rFonts w:ascii="Calibri" w:eastAsiaTheme="minorEastAsia" w:hAnsi="Calibri" w:cs="Calibri"/>
          <w:color w:val="000000" w:themeColor="text1"/>
          <w:sz w:val="22"/>
          <w:szCs w:val="22"/>
        </w:rPr>
        <w:t>Compustat</w:t>
      </w:r>
      <w:proofErr w:type="spellEnd"/>
      <w:r w:rsidR="46A46E57" w:rsidRPr="35E2EA6B">
        <w:rPr>
          <w:rStyle w:val="normaltextrun"/>
          <w:rFonts w:ascii="Calibri" w:eastAsiaTheme="minorEastAsia" w:hAnsi="Calibri" w:cs="Calibri"/>
          <w:color w:val="000000" w:themeColor="text1"/>
          <w:sz w:val="22"/>
          <w:szCs w:val="22"/>
        </w:rPr>
        <w:t xml:space="preserve">, a comprehensive market and corporate financial database published by Standard and </w:t>
      </w:r>
      <w:proofErr w:type="gramStart"/>
      <w:r w:rsidR="46A46E57" w:rsidRPr="35E2EA6B">
        <w:rPr>
          <w:rStyle w:val="normaltextrun"/>
          <w:rFonts w:ascii="Calibri" w:eastAsiaTheme="minorEastAsia" w:hAnsi="Calibri" w:cs="Calibri"/>
          <w:color w:val="000000" w:themeColor="text1"/>
          <w:sz w:val="22"/>
          <w:szCs w:val="22"/>
        </w:rPr>
        <w:t>Poor's</w:t>
      </w:r>
      <w:proofErr w:type="gramEnd"/>
      <w:r w:rsidR="46A46E57" w:rsidRPr="35E2EA6B">
        <w:rPr>
          <w:rStyle w:val="normaltextrun"/>
          <w:rFonts w:ascii="Calibri" w:eastAsiaTheme="minorEastAsia" w:hAnsi="Calibri" w:cs="Calibri"/>
          <w:color w:val="000000" w:themeColor="text1"/>
          <w:sz w:val="22"/>
          <w:szCs w:val="22"/>
        </w:rPr>
        <w:t xml:space="preserve"> </w:t>
      </w:r>
      <w:r w:rsidR="171F4C88" w:rsidRPr="35E2EA6B">
        <w:rPr>
          <w:rStyle w:val="normaltextrun"/>
          <w:rFonts w:ascii="Calibri" w:eastAsiaTheme="minorEastAsia" w:hAnsi="Calibri" w:cs="Calibri"/>
          <w:color w:val="000000" w:themeColor="text1"/>
          <w:sz w:val="22"/>
          <w:szCs w:val="22"/>
        </w:rPr>
        <w:t>via</w:t>
      </w:r>
      <w:r w:rsidR="2E7C0500" w:rsidRPr="35E2EA6B">
        <w:rPr>
          <w:rStyle w:val="normaltextrun"/>
          <w:rFonts w:ascii="Calibri" w:eastAsiaTheme="minorEastAsia" w:hAnsi="Calibri" w:cs="Calibri"/>
          <w:color w:val="000000" w:themeColor="text1"/>
          <w:sz w:val="22"/>
          <w:szCs w:val="22"/>
        </w:rPr>
        <w:t xml:space="preserve"> Wharton</w:t>
      </w:r>
      <w:r w:rsidR="46A46E57" w:rsidRPr="35E2EA6B">
        <w:rPr>
          <w:rStyle w:val="normaltextrun"/>
          <w:rFonts w:ascii="Calibri" w:eastAsiaTheme="minorEastAsia" w:hAnsi="Calibri" w:cs="Calibri"/>
          <w:color w:val="000000" w:themeColor="text1"/>
          <w:sz w:val="22"/>
          <w:szCs w:val="22"/>
        </w:rPr>
        <w:t xml:space="preserve"> Research Data Services (WRDS). </w:t>
      </w:r>
    </w:p>
    <w:p w14:paraId="34A558AD" w14:textId="77777777" w:rsidR="00DE5CC9" w:rsidRPr="00261AEE" w:rsidRDefault="00DE5CC9" w:rsidP="00DE5CC9">
      <w:pPr>
        <w:pStyle w:val="paragraph"/>
        <w:spacing w:before="0" w:beforeAutospacing="0" w:after="0" w:afterAutospacing="0" w:line="259" w:lineRule="auto"/>
        <w:jc w:val="both"/>
        <w:rPr>
          <w:rStyle w:val="normaltextrun"/>
          <w:rFonts w:ascii="Calibri" w:eastAsiaTheme="minorEastAsia" w:hAnsi="Calibri" w:cs="Calibri"/>
          <w:sz w:val="22"/>
          <w:szCs w:val="22"/>
        </w:rPr>
      </w:pPr>
    </w:p>
    <w:p w14:paraId="4FD6FAAB" w14:textId="385D4C20" w:rsidR="00DE5CC9" w:rsidRDefault="4AC880E8" w:rsidP="1E70B616">
      <w:pPr>
        <w:pStyle w:val="paragraph"/>
        <w:spacing w:before="0" w:beforeAutospacing="0" w:after="0" w:afterAutospacing="0" w:line="259" w:lineRule="auto"/>
        <w:jc w:val="both"/>
        <w:rPr>
          <w:rStyle w:val="normaltextrun"/>
          <w:rFonts w:ascii="Calibri" w:eastAsiaTheme="minorEastAsia" w:hAnsi="Calibri" w:cs="Calibri"/>
          <w:i/>
          <w:sz w:val="22"/>
          <w:szCs w:val="22"/>
        </w:rPr>
      </w:pPr>
      <w:r w:rsidRPr="0B339906">
        <w:rPr>
          <w:rStyle w:val="normaltextrun"/>
          <w:rFonts w:asciiTheme="minorHAnsi" w:eastAsiaTheme="minorEastAsia" w:hAnsiTheme="minorHAnsi" w:cstheme="minorBidi"/>
          <w:i/>
          <w:sz w:val="22"/>
          <w:szCs w:val="22"/>
        </w:rPr>
        <w:t xml:space="preserve">Yield </w:t>
      </w:r>
      <w:r w:rsidR="22BE55C5" w:rsidRPr="0B339906">
        <w:rPr>
          <w:rStyle w:val="normaltextrun"/>
          <w:rFonts w:asciiTheme="minorHAnsi" w:eastAsiaTheme="minorEastAsia" w:hAnsiTheme="minorHAnsi" w:cstheme="minorBidi"/>
          <w:i/>
          <w:sz w:val="22"/>
          <w:szCs w:val="22"/>
        </w:rPr>
        <w:t>C</w:t>
      </w:r>
      <w:r w:rsidRPr="0B339906">
        <w:rPr>
          <w:rStyle w:val="normaltextrun"/>
          <w:rFonts w:asciiTheme="minorHAnsi" w:eastAsiaTheme="minorEastAsia" w:hAnsiTheme="minorHAnsi" w:cstheme="minorBidi"/>
          <w:i/>
          <w:sz w:val="22"/>
          <w:szCs w:val="22"/>
        </w:rPr>
        <w:t>urve</w:t>
      </w:r>
    </w:p>
    <w:p w14:paraId="61CF8B86" w14:textId="7F91C0A7" w:rsidR="0C869A3D" w:rsidRDefault="5EB1EC83" w:rsidP="0B339906">
      <w:pPr>
        <w:pStyle w:val="paragraph"/>
        <w:spacing w:before="0" w:beforeAutospacing="0" w:after="0" w:afterAutospacing="0" w:line="259" w:lineRule="auto"/>
        <w:ind w:firstLine="720"/>
        <w:jc w:val="both"/>
        <w:rPr>
          <w:rStyle w:val="normaltextrun"/>
          <w:rFonts w:ascii="Calibri" w:hAnsi="Calibri" w:cs="Calibri"/>
          <w:sz w:val="22"/>
          <w:szCs w:val="22"/>
        </w:rPr>
      </w:pPr>
      <w:r w:rsidRPr="7B131018">
        <w:rPr>
          <w:rStyle w:val="normaltextrun"/>
          <w:rFonts w:asciiTheme="minorHAnsi" w:eastAsiaTheme="minorEastAsia" w:hAnsiTheme="minorHAnsi" w:cstheme="minorBidi"/>
          <w:sz w:val="22"/>
          <w:szCs w:val="22"/>
        </w:rPr>
        <w:t>This variable is d</w:t>
      </w:r>
      <w:r w:rsidR="0C869A3D" w:rsidRPr="7B131018">
        <w:rPr>
          <w:rStyle w:val="normaltextrun"/>
          <w:rFonts w:asciiTheme="minorHAnsi" w:eastAsiaTheme="minorEastAsia" w:hAnsiTheme="minorHAnsi" w:cstheme="minorBidi"/>
          <w:sz w:val="22"/>
          <w:szCs w:val="22"/>
        </w:rPr>
        <w:t>efined</w:t>
      </w:r>
      <w:r w:rsidR="0C869A3D" w:rsidRPr="0B339906">
        <w:rPr>
          <w:rStyle w:val="normaltextrun"/>
          <w:rFonts w:asciiTheme="minorHAnsi" w:eastAsiaTheme="minorEastAsia" w:hAnsiTheme="minorHAnsi" w:cstheme="minorBidi"/>
          <w:sz w:val="22"/>
          <w:szCs w:val="22"/>
        </w:rPr>
        <w:t xml:space="preserve"> </w:t>
      </w:r>
      <w:r w:rsidR="4D90F064" w:rsidRPr="0B339906">
        <w:rPr>
          <w:rStyle w:val="normaltextrun"/>
          <w:rFonts w:asciiTheme="minorHAnsi" w:eastAsiaTheme="minorEastAsia" w:hAnsiTheme="minorHAnsi" w:cstheme="minorBidi"/>
          <w:sz w:val="22"/>
          <w:szCs w:val="22"/>
        </w:rPr>
        <w:t xml:space="preserve">as the </w:t>
      </w:r>
      <w:r w:rsidR="0C869A3D" w:rsidRPr="0B339906">
        <w:rPr>
          <w:rStyle w:val="normaltextrun"/>
          <w:rFonts w:asciiTheme="minorHAnsi" w:eastAsiaTheme="minorEastAsia" w:hAnsiTheme="minorHAnsi" w:cstheme="minorBidi"/>
          <w:sz w:val="22"/>
          <w:szCs w:val="22"/>
        </w:rPr>
        <w:t>10-Year Treasury Constant Maturity Minus 2-Year Treasury Constant Maturity. This is a classic indicator associated with recessio</w:t>
      </w:r>
      <w:r w:rsidR="5C97E671" w:rsidRPr="0B339906">
        <w:rPr>
          <w:rStyle w:val="normaltextrun"/>
          <w:rFonts w:asciiTheme="minorHAnsi" w:eastAsiaTheme="minorEastAsia" w:hAnsiTheme="minorHAnsi" w:cstheme="minorBidi"/>
          <w:sz w:val="22"/>
          <w:szCs w:val="22"/>
        </w:rPr>
        <w:t>n.</w:t>
      </w:r>
      <w:r w:rsidR="42C82658" w:rsidRPr="0B339906">
        <w:rPr>
          <w:rStyle w:val="normaltextrun"/>
          <w:rFonts w:asciiTheme="minorHAnsi" w:eastAsiaTheme="minorEastAsia" w:hAnsiTheme="minorHAnsi" w:cstheme="minorBidi"/>
          <w:sz w:val="22"/>
          <w:szCs w:val="22"/>
        </w:rPr>
        <w:t xml:space="preserve"> </w:t>
      </w:r>
    </w:p>
    <w:p w14:paraId="18FFE453" w14:textId="1788DE86" w:rsidR="00DE5CC9" w:rsidRPr="00261AEE" w:rsidRDefault="00DE5CC9" w:rsidP="0B339906">
      <w:pPr>
        <w:pStyle w:val="paragraph"/>
        <w:spacing w:before="0" w:beforeAutospacing="0" w:after="0" w:afterAutospacing="0" w:line="259" w:lineRule="auto"/>
        <w:jc w:val="both"/>
        <w:textAlignment w:val="baseline"/>
        <w:rPr>
          <w:rFonts w:asciiTheme="minorHAnsi" w:eastAsiaTheme="minorEastAsia" w:hAnsiTheme="minorHAnsi" w:cstheme="minorBidi"/>
          <w:color w:val="333333"/>
          <w:sz w:val="22"/>
          <w:szCs w:val="22"/>
        </w:rPr>
      </w:pPr>
    </w:p>
    <w:p w14:paraId="1D536EA8" w14:textId="3C71F164" w:rsidR="00DE5CC9" w:rsidRPr="00261AEE" w:rsidRDefault="4AC880E8" w:rsidP="1E70B616">
      <w:pPr>
        <w:spacing w:line="259" w:lineRule="auto"/>
        <w:rPr>
          <w:rStyle w:val="normaltextrun"/>
          <w:rFonts w:ascii="Calibri" w:hAnsi="Calibri" w:cs="Calibri"/>
          <w:i/>
          <w:sz w:val="22"/>
          <w:szCs w:val="22"/>
        </w:rPr>
      </w:pPr>
      <w:r w:rsidRPr="0B339906">
        <w:rPr>
          <w:rStyle w:val="normaltextrun"/>
          <w:rFonts w:ascii="Calibri" w:hAnsi="Calibri" w:cs="Calibri"/>
          <w:i/>
          <w:sz w:val="22"/>
          <w:szCs w:val="22"/>
        </w:rPr>
        <w:t>Producer Price Index (PPI)</w:t>
      </w:r>
    </w:p>
    <w:p w14:paraId="2BE6F29C" w14:textId="45DD6134" w:rsidR="00DE5CC9" w:rsidRPr="00261AEE" w:rsidRDefault="18C33C62" w:rsidP="1E70B616">
      <w:pPr>
        <w:spacing w:line="259" w:lineRule="auto"/>
        <w:ind w:firstLine="720"/>
        <w:rPr>
          <w:rStyle w:val="normaltextrun"/>
          <w:rFonts w:ascii="Calibri" w:hAnsi="Calibri" w:cs="Calibri"/>
          <w:sz w:val="22"/>
          <w:szCs w:val="22"/>
        </w:rPr>
      </w:pPr>
      <w:r w:rsidRPr="3488E4FC">
        <w:rPr>
          <w:rStyle w:val="normaltextrun"/>
          <w:rFonts w:ascii="Calibri" w:hAnsi="Calibri" w:cs="Calibri"/>
          <w:sz w:val="22"/>
          <w:szCs w:val="22"/>
        </w:rPr>
        <w:t>Th</w:t>
      </w:r>
      <w:r w:rsidR="3CBF7182" w:rsidRPr="3488E4FC">
        <w:rPr>
          <w:rStyle w:val="normaltextrun"/>
          <w:rFonts w:ascii="Calibri" w:hAnsi="Calibri" w:cs="Calibri"/>
          <w:sz w:val="22"/>
          <w:szCs w:val="22"/>
        </w:rPr>
        <w:t>is</w:t>
      </w:r>
      <w:r w:rsidRPr="3488E4FC">
        <w:rPr>
          <w:rStyle w:val="normaltextrun"/>
          <w:rFonts w:ascii="Calibri" w:hAnsi="Calibri" w:cs="Calibri"/>
          <w:sz w:val="22"/>
          <w:szCs w:val="22"/>
        </w:rPr>
        <w:t xml:space="preserve"> variable measures</w:t>
      </w:r>
      <w:r w:rsidR="0C869A3D" w:rsidRPr="3488E4FC">
        <w:rPr>
          <w:rStyle w:val="normaltextrun"/>
          <w:rFonts w:ascii="Calibri" w:hAnsi="Calibri" w:cs="Calibri"/>
          <w:sz w:val="22"/>
          <w:szCs w:val="22"/>
        </w:rPr>
        <w:t xml:space="preserve"> </w:t>
      </w:r>
      <w:r w:rsidR="6CE0236B" w:rsidRPr="3488E4FC">
        <w:rPr>
          <w:rStyle w:val="normaltextrun"/>
          <w:rFonts w:ascii="Calibri" w:hAnsi="Calibri" w:cs="Calibri"/>
          <w:sz w:val="22"/>
          <w:szCs w:val="22"/>
        </w:rPr>
        <w:t>the</w:t>
      </w:r>
      <w:r w:rsidR="4AC880E8" w:rsidRPr="3488E4FC">
        <w:rPr>
          <w:rStyle w:val="normaltextrun"/>
          <w:rFonts w:ascii="Calibri" w:hAnsi="Calibri" w:cs="Calibri"/>
          <w:sz w:val="22"/>
          <w:szCs w:val="22"/>
        </w:rPr>
        <w:t xml:space="preserve"> average change in domestic selling prices over time. PPI is a leading indicator of inflation and has been found to be correlated with recessions [</w:t>
      </w:r>
      <w:r w:rsidR="4AF40D25" w:rsidRPr="3488E4FC">
        <w:rPr>
          <w:rStyle w:val="normaltextrun"/>
          <w:rFonts w:ascii="Calibri" w:hAnsi="Calibri" w:cs="Calibri"/>
          <w:sz w:val="22"/>
          <w:szCs w:val="22"/>
        </w:rPr>
        <w:t>7</w:t>
      </w:r>
      <w:r w:rsidR="4AC880E8" w:rsidRPr="3488E4FC">
        <w:rPr>
          <w:rStyle w:val="normaltextrun"/>
          <w:rFonts w:ascii="Calibri" w:hAnsi="Calibri" w:cs="Calibri"/>
          <w:sz w:val="22"/>
          <w:szCs w:val="22"/>
        </w:rPr>
        <w:t>].</w:t>
      </w:r>
    </w:p>
    <w:p w14:paraId="55F615D3" w14:textId="77777777" w:rsidR="00DE5CC9" w:rsidRPr="00261AEE" w:rsidRDefault="00DE5CC9" w:rsidP="00DE5CC9">
      <w:pPr>
        <w:spacing w:line="259" w:lineRule="auto"/>
        <w:rPr>
          <w:rStyle w:val="normaltextrun"/>
          <w:rFonts w:ascii="Calibri" w:hAnsi="Calibri" w:cs="Calibri"/>
          <w:i/>
          <w:sz w:val="22"/>
          <w:szCs w:val="22"/>
        </w:rPr>
      </w:pPr>
    </w:p>
    <w:p w14:paraId="089D4988" w14:textId="55A46CAB" w:rsidR="00DE5CC9" w:rsidRDefault="249535D2" w:rsidP="1E70B616">
      <w:pPr>
        <w:pStyle w:val="paragraph"/>
        <w:spacing w:before="0" w:beforeAutospacing="0" w:after="0" w:afterAutospacing="0" w:line="259" w:lineRule="auto"/>
        <w:jc w:val="both"/>
        <w:textAlignment w:val="baseline"/>
        <w:rPr>
          <w:rStyle w:val="eop"/>
          <w:rFonts w:ascii="Calibri" w:hAnsi="Calibri" w:cs="Calibri"/>
          <w:i/>
          <w:sz w:val="22"/>
          <w:szCs w:val="22"/>
        </w:rPr>
      </w:pPr>
      <w:r w:rsidRPr="0B339906">
        <w:rPr>
          <w:rStyle w:val="normaltextrun"/>
          <w:rFonts w:ascii="Calibri" w:hAnsi="Calibri" w:cs="Calibri"/>
          <w:i/>
          <w:sz w:val="22"/>
          <w:szCs w:val="22"/>
        </w:rPr>
        <w:t>M</w:t>
      </w:r>
      <w:r w:rsidR="4AC880E8" w:rsidRPr="0B339906">
        <w:rPr>
          <w:rStyle w:val="normaltextrun"/>
          <w:rFonts w:ascii="Calibri" w:hAnsi="Calibri" w:cs="Calibri"/>
          <w:i/>
          <w:sz w:val="22"/>
          <w:szCs w:val="22"/>
        </w:rPr>
        <w:t xml:space="preserve">arket </w:t>
      </w:r>
      <w:r w:rsidR="001C2CF5" w:rsidRPr="0B339906">
        <w:rPr>
          <w:rStyle w:val="normaltextrun"/>
          <w:rFonts w:ascii="Calibri" w:hAnsi="Calibri" w:cs="Calibri"/>
          <w:i/>
          <w:sz w:val="22"/>
          <w:szCs w:val="22"/>
        </w:rPr>
        <w:t>I</w:t>
      </w:r>
      <w:r w:rsidR="4AC880E8" w:rsidRPr="0B339906">
        <w:rPr>
          <w:rStyle w:val="normaltextrun"/>
          <w:rFonts w:ascii="Calibri" w:hAnsi="Calibri" w:cs="Calibri"/>
          <w:i/>
          <w:sz w:val="22"/>
          <w:szCs w:val="22"/>
        </w:rPr>
        <w:t xml:space="preserve">ndex </w:t>
      </w:r>
      <w:r w:rsidR="696190AB" w:rsidRPr="0B339906">
        <w:rPr>
          <w:rStyle w:val="normaltextrun"/>
          <w:rFonts w:ascii="Calibri" w:hAnsi="Calibri" w:cs="Calibri"/>
          <w:i/>
          <w:sz w:val="22"/>
          <w:szCs w:val="22"/>
        </w:rPr>
        <w:t>R</w:t>
      </w:r>
      <w:r w:rsidR="4AC880E8" w:rsidRPr="0B339906">
        <w:rPr>
          <w:rStyle w:val="normaltextrun"/>
          <w:rFonts w:ascii="Calibri" w:hAnsi="Calibri" w:cs="Calibri"/>
          <w:i/>
          <w:sz w:val="22"/>
          <w:szCs w:val="22"/>
        </w:rPr>
        <w:t>eturns</w:t>
      </w:r>
    </w:p>
    <w:p w14:paraId="47378C0F" w14:textId="74C1BFFB" w:rsidR="00DE5CC9" w:rsidRPr="00261AEE" w:rsidRDefault="0C869A3D" w:rsidP="0B339906">
      <w:pPr>
        <w:pStyle w:val="paragraph"/>
        <w:spacing w:before="0" w:beforeAutospacing="0" w:after="0" w:afterAutospacing="0" w:line="259" w:lineRule="auto"/>
        <w:ind w:firstLine="720"/>
        <w:jc w:val="both"/>
        <w:rPr>
          <w:rStyle w:val="normaltextrun"/>
          <w:rFonts w:ascii="Calibri" w:eastAsiaTheme="minorEastAsia" w:hAnsi="Calibri" w:cs="Calibri"/>
          <w:color w:val="000000" w:themeColor="text1"/>
          <w:sz w:val="22"/>
          <w:szCs w:val="22"/>
        </w:rPr>
      </w:pPr>
      <w:r w:rsidRPr="0B339906">
        <w:rPr>
          <w:rStyle w:val="normaltextrun"/>
          <w:rFonts w:ascii="Calibri" w:hAnsi="Calibri" w:cs="Calibri"/>
          <w:sz w:val="22"/>
          <w:szCs w:val="22"/>
        </w:rPr>
        <w:t>Stock market returns are an indicator of economic performance and investor confidence.</w:t>
      </w:r>
      <w:r w:rsidRPr="0B339906">
        <w:rPr>
          <w:rStyle w:val="eop"/>
          <w:rFonts w:ascii="Calibri" w:hAnsi="Calibri" w:cs="Calibri"/>
          <w:sz w:val="22"/>
          <w:szCs w:val="22"/>
        </w:rPr>
        <w:t xml:space="preserve"> The market returns were calculated to use it in determining the correlation between GDP and </w:t>
      </w:r>
      <w:r w:rsidR="45001C4F" w:rsidRPr="0B339906">
        <w:rPr>
          <w:rStyle w:val="eop"/>
          <w:rFonts w:ascii="Calibri" w:hAnsi="Calibri" w:cs="Calibri"/>
          <w:sz w:val="22"/>
          <w:szCs w:val="22"/>
        </w:rPr>
        <w:t>the indexes</w:t>
      </w:r>
      <w:r w:rsidRPr="0B339906">
        <w:rPr>
          <w:rStyle w:val="eop"/>
          <w:rFonts w:ascii="Calibri" w:hAnsi="Calibri" w:cs="Calibri"/>
          <w:sz w:val="22"/>
          <w:szCs w:val="22"/>
        </w:rPr>
        <w:t>.</w:t>
      </w:r>
      <w:r w:rsidR="1DF30140" w:rsidRPr="0B339906">
        <w:rPr>
          <w:rStyle w:val="normaltextrun"/>
          <w:rFonts w:ascii="Calibri" w:eastAsiaTheme="minorEastAsia" w:hAnsi="Calibri" w:cs="Calibri"/>
          <w:color w:val="000000" w:themeColor="text1"/>
          <w:sz w:val="22"/>
          <w:szCs w:val="22"/>
        </w:rPr>
        <w:t xml:space="preserve"> We derived stock market return data from two of the biggest indexes of the US stock market: S&amp;P 500 and Dow Jones. Both data sets were queried from Bloomberg databases. We used the historical data of adjusted closing prices to calculate the market returns.</w:t>
      </w:r>
    </w:p>
    <w:p w14:paraId="5DB3EE53" w14:textId="79EF7DDC" w:rsidR="00DE5CC9" w:rsidRPr="00261AEE" w:rsidRDefault="00DE5CC9" w:rsidP="0B339906">
      <w:pPr>
        <w:pStyle w:val="paragraph"/>
        <w:spacing w:before="0" w:beforeAutospacing="0" w:after="0" w:afterAutospacing="0" w:line="259" w:lineRule="auto"/>
        <w:ind w:firstLine="720"/>
        <w:jc w:val="both"/>
        <w:rPr>
          <w:rStyle w:val="eop"/>
          <w:rFonts w:ascii="Calibri" w:hAnsi="Calibri" w:cs="Calibri"/>
          <w:sz w:val="22"/>
          <w:szCs w:val="22"/>
        </w:rPr>
      </w:pPr>
    </w:p>
    <w:p w14:paraId="03F1B944" w14:textId="597CDDC4" w:rsidR="00DE5CC9" w:rsidRPr="00261AEE" w:rsidRDefault="4AC880E8" w:rsidP="1E70B616">
      <w:pPr>
        <w:pStyle w:val="paragraph"/>
        <w:spacing w:before="0" w:beforeAutospacing="0" w:after="0" w:afterAutospacing="0" w:line="259" w:lineRule="auto"/>
        <w:jc w:val="both"/>
        <w:rPr>
          <w:rStyle w:val="normaltextrun"/>
          <w:rFonts w:ascii="Calibri" w:hAnsi="Calibri" w:cs="Calibri"/>
          <w:i/>
          <w:sz w:val="22"/>
          <w:szCs w:val="22"/>
        </w:rPr>
      </w:pPr>
      <w:r w:rsidRPr="0B339906">
        <w:rPr>
          <w:rStyle w:val="normaltextrun"/>
          <w:rFonts w:ascii="Calibri" w:hAnsi="Calibri" w:cs="Calibri"/>
          <w:i/>
          <w:sz w:val="22"/>
          <w:szCs w:val="22"/>
        </w:rPr>
        <w:t xml:space="preserve">Weighted </w:t>
      </w:r>
      <w:r w:rsidR="6E901ADD" w:rsidRPr="0B339906">
        <w:rPr>
          <w:rStyle w:val="normaltextrun"/>
          <w:rFonts w:ascii="Calibri" w:hAnsi="Calibri" w:cs="Calibri"/>
          <w:i/>
          <w:sz w:val="22"/>
          <w:szCs w:val="22"/>
        </w:rPr>
        <w:t>A</w:t>
      </w:r>
      <w:r w:rsidRPr="0B339906">
        <w:rPr>
          <w:rStyle w:val="normaltextrun"/>
          <w:rFonts w:ascii="Calibri" w:hAnsi="Calibri" w:cs="Calibri"/>
          <w:i/>
          <w:sz w:val="22"/>
          <w:szCs w:val="22"/>
        </w:rPr>
        <w:t xml:space="preserve">verage </w:t>
      </w:r>
      <w:r w:rsidR="0DCA7CDD" w:rsidRPr="0B339906">
        <w:rPr>
          <w:rStyle w:val="normaltextrun"/>
          <w:rFonts w:ascii="Calibri" w:hAnsi="Calibri" w:cs="Calibri"/>
          <w:i/>
          <w:sz w:val="22"/>
          <w:szCs w:val="22"/>
        </w:rPr>
        <w:t>B</w:t>
      </w:r>
      <w:r w:rsidRPr="0B339906">
        <w:rPr>
          <w:rStyle w:val="normaltextrun"/>
          <w:rFonts w:ascii="Calibri" w:hAnsi="Calibri" w:cs="Calibri"/>
          <w:i/>
          <w:sz w:val="22"/>
          <w:szCs w:val="22"/>
        </w:rPr>
        <w:t xml:space="preserve">eta and </w:t>
      </w:r>
      <w:r w:rsidR="367D5830" w:rsidRPr="0B339906">
        <w:rPr>
          <w:rStyle w:val="normaltextrun"/>
          <w:rFonts w:ascii="Calibri" w:hAnsi="Calibri" w:cs="Calibri"/>
          <w:i/>
          <w:sz w:val="22"/>
          <w:szCs w:val="22"/>
        </w:rPr>
        <w:t>M</w:t>
      </w:r>
      <w:r w:rsidRPr="0B339906">
        <w:rPr>
          <w:rStyle w:val="normaltextrun"/>
          <w:rFonts w:ascii="Calibri" w:hAnsi="Calibri" w:cs="Calibri"/>
          <w:i/>
          <w:sz w:val="22"/>
          <w:szCs w:val="22"/>
        </w:rPr>
        <w:t xml:space="preserve">arket </w:t>
      </w:r>
      <w:r w:rsidR="39A17D59" w:rsidRPr="0B339906">
        <w:rPr>
          <w:rStyle w:val="normaltextrun"/>
          <w:rFonts w:ascii="Calibri" w:hAnsi="Calibri" w:cs="Calibri"/>
          <w:i/>
          <w:sz w:val="22"/>
          <w:szCs w:val="22"/>
        </w:rPr>
        <w:t>C</w:t>
      </w:r>
      <w:r w:rsidRPr="0B339906">
        <w:rPr>
          <w:rStyle w:val="normaltextrun"/>
          <w:rFonts w:ascii="Calibri" w:hAnsi="Calibri" w:cs="Calibri"/>
          <w:i/>
          <w:sz w:val="22"/>
          <w:szCs w:val="22"/>
        </w:rPr>
        <w:t>apitalization</w:t>
      </w:r>
    </w:p>
    <w:p w14:paraId="7A786B51" w14:textId="70ED5DDD" w:rsidR="0C869A3D" w:rsidRDefault="0C869A3D" w:rsidP="7CF01786">
      <w:pPr>
        <w:pStyle w:val="paragraph"/>
        <w:spacing w:before="0" w:beforeAutospacing="0" w:after="0" w:afterAutospacing="0" w:line="259" w:lineRule="auto"/>
        <w:ind w:firstLine="720"/>
        <w:jc w:val="both"/>
        <w:rPr>
          <w:rFonts w:ascii="Calibri" w:eastAsia="Calibri" w:hAnsi="Calibri" w:cs="Calibri"/>
          <w:sz w:val="22"/>
          <w:szCs w:val="22"/>
        </w:rPr>
      </w:pPr>
      <w:r w:rsidRPr="010F7847">
        <w:rPr>
          <w:rStyle w:val="normaltextrun"/>
          <w:rFonts w:ascii="Calibri" w:hAnsi="Calibri" w:cs="Calibri"/>
          <w:sz w:val="22"/>
          <w:szCs w:val="22"/>
        </w:rPr>
        <w:t xml:space="preserve">We </w:t>
      </w:r>
      <w:r w:rsidR="1B3573A3" w:rsidRPr="010F7847">
        <w:rPr>
          <w:rStyle w:val="normaltextrun"/>
          <w:rFonts w:ascii="Calibri" w:hAnsi="Calibri" w:cs="Calibri"/>
          <w:sz w:val="22"/>
          <w:szCs w:val="22"/>
        </w:rPr>
        <w:t xml:space="preserve">also </w:t>
      </w:r>
      <w:r w:rsidR="1B346B09" w:rsidRPr="010F7847">
        <w:rPr>
          <w:rStyle w:val="normaltextrun"/>
          <w:rFonts w:ascii="Calibri" w:hAnsi="Calibri" w:cs="Calibri"/>
          <w:sz w:val="22"/>
          <w:szCs w:val="22"/>
        </w:rPr>
        <w:t>investigated</w:t>
      </w:r>
      <w:r w:rsidR="1B3573A3" w:rsidRPr="010F7847">
        <w:rPr>
          <w:rStyle w:val="normaltextrun"/>
          <w:rFonts w:ascii="Calibri" w:hAnsi="Calibri" w:cs="Calibri"/>
          <w:sz w:val="22"/>
          <w:szCs w:val="22"/>
        </w:rPr>
        <w:t xml:space="preserve"> th</w:t>
      </w:r>
      <w:r w:rsidRPr="010F7847">
        <w:rPr>
          <w:rStyle w:val="normaltextrun"/>
          <w:rFonts w:ascii="Calibri" w:hAnsi="Calibri" w:cs="Calibri"/>
          <w:sz w:val="22"/>
          <w:szCs w:val="22"/>
        </w:rPr>
        <w:t>e</w:t>
      </w:r>
      <w:r w:rsidR="111611E0" w:rsidRPr="010F7847">
        <w:rPr>
          <w:rStyle w:val="normaltextrun"/>
          <w:rFonts w:ascii="Calibri" w:hAnsi="Calibri" w:cs="Calibri"/>
          <w:sz w:val="22"/>
          <w:szCs w:val="22"/>
        </w:rPr>
        <w:t xml:space="preserve"> re</w:t>
      </w:r>
      <w:r w:rsidRPr="010F7847">
        <w:rPr>
          <w:rStyle w:val="normaltextrun"/>
          <w:rFonts w:ascii="Calibri" w:hAnsi="Calibri" w:cs="Calibri"/>
          <w:sz w:val="22"/>
          <w:szCs w:val="22"/>
        </w:rPr>
        <w:t>lationships between GDP and aggregated beta values (weighted by market capitalization).</w:t>
      </w:r>
      <w:r w:rsidR="0BC7A258" w:rsidRPr="010F7847">
        <w:rPr>
          <w:rStyle w:val="normaltextrun"/>
          <w:rFonts w:ascii="Calibri" w:hAnsi="Calibri" w:cs="Calibri"/>
          <w:sz w:val="22"/>
          <w:szCs w:val="22"/>
        </w:rPr>
        <w:t xml:space="preserve"> We used time series beta values for thousands of companies which were aggregated by date and multiplied by weights (based on market capitalization), to create weighted average data features. This data also comes from WRDS, specifically “Better Market Betas” (data sets by individual contributors) and </w:t>
      </w:r>
      <w:r w:rsidR="1799A2F2" w:rsidRPr="010F7847">
        <w:rPr>
          <w:rStyle w:val="normaltextrun"/>
          <w:rFonts w:ascii="Calibri" w:hAnsi="Calibri" w:cs="Calibri"/>
          <w:sz w:val="22"/>
          <w:szCs w:val="22"/>
        </w:rPr>
        <w:t xml:space="preserve">the </w:t>
      </w:r>
      <w:r w:rsidR="0BC7A258" w:rsidRPr="010F7847">
        <w:rPr>
          <w:rFonts w:ascii="Calibri" w:eastAsia="Calibri" w:hAnsi="Calibri" w:cs="Calibri"/>
          <w:sz w:val="22"/>
          <w:szCs w:val="22"/>
        </w:rPr>
        <w:t>Center Research Security Prices (CRSP) annual update stock prices.</w:t>
      </w:r>
    </w:p>
    <w:p w14:paraId="29F55FC0" w14:textId="666AEBB6" w:rsidR="0B339906" w:rsidRDefault="0B339906" w:rsidP="0B339906">
      <w:pPr>
        <w:pStyle w:val="paragraph"/>
        <w:spacing w:before="0" w:beforeAutospacing="0" w:after="0" w:afterAutospacing="0" w:line="259" w:lineRule="auto"/>
        <w:jc w:val="both"/>
        <w:rPr>
          <w:rFonts w:ascii="Calibri" w:hAnsi="Calibri" w:cs="Calibri"/>
          <w:b/>
          <w:bCs/>
          <w:sz w:val="22"/>
          <w:szCs w:val="22"/>
        </w:rPr>
      </w:pPr>
    </w:p>
    <w:p w14:paraId="61E01F6C" w14:textId="0D29DBD6" w:rsidR="00DE5CC9" w:rsidRPr="00261AEE" w:rsidRDefault="2F4F4587" w:rsidP="1E70B616">
      <w:pPr>
        <w:pStyle w:val="paragraph"/>
        <w:spacing w:before="0" w:beforeAutospacing="0" w:after="0" w:afterAutospacing="0" w:line="259" w:lineRule="auto"/>
        <w:jc w:val="both"/>
        <w:rPr>
          <w:rStyle w:val="normaltextrun"/>
          <w:rFonts w:ascii="Calibri" w:hAnsi="Calibri" w:cs="Calibri"/>
          <w:i/>
          <w:sz w:val="22"/>
          <w:szCs w:val="22"/>
        </w:rPr>
      </w:pPr>
      <w:r w:rsidRPr="0B339906">
        <w:rPr>
          <w:rFonts w:ascii="Calibri" w:hAnsi="Calibri" w:cs="Calibri"/>
          <w:i/>
          <w:sz w:val="22"/>
          <w:szCs w:val="22"/>
        </w:rPr>
        <w:t>Macroeconomic</w:t>
      </w:r>
      <w:r w:rsidR="4AC880E8" w:rsidRPr="0B339906">
        <w:rPr>
          <w:rFonts w:ascii="Calibri" w:hAnsi="Calibri" w:cs="Calibri"/>
          <w:i/>
          <w:sz w:val="22"/>
          <w:szCs w:val="22"/>
        </w:rPr>
        <w:t xml:space="preserve"> </w:t>
      </w:r>
      <w:r w:rsidR="53A39CEC" w:rsidRPr="0B339906">
        <w:rPr>
          <w:rFonts w:ascii="Calibri" w:hAnsi="Calibri" w:cs="Calibri"/>
          <w:i/>
          <w:sz w:val="22"/>
          <w:szCs w:val="22"/>
        </w:rPr>
        <w:t>I</w:t>
      </w:r>
      <w:r w:rsidR="4AC880E8" w:rsidRPr="0B339906">
        <w:rPr>
          <w:rFonts w:ascii="Calibri" w:hAnsi="Calibri" w:cs="Calibri"/>
          <w:i/>
          <w:sz w:val="22"/>
          <w:szCs w:val="22"/>
        </w:rPr>
        <w:t>ndicators</w:t>
      </w:r>
    </w:p>
    <w:p w14:paraId="22C6C6DB" w14:textId="6DC426E9" w:rsidR="1E70B616" w:rsidRDefault="4AC880E8" w:rsidP="0B339906">
      <w:pPr>
        <w:pStyle w:val="paragraph"/>
        <w:spacing w:before="0" w:beforeAutospacing="0" w:after="0" w:afterAutospacing="0" w:line="259" w:lineRule="auto"/>
        <w:ind w:firstLine="720"/>
        <w:jc w:val="both"/>
        <w:rPr>
          <w:rStyle w:val="eop"/>
          <w:rFonts w:ascii="Calibri" w:eastAsiaTheme="majorEastAsia" w:hAnsi="Calibri" w:cs="Calibri"/>
          <w:sz w:val="22"/>
          <w:szCs w:val="22"/>
        </w:rPr>
      </w:pPr>
      <w:r w:rsidRPr="1E70B616">
        <w:rPr>
          <w:rStyle w:val="normaltextrun"/>
          <w:rFonts w:ascii="Calibri" w:hAnsi="Calibri" w:cs="Calibri"/>
          <w:sz w:val="22"/>
          <w:szCs w:val="22"/>
        </w:rPr>
        <w:t xml:space="preserve">Federal Reserve Economic Data (FRED) is an online database with economic time series data from national, international, public, and private sources. It is maintained by the Research Department at the Federal Reserve Bank of St. Louis. We </w:t>
      </w:r>
      <w:r w:rsidR="42CD3590" w:rsidRPr="1E70B616">
        <w:rPr>
          <w:rStyle w:val="normaltextrun"/>
          <w:rFonts w:ascii="Calibri" w:hAnsi="Calibri" w:cs="Calibri"/>
          <w:sz w:val="22"/>
          <w:szCs w:val="22"/>
        </w:rPr>
        <w:t>used</w:t>
      </w:r>
      <w:r w:rsidRPr="1E70B616">
        <w:rPr>
          <w:rStyle w:val="normaltextrun"/>
          <w:rFonts w:ascii="Calibri" w:hAnsi="Calibri" w:cs="Calibri"/>
          <w:sz w:val="22"/>
          <w:szCs w:val="22"/>
        </w:rPr>
        <w:t xml:space="preserve"> it as a source for Historical GDP, PPI, and yield curve data</w:t>
      </w:r>
      <w:r w:rsidR="4321EDE1" w:rsidRPr="1E70B616">
        <w:rPr>
          <w:rStyle w:val="normaltextrun"/>
          <w:rFonts w:ascii="Calibri" w:hAnsi="Calibri" w:cs="Calibri"/>
          <w:sz w:val="22"/>
          <w:szCs w:val="22"/>
        </w:rPr>
        <w:t>.</w:t>
      </w:r>
    </w:p>
    <w:p w14:paraId="16828365" w14:textId="57D4D872" w:rsidR="5E88FA64" w:rsidRDefault="5E88FA64" w:rsidP="55ABF7C5">
      <w:pPr>
        <w:pStyle w:val="paragraph"/>
        <w:spacing w:before="0" w:beforeAutospacing="0" w:after="0" w:afterAutospacing="0" w:line="259" w:lineRule="auto"/>
        <w:rPr>
          <w:rStyle w:val="eop"/>
          <w:rFonts w:ascii="Calibri" w:eastAsiaTheme="majorEastAsia" w:hAnsi="Calibri" w:cs="Calibri"/>
          <w:sz w:val="22"/>
          <w:szCs w:val="22"/>
        </w:rPr>
      </w:pPr>
    </w:p>
    <w:p w14:paraId="757E3759" w14:textId="79B41946" w:rsidR="5E88FA64" w:rsidRDefault="5E88FA64" w:rsidP="55ABF7C5">
      <w:pPr>
        <w:pStyle w:val="paragraph"/>
        <w:spacing w:before="0" w:beforeAutospacing="0" w:after="0" w:afterAutospacing="0" w:line="259" w:lineRule="auto"/>
        <w:rPr>
          <w:rStyle w:val="eop"/>
          <w:rFonts w:ascii="Calibri" w:eastAsiaTheme="majorEastAsia" w:hAnsi="Calibri" w:cs="Calibri"/>
          <w:sz w:val="22"/>
          <w:szCs w:val="22"/>
        </w:rPr>
      </w:pPr>
    </w:p>
    <w:p w14:paraId="547DD230" w14:textId="61CB6D18" w:rsidR="5E88FA64" w:rsidRDefault="5E88FA64" w:rsidP="55ABF7C5">
      <w:pPr>
        <w:pStyle w:val="paragraph"/>
        <w:spacing w:before="0" w:beforeAutospacing="0" w:after="0" w:afterAutospacing="0" w:line="259" w:lineRule="auto"/>
        <w:rPr>
          <w:rStyle w:val="eop"/>
          <w:rFonts w:ascii="Calibri" w:eastAsiaTheme="majorEastAsia" w:hAnsi="Calibri" w:cs="Calibri"/>
          <w:sz w:val="22"/>
          <w:szCs w:val="22"/>
        </w:rPr>
      </w:pPr>
    </w:p>
    <w:p w14:paraId="21FFF12D" w14:textId="3B97258A" w:rsidR="5E88FA64" w:rsidRDefault="5E88FA64" w:rsidP="55ABF7C5">
      <w:pPr>
        <w:pStyle w:val="paragraph"/>
        <w:spacing w:before="0" w:beforeAutospacing="0" w:after="0" w:afterAutospacing="0" w:line="259" w:lineRule="auto"/>
        <w:rPr>
          <w:rStyle w:val="eop"/>
          <w:rFonts w:ascii="Calibri" w:eastAsiaTheme="majorEastAsia" w:hAnsi="Calibri" w:cs="Calibri"/>
          <w:sz w:val="22"/>
          <w:szCs w:val="22"/>
        </w:rPr>
      </w:pPr>
    </w:p>
    <w:p w14:paraId="1C4805D0" w14:textId="7AF7744D" w:rsidR="5E88FA64" w:rsidRDefault="5E88FA64" w:rsidP="55ABF7C5">
      <w:pPr>
        <w:pStyle w:val="paragraph"/>
        <w:spacing w:before="0" w:beforeAutospacing="0" w:after="0" w:afterAutospacing="0" w:line="259" w:lineRule="auto"/>
        <w:rPr>
          <w:rStyle w:val="eop"/>
          <w:rFonts w:ascii="Calibri" w:eastAsiaTheme="majorEastAsia" w:hAnsi="Calibri" w:cs="Calibri"/>
          <w:sz w:val="22"/>
          <w:szCs w:val="22"/>
        </w:rPr>
      </w:pPr>
    </w:p>
    <w:p w14:paraId="52C505BA" w14:textId="77D8D74C" w:rsidR="5E88FA64" w:rsidRDefault="5E88FA64" w:rsidP="55ABF7C5">
      <w:pPr>
        <w:pStyle w:val="paragraph"/>
        <w:spacing w:before="0" w:beforeAutospacing="0" w:after="0" w:afterAutospacing="0" w:line="259" w:lineRule="auto"/>
        <w:rPr>
          <w:rStyle w:val="eop"/>
          <w:rFonts w:ascii="Calibri" w:eastAsiaTheme="majorEastAsia" w:hAnsi="Calibri" w:cs="Calibri"/>
          <w:b/>
          <w:bCs/>
        </w:rPr>
      </w:pPr>
    </w:p>
    <w:p w14:paraId="6C481292" w14:textId="0D4D9BC4" w:rsidR="5E88FA64" w:rsidRDefault="5E88FA64" w:rsidP="55ABF7C5">
      <w:pPr>
        <w:pStyle w:val="paragraph"/>
        <w:spacing w:before="0" w:beforeAutospacing="0" w:after="0" w:afterAutospacing="0" w:line="259" w:lineRule="auto"/>
        <w:rPr>
          <w:rStyle w:val="eop"/>
          <w:rFonts w:ascii="Calibri" w:eastAsiaTheme="majorEastAsia" w:hAnsi="Calibri" w:cs="Calibri"/>
          <w:b/>
          <w:bCs/>
          <w:sz w:val="28"/>
          <w:szCs w:val="28"/>
        </w:rPr>
      </w:pPr>
      <w:r w:rsidRPr="55ABF7C5">
        <w:rPr>
          <w:rStyle w:val="eop"/>
          <w:rFonts w:ascii="Calibri" w:eastAsiaTheme="majorEastAsia" w:hAnsi="Calibri" w:cs="Calibri"/>
          <w:b/>
          <w:bCs/>
        </w:rPr>
        <w:t>Data Cleaning and Feature Engineering</w:t>
      </w:r>
    </w:p>
    <w:p w14:paraId="19AB3986" w14:textId="77777777" w:rsidR="00DE5CC9" w:rsidRPr="00261AEE" w:rsidRDefault="00DE5CC9" w:rsidP="00DE5CC9">
      <w:pPr>
        <w:pStyle w:val="paragraph"/>
        <w:spacing w:before="0" w:beforeAutospacing="0" w:after="0" w:afterAutospacing="0"/>
        <w:textAlignment w:val="baseline"/>
        <w:rPr>
          <w:rFonts w:ascii="Segoe UI" w:hAnsi="Segoe UI" w:cs="Segoe UI"/>
          <w:sz w:val="22"/>
          <w:szCs w:val="22"/>
        </w:rPr>
      </w:pPr>
    </w:p>
    <w:p w14:paraId="58CA9176" w14:textId="701F240B" w:rsidR="00DE5CC9" w:rsidRPr="00261AEE" w:rsidRDefault="4AC880E8" w:rsidP="1E70B616">
      <w:pPr>
        <w:pStyle w:val="paragraph"/>
        <w:spacing w:before="0" w:beforeAutospacing="0" w:after="0" w:afterAutospacing="0" w:line="259" w:lineRule="auto"/>
        <w:jc w:val="both"/>
        <w:rPr>
          <w:rStyle w:val="normaltextrun"/>
          <w:rFonts w:ascii="Calibri" w:hAnsi="Calibri" w:cs="Calibri"/>
          <w:i/>
          <w:sz w:val="22"/>
          <w:szCs w:val="22"/>
        </w:rPr>
      </w:pPr>
      <w:r w:rsidRPr="0B339906">
        <w:rPr>
          <w:rStyle w:val="normaltextrun"/>
          <w:rFonts w:ascii="Calibri" w:hAnsi="Calibri" w:cs="Calibri"/>
          <w:i/>
          <w:sz w:val="22"/>
          <w:szCs w:val="22"/>
        </w:rPr>
        <w:t xml:space="preserve">Data </w:t>
      </w:r>
      <w:r w:rsidR="691644D6" w:rsidRPr="0B339906">
        <w:rPr>
          <w:rStyle w:val="normaltextrun"/>
          <w:rFonts w:ascii="Calibri" w:hAnsi="Calibri" w:cs="Calibri"/>
          <w:i/>
          <w:sz w:val="22"/>
          <w:szCs w:val="22"/>
        </w:rPr>
        <w:t>E</w:t>
      </w:r>
      <w:r w:rsidRPr="0B339906">
        <w:rPr>
          <w:rStyle w:val="normaltextrun"/>
          <w:rFonts w:ascii="Calibri" w:hAnsi="Calibri" w:cs="Calibri"/>
          <w:i/>
          <w:sz w:val="22"/>
          <w:szCs w:val="22"/>
        </w:rPr>
        <w:t xml:space="preserve">xploration and </w:t>
      </w:r>
      <w:r w:rsidR="62FA8BF0" w:rsidRPr="0B339906">
        <w:rPr>
          <w:rStyle w:val="normaltextrun"/>
          <w:rFonts w:ascii="Calibri" w:hAnsi="Calibri" w:cs="Calibri"/>
          <w:i/>
          <w:sz w:val="22"/>
          <w:szCs w:val="22"/>
        </w:rPr>
        <w:t>C</w:t>
      </w:r>
      <w:r w:rsidRPr="0B339906">
        <w:rPr>
          <w:rStyle w:val="normaltextrun"/>
          <w:rFonts w:ascii="Calibri" w:hAnsi="Calibri" w:cs="Calibri"/>
          <w:i/>
          <w:sz w:val="22"/>
          <w:szCs w:val="22"/>
        </w:rPr>
        <w:t>leaning</w:t>
      </w:r>
    </w:p>
    <w:p w14:paraId="5347778A" w14:textId="250D4AC2" w:rsidR="1FCAAAB3" w:rsidRDefault="4AC880E8" w:rsidP="55ABF7C5">
      <w:pPr>
        <w:pStyle w:val="paragraph"/>
        <w:spacing w:before="0" w:beforeAutospacing="0" w:after="0" w:afterAutospacing="0" w:line="259" w:lineRule="auto"/>
        <w:ind w:firstLine="720"/>
        <w:jc w:val="both"/>
        <w:rPr>
          <w:rStyle w:val="normaltextrun"/>
          <w:rFonts w:ascii="Calibri" w:hAnsi="Calibri" w:cs="Calibri"/>
          <w:sz w:val="22"/>
          <w:szCs w:val="22"/>
        </w:rPr>
      </w:pPr>
      <w:r w:rsidRPr="55ABF7C5">
        <w:rPr>
          <w:rStyle w:val="normaltextrun"/>
          <w:rFonts w:ascii="Calibri" w:hAnsi="Calibri" w:cs="Calibri"/>
          <w:sz w:val="22"/>
          <w:szCs w:val="22"/>
        </w:rPr>
        <w:t xml:space="preserve">After </w:t>
      </w:r>
      <w:r w:rsidR="7AA2573F" w:rsidRPr="55ABF7C5">
        <w:rPr>
          <w:rStyle w:val="normaltextrun"/>
          <w:rFonts w:ascii="Calibri" w:hAnsi="Calibri" w:cs="Calibri"/>
          <w:sz w:val="22"/>
          <w:szCs w:val="22"/>
        </w:rPr>
        <w:t xml:space="preserve">loading our </w:t>
      </w:r>
      <w:r w:rsidRPr="55ABF7C5">
        <w:rPr>
          <w:rStyle w:val="normaltextrun"/>
          <w:rFonts w:ascii="Calibri" w:hAnsi="Calibri" w:cs="Calibri"/>
          <w:sz w:val="22"/>
          <w:szCs w:val="22"/>
        </w:rPr>
        <w:t>data sets as .csv files</w:t>
      </w:r>
      <w:r w:rsidR="77C3AF19" w:rsidRPr="55ABF7C5">
        <w:rPr>
          <w:rStyle w:val="normaltextrun"/>
          <w:rFonts w:ascii="Calibri" w:hAnsi="Calibri" w:cs="Calibri"/>
          <w:sz w:val="22"/>
          <w:szCs w:val="22"/>
        </w:rPr>
        <w:t>,</w:t>
      </w:r>
      <w:r w:rsidRPr="55ABF7C5">
        <w:rPr>
          <w:rStyle w:val="normaltextrun"/>
          <w:rFonts w:ascii="Calibri" w:hAnsi="Calibri" w:cs="Calibri"/>
          <w:sz w:val="22"/>
          <w:szCs w:val="22"/>
        </w:rPr>
        <w:t xml:space="preserve"> we imported them </w:t>
      </w:r>
      <w:r w:rsidR="66090E41" w:rsidRPr="55ABF7C5">
        <w:rPr>
          <w:rStyle w:val="normaltextrun"/>
          <w:rFonts w:ascii="Calibri" w:hAnsi="Calibri" w:cs="Calibri"/>
          <w:sz w:val="22"/>
          <w:szCs w:val="22"/>
        </w:rPr>
        <w:t xml:space="preserve">in </w:t>
      </w:r>
      <w:proofErr w:type="spellStart"/>
      <w:r w:rsidR="66090E41" w:rsidRPr="55ABF7C5">
        <w:rPr>
          <w:rStyle w:val="normaltextrun"/>
          <w:rFonts w:ascii="Calibri" w:hAnsi="Calibri" w:cs="Calibri"/>
          <w:sz w:val="22"/>
          <w:szCs w:val="22"/>
        </w:rPr>
        <w:t>Jupyter</w:t>
      </w:r>
      <w:proofErr w:type="spellEnd"/>
      <w:r w:rsidR="66090E41" w:rsidRPr="55ABF7C5">
        <w:rPr>
          <w:rStyle w:val="normaltextrun"/>
          <w:rFonts w:ascii="Calibri" w:hAnsi="Calibri" w:cs="Calibri"/>
          <w:sz w:val="22"/>
          <w:szCs w:val="22"/>
        </w:rPr>
        <w:t xml:space="preserve"> Notebooks </w:t>
      </w:r>
      <w:r w:rsidRPr="55ABF7C5">
        <w:rPr>
          <w:rStyle w:val="normaltextrun"/>
          <w:rFonts w:ascii="Calibri" w:hAnsi="Calibri" w:cs="Calibri"/>
          <w:sz w:val="22"/>
          <w:szCs w:val="22"/>
        </w:rPr>
        <w:t xml:space="preserve">as </w:t>
      </w:r>
      <w:r w:rsidR="581C3223" w:rsidRPr="55ABF7C5">
        <w:rPr>
          <w:rStyle w:val="normaltextrun"/>
          <w:rFonts w:ascii="Calibri" w:hAnsi="Calibri" w:cs="Calibri"/>
          <w:sz w:val="22"/>
          <w:szCs w:val="22"/>
        </w:rPr>
        <w:t>P</w:t>
      </w:r>
      <w:r w:rsidRPr="55ABF7C5">
        <w:rPr>
          <w:rStyle w:val="normaltextrun"/>
          <w:rFonts w:ascii="Calibri" w:hAnsi="Calibri" w:cs="Calibri"/>
          <w:sz w:val="22"/>
          <w:szCs w:val="22"/>
        </w:rPr>
        <w:t>andas data frames</w:t>
      </w:r>
      <w:r w:rsidR="5F686570" w:rsidRPr="55ABF7C5">
        <w:rPr>
          <w:rStyle w:val="normaltextrun"/>
          <w:rFonts w:ascii="Calibri" w:hAnsi="Calibri" w:cs="Calibri"/>
          <w:sz w:val="22"/>
          <w:szCs w:val="22"/>
        </w:rPr>
        <w:t xml:space="preserve">, and then </w:t>
      </w:r>
      <w:r w:rsidRPr="55ABF7C5">
        <w:rPr>
          <w:rStyle w:val="normaltextrun"/>
          <w:rFonts w:ascii="Calibri" w:hAnsi="Calibri" w:cs="Calibri"/>
          <w:sz w:val="22"/>
          <w:szCs w:val="22"/>
        </w:rPr>
        <w:t>performed cleaning and feature engineering. There are currently 15 of these notebooks available in the “Code” directory for our GitHub project</w:t>
      </w:r>
      <w:r w:rsidR="4684433B" w:rsidRPr="55ABF7C5">
        <w:rPr>
          <w:rStyle w:val="normaltextrun"/>
          <w:rFonts w:ascii="Calibri" w:hAnsi="Calibri" w:cs="Calibri"/>
          <w:sz w:val="22"/>
          <w:szCs w:val="22"/>
        </w:rPr>
        <w:t>.</w:t>
      </w:r>
    </w:p>
    <w:p w14:paraId="5690A863" w14:textId="7AB356BD" w:rsidR="55ABF7C5" w:rsidRDefault="55ABF7C5" w:rsidP="55ABF7C5">
      <w:pPr>
        <w:pStyle w:val="paragraph"/>
        <w:spacing w:before="0" w:beforeAutospacing="0" w:after="0" w:afterAutospacing="0" w:line="259" w:lineRule="auto"/>
        <w:ind w:firstLine="720"/>
        <w:jc w:val="both"/>
        <w:rPr>
          <w:rStyle w:val="normaltextrun"/>
          <w:rFonts w:ascii="Calibri" w:hAnsi="Calibri" w:cs="Calibri"/>
          <w:sz w:val="22"/>
          <w:szCs w:val="22"/>
        </w:rPr>
      </w:pPr>
    </w:p>
    <w:p w14:paraId="2E707BC7" w14:textId="42111B94" w:rsidR="0A0729E2" w:rsidRDefault="51961539" w:rsidP="1DEBC105">
      <w:pPr>
        <w:pStyle w:val="paragraph"/>
        <w:spacing w:before="0" w:beforeAutospacing="0" w:after="0" w:afterAutospacing="0" w:line="259" w:lineRule="auto"/>
        <w:jc w:val="both"/>
        <w:rPr>
          <w:rStyle w:val="normaltextrun"/>
          <w:rFonts w:ascii="Calibri" w:hAnsi="Calibri" w:cs="Calibri"/>
          <w:i/>
          <w:iCs/>
          <w:sz w:val="22"/>
          <w:szCs w:val="22"/>
        </w:rPr>
      </w:pPr>
      <w:r w:rsidRPr="1DEBC105">
        <w:rPr>
          <w:rStyle w:val="normaltextrun"/>
          <w:rFonts w:ascii="Calibri" w:hAnsi="Calibri" w:cs="Calibri"/>
          <w:i/>
          <w:iCs/>
          <w:sz w:val="22"/>
          <w:szCs w:val="22"/>
        </w:rPr>
        <w:t>Transforming Raw Data</w:t>
      </w:r>
    </w:p>
    <w:p w14:paraId="4C4681F4" w14:textId="4CCD5DFE" w:rsidR="0A0729E2" w:rsidRDefault="696D5DF9" w:rsidP="1DEBC105">
      <w:pPr>
        <w:spacing w:line="285" w:lineRule="exact"/>
        <w:ind w:firstLine="720"/>
        <w:jc w:val="both"/>
        <w:rPr>
          <w:rStyle w:val="eop"/>
          <w:rFonts w:ascii="Calibri" w:hAnsi="Calibri" w:cs="Calibri"/>
          <w:sz w:val="22"/>
          <w:szCs w:val="22"/>
        </w:rPr>
      </w:pPr>
      <w:r w:rsidRPr="1DEBC105">
        <w:rPr>
          <w:rStyle w:val="normaltextrun"/>
          <w:rFonts w:ascii="Calibri" w:hAnsi="Calibri" w:cs="Calibri"/>
          <w:sz w:val="22"/>
          <w:szCs w:val="22"/>
        </w:rPr>
        <w:t>We extracted monthly and quarterly financial information for thousands of companies from different WRDS databases. Since public companies enter and exit the market at different times, and their financials are noisy and difficult to predict; we decided to use the average beta (based on market capitalization) at each point in time, without regard for which companies are in the mix at each date. This allowed us to sidestep the messy problems of data imputation, and inconsistent timelines for each company for this data. We also excluded the few companies with an extremely large market cap to avoid skewing the weighted average.</w:t>
      </w:r>
    </w:p>
    <w:p w14:paraId="792E72EE" w14:textId="57DC6ADE" w:rsidR="0A0729E2" w:rsidRDefault="0A0729E2" w:rsidP="1DEBC105">
      <w:pPr>
        <w:pStyle w:val="paragraph"/>
        <w:spacing w:before="0" w:beforeAutospacing="0" w:after="0" w:afterAutospacing="0" w:line="259" w:lineRule="auto"/>
        <w:jc w:val="both"/>
        <w:rPr>
          <w:rStyle w:val="normaltextrun"/>
          <w:rFonts w:ascii="Calibri" w:hAnsi="Calibri" w:cs="Calibri"/>
          <w:i/>
          <w:iCs/>
          <w:sz w:val="22"/>
          <w:szCs w:val="22"/>
        </w:rPr>
      </w:pPr>
    </w:p>
    <w:p w14:paraId="33054D7F" w14:textId="548ED720" w:rsidR="51961539" w:rsidRDefault="51961539" w:rsidP="4593A1ED">
      <w:pPr>
        <w:pStyle w:val="paragraph"/>
        <w:spacing w:before="0" w:beforeAutospacing="0" w:after="0" w:afterAutospacing="0" w:line="259" w:lineRule="auto"/>
        <w:ind w:firstLine="720"/>
        <w:jc w:val="both"/>
        <w:rPr>
          <w:rStyle w:val="eop"/>
          <w:rFonts w:ascii="Calibri" w:hAnsi="Calibri" w:cs="Calibri"/>
          <w:sz w:val="22"/>
          <w:szCs w:val="22"/>
        </w:rPr>
      </w:pPr>
      <w:r w:rsidRPr="4593A1ED">
        <w:rPr>
          <w:rStyle w:val="normaltextrun"/>
          <w:rFonts w:ascii="Calibri" w:hAnsi="Calibri" w:cs="Calibri"/>
          <w:sz w:val="22"/>
          <w:szCs w:val="22"/>
        </w:rPr>
        <w:t xml:space="preserve">M-Score values are not readily available, so they were calculated quarterly from publicly available, self-reported financial firm data. Cleaning the data before calculating the M-Scores included excluding companies with </w:t>
      </w:r>
      <w:r w:rsidR="53CAFD45" w:rsidRPr="4593A1ED">
        <w:rPr>
          <w:rStyle w:val="normaltextrun"/>
          <w:rFonts w:ascii="Calibri" w:hAnsi="Calibri" w:cs="Calibri"/>
          <w:sz w:val="22"/>
          <w:szCs w:val="22"/>
        </w:rPr>
        <w:t xml:space="preserve">mostly </w:t>
      </w:r>
      <w:r w:rsidRPr="4593A1ED">
        <w:rPr>
          <w:rStyle w:val="normaltextrun"/>
          <w:rFonts w:ascii="Calibri" w:hAnsi="Calibri" w:cs="Calibri"/>
          <w:sz w:val="22"/>
          <w:szCs w:val="22"/>
        </w:rPr>
        <w:t xml:space="preserve">incomplete reports and imputing values when appropriate. Calculating the M-Scores resulted in some very large and very small values, so they were bounded or </w:t>
      </w:r>
      <w:r w:rsidRPr="4593A1ED">
        <w:rPr>
          <w:rStyle w:val="eop"/>
          <w:rFonts w:ascii="Calibri" w:hAnsi="Calibri" w:cs="Calibri"/>
          <w:sz w:val="22"/>
          <w:szCs w:val="22"/>
        </w:rPr>
        <w:t xml:space="preserve">imputed depending on their situation. Creating the quarterly weighted M-Score required matching the companies we had M-Scores for to their market cap. This proved challenging since </w:t>
      </w:r>
      <w:proofErr w:type="spellStart"/>
      <w:r w:rsidRPr="4593A1ED">
        <w:rPr>
          <w:rStyle w:val="normaltextrun"/>
          <w:rFonts w:ascii="Calibri" w:eastAsiaTheme="minorEastAsia" w:hAnsi="Calibri" w:cs="Calibri"/>
          <w:color w:val="000000" w:themeColor="text1"/>
          <w:sz w:val="22"/>
          <w:szCs w:val="22"/>
        </w:rPr>
        <w:t>Compustat</w:t>
      </w:r>
      <w:proofErr w:type="spellEnd"/>
      <w:r w:rsidRPr="4593A1ED">
        <w:rPr>
          <w:rStyle w:val="normaltextrun"/>
          <w:rFonts w:ascii="Calibri" w:eastAsiaTheme="minorEastAsia" w:hAnsi="Calibri" w:cs="Calibri"/>
          <w:color w:val="000000" w:themeColor="text1"/>
          <w:sz w:val="22"/>
          <w:szCs w:val="22"/>
        </w:rPr>
        <w:t xml:space="preserve"> uses</w:t>
      </w:r>
      <w:r w:rsidRPr="4593A1ED">
        <w:rPr>
          <w:rStyle w:val="eop"/>
          <w:rFonts w:ascii="Calibri" w:hAnsi="Calibri" w:cs="Calibri"/>
          <w:sz w:val="22"/>
          <w:szCs w:val="22"/>
        </w:rPr>
        <w:t xml:space="preserve"> its own unique keys to identify companies and lacked identifying information like tickers and names for many data points. Any companies that could not be identified had their market cap imputed as that quarter’s average market cap. Finally, we computed the quarterly arithmetically averaged M-Score and the weighted average (by market cap). </w:t>
      </w:r>
    </w:p>
    <w:p w14:paraId="709971A6" w14:textId="47C43BB9" w:rsidR="00DE5CC9" w:rsidRPr="00261AEE" w:rsidRDefault="00DE5CC9" w:rsidP="0A0729E2">
      <w:pPr>
        <w:pStyle w:val="paragraph"/>
        <w:spacing w:before="0" w:beforeAutospacing="0" w:after="0" w:afterAutospacing="0" w:line="285" w:lineRule="exact"/>
        <w:jc w:val="both"/>
        <w:rPr>
          <w:rStyle w:val="normaltextrun"/>
          <w:rFonts w:ascii="Calibri" w:hAnsi="Calibri" w:cs="Calibri"/>
          <w:sz w:val="22"/>
          <w:szCs w:val="22"/>
        </w:rPr>
      </w:pPr>
    </w:p>
    <w:p w14:paraId="49A9D455" w14:textId="52246973" w:rsidR="00DE5CC9" w:rsidRPr="00261AEE" w:rsidRDefault="0046408F" w:rsidP="2801A4A8">
      <w:pPr>
        <w:spacing w:line="285" w:lineRule="exact"/>
        <w:jc w:val="both"/>
        <w:rPr>
          <w:rFonts w:ascii="Consolas" w:eastAsia="Consolas" w:hAnsi="Consolas" w:cs="Consolas"/>
          <w:i/>
          <w:iCs/>
          <w:color w:val="000000" w:themeColor="text1"/>
          <w:sz w:val="22"/>
          <w:szCs w:val="22"/>
        </w:rPr>
      </w:pPr>
      <w:r>
        <w:rPr>
          <w:rStyle w:val="wacimagecontainer"/>
          <w:noProof/>
        </w:rPr>
        <w:drawing>
          <wp:anchor distT="0" distB="0" distL="114300" distR="114300" simplePos="0" relativeHeight="251659265" behindDoc="0" locked="0" layoutInCell="1" allowOverlap="1" wp14:anchorId="0EEFFBF3" wp14:editId="679ABF6B">
            <wp:simplePos x="0" y="0"/>
            <wp:positionH relativeFrom="margin">
              <wp:posOffset>-409575</wp:posOffset>
            </wp:positionH>
            <wp:positionV relativeFrom="margin">
              <wp:posOffset>5943600</wp:posOffset>
            </wp:positionV>
            <wp:extent cx="2799715" cy="2028825"/>
            <wp:effectExtent l="0" t="0" r="635" b="9525"/>
            <wp:wrapSquare wrapText="bothSides"/>
            <wp:docPr id="549750634" name="Picture 1" descr="A graph showing the yield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raph showing the yield curv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9715" cy="2028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2238">
        <w:rPr>
          <w:rStyle w:val="normaltextrun"/>
          <w:rFonts w:ascii="Calibri" w:hAnsi="Calibri" w:cs="Calibri"/>
          <w:i/>
          <w:iCs/>
          <w:sz w:val="22"/>
          <w:szCs w:val="22"/>
        </w:rPr>
        <w:t xml:space="preserve">                                                                               </w:t>
      </w:r>
      <w:r w:rsidR="4AC880E8" w:rsidRPr="2801A4A8">
        <w:rPr>
          <w:rStyle w:val="normaltextrun"/>
          <w:rFonts w:ascii="Calibri" w:hAnsi="Calibri" w:cs="Calibri"/>
          <w:i/>
          <w:iCs/>
          <w:sz w:val="22"/>
          <w:szCs w:val="22"/>
        </w:rPr>
        <w:t xml:space="preserve">Creating </w:t>
      </w:r>
      <w:r w:rsidR="57A1308D" w:rsidRPr="2801A4A8">
        <w:rPr>
          <w:rStyle w:val="normaltextrun"/>
          <w:rFonts w:ascii="Calibri" w:hAnsi="Calibri" w:cs="Calibri"/>
          <w:i/>
          <w:iCs/>
          <w:sz w:val="22"/>
          <w:szCs w:val="22"/>
        </w:rPr>
        <w:t>T</w:t>
      </w:r>
      <w:r w:rsidR="4AC880E8" w:rsidRPr="2801A4A8">
        <w:rPr>
          <w:rStyle w:val="normaltextrun"/>
          <w:rFonts w:ascii="Calibri" w:hAnsi="Calibri" w:cs="Calibri"/>
          <w:i/>
          <w:iCs/>
          <w:sz w:val="22"/>
          <w:szCs w:val="22"/>
        </w:rPr>
        <w:t xml:space="preserve">rend, </w:t>
      </w:r>
      <w:r w:rsidR="644A3269" w:rsidRPr="2801A4A8">
        <w:rPr>
          <w:rStyle w:val="normaltextrun"/>
          <w:rFonts w:ascii="Calibri" w:hAnsi="Calibri" w:cs="Calibri"/>
          <w:i/>
          <w:iCs/>
          <w:sz w:val="22"/>
          <w:szCs w:val="22"/>
        </w:rPr>
        <w:t>V</w:t>
      </w:r>
      <w:r w:rsidR="4AC880E8" w:rsidRPr="2801A4A8">
        <w:rPr>
          <w:rStyle w:val="normaltextrun"/>
          <w:rFonts w:ascii="Calibri" w:hAnsi="Calibri" w:cs="Calibri"/>
          <w:i/>
          <w:iCs/>
          <w:sz w:val="22"/>
          <w:szCs w:val="22"/>
        </w:rPr>
        <w:t xml:space="preserve">elocity and </w:t>
      </w:r>
      <w:r w:rsidR="7CFD8889" w:rsidRPr="2801A4A8">
        <w:rPr>
          <w:rStyle w:val="normaltextrun"/>
          <w:rFonts w:ascii="Calibri" w:hAnsi="Calibri" w:cs="Calibri"/>
          <w:i/>
          <w:iCs/>
          <w:sz w:val="22"/>
          <w:szCs w:val="22"/>
        </w:rPr>
        <w:t>A</w:t>
      </w:r>
      <w:r w:rsidR="4AC880E8" w:rsidRPr="2801A4A8">
        <w:rPr>
          <w:rStyle w:val="normaltextrun"/>
          <w:rFonts w:ascii="Calibri" w:hAnsi="Calibri" w:cs="Calibri"/>
          <w:i/>
          <w:iCs/>
          <w:sz w:val="22"/>
          <w:szCs w:val="22"/>
        </w:rPr>
        <w:t>cceleration features</w:t>
      </w:r>
    </w:p>
    <w:p w14:paraId="0A852853" w14:textId="366039EB" w:rsidR="1FD775B1" w:rsidRDefault="007B58EB" w:rsidP="007B58EB">
      <w:pPr>
        <w:spacing w:line="285" w:lineRule="exact"/>
        <w:ind w:firstLine="720"/>
        <w:jc w:val="both"/>
        <w:rPr>
          <w:rStyle w:val="normaltextrun"/>
          <w:rFonts w:ascii="Calibri" w:eastAsia="Times New Roman" w:hAnsi="Calibri" w:cs="Calibri"/>
          <w:sz w:val="22"/>
          <w:szCs w:val="22"/>
        </w:rPr>
      </w:pPr>
      <w:r>
        <w:rPr>
          <w:noProof/>
        </w:rPr>
        <mc:AlternateContent>
          <mc:Choice Requires="wps">
            <w:drawing>
              <wp:anchor distT="0" distB="0" distL="114300" distR="114300" simplePos="0" relativeHeight="251661313" behindDoc="1" locked="0" layoutInCell="1" allowOverlap="1" wp14:anchorId="24E42900" wp14:editId="114E3930">
                <wp:simplePos x="0" y="0"/>
                <wp:positionH relativeFrom="column">
                  <wp:posOffset>-304800</wp:posOffset>
                </wp:positionH>
                <wp:positionV relativeFrom="page">
                  <wp:posOffset>9077325</wp:posOffset>
                </wp:positionV>
                <wp:extent cx="2799715" cy="266700"/>
                <wp:effectExtent l="0" t="0" r="635" b="0"/>
                <wp:wrapTight wrapText="bothSides">
                  <wp:wrapPolygon edited="0">
                    <wp:start x="0" y="0"/>
                    <wp:lineTo x="0" y="20057"/>
                    <wp:lineTo x="21458" y="20057"/>
                    <wp:lineTo x="21458" y="0"/>
                    <wp:lineTo x="0" y="0"/>
                  </wp:wrapPolygon>
                </wp:wrapTight>
                <wp:docPr id="1494224182" name="Text Box 1"/>
                <wp:cNvGraphicFramePr/>
                <a:graphic xmlns:a="http://schemas.openxmlformats.org/drawingml/2006/main">
                  <a:graphicData uri="http://schemas.microsoft.com/office/word/2010/wordprocessingShape">
                    <wps:wsp>
                      <wps:cNvSpPr txBox="1"/>
                      <wps:spPr>
                        <a:xfrm>
                          <a:off x="0" y="0"/>
                          <a:ext cx="2799715" cy="266700"/>
                        </a:xfrm>
                        <a:prstGeom prst="rect">
                          <a:avLst/>
                        </a:prstGeom>
                        <a:solidFill>
                          <a:prstClr val="white"/>
                        </a:solidFill>
                        <a:ln>
                          <a:noFill/>
                        </a:ln>
                      </wps:spPr>
                      <wps:txbx>
                        <w:txbxContent>
                          <w:p w14:paraId="26F253C4" w14:textId="4661EDE8" w:rsidR="007B58EB" w:rsidRPr="007B58EB" w:rsidRDefault="007B58EB" w:rsidP="007B58EB">
                            <w:pPr>
                              <w:pStyle w:val="paragraph"/>
                              <w:spacing w:before="0" w:beforeAutospacing="0" w:after="0" w:afterAutospacing="0" w:line="259" w:lineRule="auto"/>
                              <w:jc w:val="center"/>
                              <w:rPr>
                                <w:rFonts w:asciiTheme="minorHAnsi" w:eastAsiaTheme="minorEastAsia" w:hAnsiTheme="minorHAnsi" w:cstheme="minorBidi"/>
                                <w:i/>
                                <w:iCs/>
                                <w:sz w:val="20"/>
                                <w:szCs w:val="20"/>
                              </w:rPr>
                            </w:pPr>
                            <w:r w:rsidRPr="007B58EB">
                              <w:rPr>
                                <w:rFonts w:asciiTheme="minorHAnsi" w:hAnsiTheme="minorHAnsi" w:cstheme="minorHAnsi"/>
                                <w:b/>
                                <w:bCs/>
                                <w:i/>
                                <w:iCs/>
                                <w:sz w:val="20"/>
                                <w:szCs w:val="20"/>
                              </w:rPr>
                              <w:t>Fig 1</w:t>
                            </w:r>
                            <w:r w:rsidRPr="007B58EB">
                              <w:rPr>
                                <w:rFonts w:asciiTheme="minorHAnsi" w:hAnsiTheme="minorHAnsi" w:cstheme="minorHAnsi"/>
                                <w:i/>
                                <w:iCs/>
                                <w:sz w:val="20"/>
                                <w:szCs w:val="20"/>
                              </w:rPr>
                              <w:t>:</w:t>
                            </w:r>
                            <w:r w:rsidRPr="007B58EB">
                              <w:rPr>
                                <w:sz w:val="20"/>
                                <w:szCs w:val="20"/>
                              </w:rPr>
                              <w:t xml:space="preserve"> </w:t>
                            </w:r>
                            <w:r w:rsidRPr="7BB3D41A">
                              <w:rPr>
                                <w:rFonts w:asciiTheme="minorHAnsi" w:eastAsiaTheme="minorEastAsia" w:hAnsiTheme="minorHAnsi" w:cstheme="minorBidi"/>
                                <w:i/>
                                <w:iCs/>
                                <w:sz w:val="20"/>
                                <w:szCs w:val="20"/>
                              </w:rPr>
                              <w:t>Finding the smoothed “trend” component of yield curve data assuming quarterly seasonality.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4E42900" id="_x0000_t202" coordsize="21600,21600" o:spt="202" path="m,l,21600r21600,l21600,xe">
                <v:stroke joinstyle="miter"/>
                <v:path gradientshapeok="t" o:connecttype="rect"/>
              </v:shapetype>
              <v:shape id="Text Box 1" o:spid="_x0000_s1026" type="#_x0000_t202" style="position:absolute;left:0;text-align:left;margin-left:-24pt;margin-top:714.75pt;width:220.45pt;height:21pt;z-index:-251655167;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" stroked="f">
                <v:textbox style="mso-fit-shape-to-text:t" inset="0,0,0,0">
                  <w:txbxContent>
                    <w:p w14:paraId="26F253C4" w14:textId="4661EDE8" w:rsidR="007B58EB" w:rsidRPr="007B58EB" w:rsidRDefault="007B58EB" w:rsidP="007B58EB">
                      <w:pPr>
                        <w:pStyle w:val="paragraph"/>
                        <w:spacing w:before="0" w:beforeAutospacing="0" w:after="0" w:afterAutospacing="0" w:line="259" w:lineRule="auto"/>
                        <w:jc w:val="center"/>
                        <w:rPr>
                          <w:rFonts w:asciiTheme="minorHAnsi" w:eastAsiaTheme="minorEastAsia" w:hAnsiTheme="minorHAnsi" w:cstheme="minorBidi"/>
                          <w:i/>
                          <w:iCs/>
                          <w:sz w:val="20"/>
                          <w:szCs w:val="20"/>
                        </w:rPr>
                      </w:pPr>
                      <w:r w:rsidRPr="007B58EB">
                        <w:rPr>
                          <w:rFonts w:asciiTheme="minorHAnsi" w:hAnsiTheme="minorHAnsi" w:cstheme="minorHAnsi"/>
                          <w:b/>
                          <w:bCs/>
                          <w:i/>
                          <w:iCs/>
                          <w:sz w:val="20"/>
                          <w:szCs w:val="20"/>
                        </w:rPr>
                        <w:t>Fig 1</w:t>
                      </w:r>
                      <w:r w:rsidRPr="007B58EB">
                        <w:rPr>
                          <w:rFonts w:asciiTheme="minorHAnsi" w:hAnsiTheme="minorHAnsi" w:cstheme="minorHAnsi"/>
                          <w:i/>
                          <w:iCs/>
                          <w:sz w:val="20"/>
                          <w:szCs w:val="20"/>
                        </w:rPr>
                        <w:t>:</w:t>
                      </w:r>
                      <w:r w:rsidRPr="007B58EB">
                        <w:rPr>
                          <w:sz w:val="20"/>
                          <w:szCs w:val="20"/>
                        </w:rPr>
                        <w:t xml:space="preserve"> </w:t>
                      </w:r>
                      <w:r w:rsidRPr="7BB3D41A">
                        <w:rPr>
                          <w:rFonts w:asciiTheme="minorHAnsi" w:eastAsiaTheme="minorEastAsia" w:hAnsiTheme="minorHAnsi" w:cstheme="minorBidi"/>
                          <w:i/>
                          <w:iCs/>
                          <w:sz w:val="20"/>
                          <w:szCs w:val="20"/>
                        </w:rPr>
                        <w:t>Finding the smoothed “trend” component of yield curve data assuming quarterly seasonality.</w:t>
                      </w:r>
                    </w:p>
                  </w:txbxContent>
                </v:textbox>
                <w10:wrap type="tight" anchory="page"/>
              </v:shape>
            </w:pict>
          </mc:Fallback>
        </mc:AlternateContent>
      </w:r>
      <w:r w:rsidR="61AE1FBB" w:rsidRPr="7BB3D41A">
        <w:rPr>
          <w:rStyle w:val="normaltextrun"/>
          <w:rFonts w:ascii="Calibri" w:hAnsi="Calibri" w:cs="Calibri"/>
          <w:sz w:val="22"/>
          <w:szCs w:val="22"/>
        </w:rPr>
        <w:t>F</w:t>
      </w:r>
      <w:r w:rsidR="61AE1FBB" w:rsidRPr="7BB3D41A">
        <w:rPr>
          <w:rStyle w:val="normaltextrun"/>
          <w:rFonts w:ascii="Calibri" w:eastAsia="Times New Roman" w:hAnsi="Calibri" w:cs="Calibri"/>
          <w:sz w:val="22"/>
          <w:szCs w:val="22"/>
        </w:rPr>
        <w:t>or many of our original features</w:t>
      </w:r>
      <w:r w:rsidR="113B0977" w:rsidRPr="7BB3D41A">
        <w:rPr>
          <w:rStyle w:val="normaltextrun"/>
          <w:rFonts w:ascii="Calibri" w:eastAsia="Times New Roman" w:hAnsi="Calibri" w:cs="Calibri"/>
          <w:sz w:val="22"/>
          <w:szCs w:val="22"/>
        </w:rPr>
        <w:t>,</w:t>
      </w:r>
      <w:r w:rsidR="61AE1FBB" w:rsidRPr="7BB3D41A">
        <w:rPr>
          <w:rStyle w:val="normaltextrun"/>
          <w:rFonts w:ascii="Calibri" w:eastAsia="Times New Roman" w:hAnsi="Calibri" w:cs="Calibri"/>
          <w:sz w:val="22"/>
          <w:szCs w:val="22"/>
        </w:rPr>
        <w:t xml:space="preserve"> we want</w:t>
      </w:r>
      <w:r w:rsidR="77173621" w:rsidRPr="7BB3D41A">
        <w:rPr>
          <w:rStyle w:val="normaltextrun"/>
          <w:rFonts w:ascii="Calibri" w:eastAsia="Times New Roman" w:hAnsi="Calibri" w:cs="Calibri"/>
          <w:sz w:val="22"/>
          <w:szCs w:val="22"/>
        </w:rPr>
        <w:t>ed</w:t>
      </w:r>
      <w:r w:rsidR="61AE1FBB" w:rsidRPr="7BB3D41A">
        <w:rPr>
          <w:rStyle w:val="normaltextrun"/>
          <w:rFonts w:ascii="Calibri" w:eastAsia="Times New Roman" w:hAnsi="Calibri" w:cs="Calibri"/>
          <w:sz w:val="22"/>
          <w:szCs w:val="22"/>
        </w:rPr>
        <w:t xml:space="preserve"> to examine the first and second derivative (in time) to see if they “lag” GDP. For example, does </w:t>
      </w:r>
      <w:r w:rsidR="7396F457" w:rsidRPr="7BB3D41A">
        <w:rPr>
          <w:rStyle w:val="normaltextrun"/>
          <w:rFonts w:ascii="Calibri" w:eastAsia="Times New Roman" w:hAnsi="Calibri" w:cs="Calibri"/>
          <w:sz w:val="22"/>
          <w:szCs w:val="22"/>
        </w:rPr>
        <w:t xml:space="preserve">the change in </w:t>
      </w:r>
      <w:r w:rsidR="61AE1FBB" w:rsidRPr="7BB3D41A">
        <w:rPr>
          <w:rStyle w:val="normaltextrun"/>
          <w:rFonts w:ascii="Calibri" w:eastAsia="Times New Roman" w:hAnsi="Calibri" w:cs="Calibri"/>
          <w:sz w:val="22"/>
          <w:szCs w:val="22"/>
        </w:rPr>
        <w:t>S&amp;P</w:t>
      </w:r>
      <w:r w:rsidR="2789BABD" w:rsidRPr="7BB3D41A">
        <w:rPr>
          <w:rStyle w:val="normaltextrun"/>
          <w:rFonts w:ascii="Calibri" w:eastAsia="Times New Roman" w:hAnsi="Calibri" w:cs="Calibri"/>
          <w:sz w:val="22"/>
          <w:szCs w:val="22"/>
        </w:rPr>
        <w:t xml:space="preserve"> </w:t>
      </w:r>
      <w:r w:rsidR="61AE1FBB" w:rsidRPr="7BB3D41A">
        <w:rPr>
          <w:rStyle w:val="normaltextrun"/>
          <w:rFonts w:ascii="Calibri" w:eastAsia="Times New Roman" w:hAnsi="Calibri" w:cs="Calibri"/>
          <w:sz w:val="22"/>
          <w:szCs w:val="22"/>
        </w:rPr>
        <w:t>500 return</w:t>
      </w:r>
      <w:r w:rsidR="7D78E704" w:rsidRPr="7BB3D41A">
        <w:rPr>
          <w:rStyle w:val="normaltextrun"/>
          <w:rFonts w:ascii="Calibri" w:eastAsia="Times New Roman" w:hAnsi="Calibri" w:cs="Calibri"/>
          <w:sz w:val="22"/>
          <w:szCs w:val="22"/>
        </w:rPr>
        <w:t>s</w:t>
      </w:r>
      <w:r w:rsidR="61AE1FBB" w:rsidRPr="7BB3D41A">
        <w:rPr>
          <w:rStyle w:val="normaltextrun"/>
          <w:rFonts w:ascii="Calibri" w:eastAsia="Times New Roman" w:hAnsi="Calibri" w:cs="Calibri"/>
          <w:sz w:val="22"/>
          <w:szCs w:val="22"/>
        </w:rPr>
        <w:t xml:space="preserve"> </w:t>
      </w:r>
      <w:r w:rsidR="556BAEDD" w:rsidRPr="7BB3D41A">
        <w:rPr>
          <w:rStyle w:val="normaltextrun"/>
          <w:rFonts w:ascii="Calibri" w:eastAsia="Times New Roman" w:hAnsi="Calibri" w:cs="Calibri"/>
          <w:sz w:val="22"/>
          <w:szCs w:val="22"/>
        </w:rPr>
        <w:t>(</w:t>
      </w:r>
      <w:r w:rsidR="61AE1FBB" w:rsidRPr="7BB3D41A">
        <w:rPr>
          <w:rStyle w:val="normaltextrun"/>
          <w:rFonts w:ascii="Calibri" w:eastAsia="Times New Roman" w:hAnsi="Calibri" w:cs="Calibri"/>
          <w:sz w:val="22"/>
          <w:szCs w:val="22"/>
        </w:rPr>
        <w:t>velocity</w:t>
      </w:r>
      <w:r w:rsidR="1FF03A3F" w:rsidRPr="7BB3D41A">
        <w:rPr>
          <w:rStyle w:val="normaltextrun"/>
          <w:rFonts w:ascii="Calibri" w:eastAsia="Times New Roman" w:hAnsi="Calibri" w:cs="Calibri"/>
          <w:sz w:val="22"/>
          <w:szCs w:val="22"/>
        </w:rPr>
        <w:t>)</w:t>
      </w:r>
      <w:r w:rsidR="61AE1FBB" w:rsidRPr="7BB3D41A">
        <w:rPr>
          <w:rStyle w:val="normaltextrun"/>
          <w:rFonts w:ascii="Calibri" w:eastAsia="Times New Roman" w:hAnsi="Calibri" w:cs="Calibri"/>
          <w:sz w:val="22"/>
          <w:szCs w:val="22"/>
        </w:rPr>
        <w:t xml:space="preserve"> or </w:t>
      </w:r>
      <w:r w:rsidR="12D08C9C" w:rsidRPr="7BB3D41A">
        <w:rPr>
          <w:rStyle w:val="normaltextrun"/>
          <w:rFonts w:ascii="Calibri" w:eastAsia="Times New Roman" w:hAnsi="Calibri" w:cs="Calibri"/>
          <w:sz w:val="22"/>
          <w:szCs w:val="22"/>
        </w:rPr>
        <w:t>rate of their changes (</w:t>
      </w:r>
      <w:r w:rsidR="61AE1FBB" w:rsidRPr="7BB3D41A">
        <w:rPr>
          <w:rStyle w:val="normaltextrun"/>
          <w:rFonts w:ascii="Calibri" w:eastAsia="Times New Roman" w:hAnsi="Calibri" w:cs="Calibri"/>
          <w:sz w:val="22"/>
          <w:szCs w:val="22"/>
        </w:rPr>
        <w:t>acceleration</w:t>
      </w:r>
      <w:r w:rsidR="78692D6D" w:rsidRPr="7BB3D41A">
        <w:rPr>
          <w:rStyle w:val="normaltextrun"/>
          <w:rFonts w:ascii="Calibri" w:eastAsia="Times New Roman" w:hAnsi="Calibri" w:cs="Calibri"/>
          <w:sz w:val="22"/>
          <w:szCs w:val="22"/>
        </w:rPr>
        <w:t>)</w:t>
      </w:r>
      <w:r w:rsidR="61AE1FBB" w:rsidRPr="7BB3D41A">
        <w:rPr>
          <w:rStyle w:val="normaltextrun"/>
          <w:rFonts w:ascii="Calibri" w:eastAsia="Times New Roman" w:hAnsi="Calibri" w:cs="Calibri"/>
          <w:sz w:val="22"/>
          <w:szCs w:val="22"/>
        </w:rPr>
        <w:t xml:space="preserve"> predict GDP change? To create these velocity and acceleration features</w:t>
      </w:r>
      <w:r w:rsidR="7BEE3E58" w:rsidRPr="7BB3D41A">
        <w:rPr>
          <w:rStyle w:val="normaltextrun"/>
          <w:rFonts w:ascii="Calibri" w:eastAsia="Times New Roman" w:hAnsi="Calibri" w:cs="Calibri"/>
          <w:sz w:val="22"/>
          <w:szCs w:val="22"/>
        </w:rPr>
        <w:t>,</w:t>
      </w:r>
      <w:r w:rsidR="61AE1FBB" w:rsidRPr="7BB3D41A">
        <w:rPr>
          <w:rStyle w:val="normaltextrun"/>
          <w:rFonts w:ascii="Calibri" w:eastAsia="Times New Roman" w:hAnsi="Calibri" w:cs="Calibri"/>
          <w:sz w:val="22"/>
          <w:szCs w:val="22"/>
        </w:rPr>
        <w:t xml:space="preserve"> we first created a “trend” feature by decomposing each original feature assuming quarterly seasonality (period = 90 for daily data, period = 3 for monthly data</w:t>
      </w:r>
      <w:r w:rsidR="5F4713F5" w:rsidRPr="7BB3D41A">
        <w:rPr>
          <w:rStyle w:val="normaltextrun"/>
          <w:rFonts w:ascii="Calibri" w:eastAsia="Times New Roman" w:hAnsi="Calibri" w:cs="Calibri"/>
          <w:sz w:val="22"/>
          <w:szCs w:val="22"/>
        </w:rPr>
        <w:t>, or period = 1 for already quarterly data</w:t>
      </w:r>
      <w:r w:rsidR="61AE1FBB" w:rsidRPr="7BB3D41A">
        <w:rPr>
          <w:rStyle w:val="normaltextrun"/>
          <w:rFonts w:ascii="Calibri" w:eastAsia="Times New Roman" w:hAnsi="Calibri" w:cs="Calibri"/>
          <w:sz w:val="22"/>
          <w:szCs w:val="22"/>
        </w:rPr>
        <w:t>) and extracting the trend</w:t>
      </w:r>
      <w:r w:rsidR="0046408F">
        <w:rPr>
          <w:rStyle w:val="normaltextrun"/>
          <w:rFonts w:ascii="Calibri" w:eastAsia="Times New Roman" w:hAnsi="Calibri" w:cs="Calibri"/>
          <w:sz w:val="22"/>
          <w:szCs w:val="22"/>
        </w:rPr>
        <w:t xml:space="preserve">. </w:t>
      </w:r>
      <w:r w:rsidR="61AE1FBB" w:rsidRPr="7BB3D41A">
        <w:rPr>
          <w:rStyle w:val="normaltextrun"/>
          <w:rFonts w:ascii="Calibri" w:eastAsia="Times New Roman" w:hAnsi="Calibri" w:cs="Calibri"/>
          <w:sz w:val="22"/>
          <w:szCs w:val="22"/>
        </w:rPr>
        <w:t xml:space="preserve">These decompositions were done with the </w:t>
      </w:r>
      <w:r w:rsidR="009A588C">
        <w:rPr>
          <w:rStyle w:val="normaltextrun"/>
          <w:rFonts w:ascii="Calibri" w:eastAsia="Times New Roman" w:hAnsi="Calibri" w:cs="Calibri"/>
          <w:sz w:val="22"/>
          <w:szCs w:val="22"/>
        </w:rPr>
        <w:t xml:space="preserve">Python function </w:t>
      </w:r>
      <w:proofErr w:type="spellStart"/>
      <w:proofErr w:type="gramStart"/>
      <w:r w:rsidR="61AE1FBB" w:rsidRPr="7BB3D41A">
        <w:rPr>
          <w:rStyle w:val="normaltextrun"/>
          <w:rFonts w:ascii="Calibri" w:eastAsia="Times New Roman" w:hAnsi="Calibri" w:cs="Calibri"/>
          <w:sz w:val="22"/>
          <w:szCs w:val="22"/>
        </w:rPr>
        <w:lastRenderedPageBreak/>
        <w:t>tsa.seasonal</w:t>
      </w:r>
      <w:proofErr w:type="gramEnd"/>
      <w:r w:rsidR="61AE1FBB" w:rsidRPr="7BB3D41A">
        <w:rPr>
          <w:rStyle w:val="normaltextrun"/>
          <w:rFonts w:ascii="Calibri" w:eastAsia="Times New Roman" w:hAnsi="Calibri" w:cs="Calibri"/>
          <w:sz w:val="22"/>
          <w:szCs w:val="22"/>
        </w:rPr>
        <w:t>_decompose</w:t>
      </w:r>
      <w:proofErr w:type="spellEnd"/>
      <w:r w:rsidR="009A588C">
        <w:rPr>
          <w:rStyle w:val="normaltextrun"/>
          <w:rFonts w:ascii="Calibri" w:eastAsia="Times New Roman" w:hAnsi="Calibri" w:cs="Calibri"/>
          <w:sz w:val="22"/>
          <w:szCs w:val="22"/>
        </w:rPr>
        <w:t>,</w:t>
      </w:r>
      <w:r w:rsidR="61AE1FBB" w:rsidRPr="7BB3D41A">
        <w:rPr>
          <w:rStyle w:val="normaltextrun"/>
          <w:rFonts w:ascii="Calibri" w:eastAsia="Times New Roman" w:hAnsi="Calibri" w:cs="Calibri"/>
          <w:sz w:val="22"/>
          <w:szCs w:val="22"/>
        </w:rPr>
        <w:t xml:space="preserve"> from the </w:t>
      </w:r>
      <w:proofErr w:type="spellStart"/>
      <w:r w:rsidR="61AE1FBB" w:rsidRPr="7BB3D41A">
        <w:rPr>
          <w:rStyle w:val="normaltextrun"/>
          <w:rFonts w:ascii="Calibri" w:eastAsia="Times New Roman" w:hAnsi="Calibri" w:cs="Calibri"/>
          <w:sz w:val="22"/>
          <w:szCs w:val="22"/>
        </w:rPr>
        <w:t>statsmodels.tsa.api</w:t>
      </w:r>
      <w:proofErr w:type="spellEnd"/>
      <w:r w:rsidR="61AE1FBB" w:rsidRPr="7BB3D41A">
        <w:rPr>
          <w:rStyle w:val="normaltextrun"/>
          <w:rFonts w:ascii="Calibri" w:eastAsia="Times New Roman" w:hAnsi="Calibri" w:cs="Calibri"/>
          <w:sz w:val="22"/>
          <w:szCs w:val="22"/>
        </w:rPr>
        <w:t xml:space="preserve"> library</w:t>
      </w:r>
    </w:p>
    <w:p w14:paraId="1410280E" w14:textId="42BEFC20" w:rsidR="00DE5CC9" w:rsidRPr="00261AEE" w:rsidRDefault="00DE5CC9" w:rsidP="466F7BE5">
      <w:pPr>
        <w:spacing w:line="259" w:lineRule="auto"/>
        <w:jc w:val="center"/>
        <w:rPr>
          <w:i/>
          <w:iCs/>
          <w:sz w:val="20"/>
          <w:szCs w:val="20"/>
        </w:rPr>
      </w:pPr>
    </w:p>
    <w:p w14:paraId="036F1593" w14:textId="28AE5CD7" w:rsidR="00DE5CC9" w:rsidRPr="00261AEE" w:rsidRDefault="4AC880E8" w:rsidP="0B339906">
      <w:pPr>
        <w:pStyle w:val="paragraph"/>
        <w:spacing w:before="0" w:beforeAutospacing="0" w:after="0" w:afterAutospacing="0" w:line="259" w:lineRule="auto"/>
        <w:ind w:firstLine="720"/>
        <w:jc w:val="both"/>
        <w:rPr>
          <w:rStyle w:val="normaltextrun"/>
          <w:rFonts w:ascii="Calibri" w:hAnsi="Calibri" w:cs="Calibri"/>
          <w:sz w:val="22"/>
          <w:szCs w:val="22"/>
        </w:rPr>
      </w:pPr>
      <w:r w:rsidRPr="1E70B616">
        <w:rPr>
          <w:rStyle w:val="normaltextrun"/>
          <w:rFonts w:ascii="Calibri" w:hAnsi="Calibri" w:cs="Calibri"/>
          <w:sz w:val="22"/>
          <w:szCs w:val="22"/>
        </w:rPr>
        <w:t>Next, we took the gradient of each trend to generate velocity features, then took the gradient again to create acceleration features.</w:t>
      </w:r>
    </w:p>
    <w:p w14:paraId="65ACCCDB" w14:textId="2210010C" w:rsidR="1DC08A88" w:rsidRDefault="1DC08A88" w:rsidP="55ABF7C5">
      <w:pPr>
        <w:spacing w:line="259" w:lineRule="auto"/>
        <w:ind w:firstLine="720"/>
        <w:jc w:val="both"/>
        <w:rPr>
          <w:rStyle w:val="normaltextrun"/>
          <w:rFonts w:ascii="Calibri" w:hAnsi="Calibri" w:cs="Calibri"/>
          <w:sz w:val="22"/>
          <w:szCs w:val="22"/>
        </w:rPr>
      </w:pPr>
    </w:p>
    <w:p w14:paraId="69FDC29E" w14:textId="4021C1B4" w:rsidR="76F22DF3" w:rsidRDefault="76F22DF3" w:rsidP="38743973">
      <w:pPr>
        <w:spacing w:line="285" w:lineRule="exact"/>
        <w:jc w:val="both"/>
        <w:rPr>
          <w:rStyle w:val="normaltextrun"/>
          <w:rFonts w:ascii="Calibri" w:hAnsi="Calibri" w:cs="Calibri"/>
          <w:i/>
          <w:sz w:val="22"/>
          <w:szCs w:val="22"/>
        </w:rPr>
      </w:pPr>
      <w:r w:rsidRPr="0B339906">
        <w:rPr>
          <w:rStyle w:val="normaltextrun"/>
          <w:rFonts w:ascii="Calibri" w:hAnsi="Calibri" w:cs="Calibri"/>
          <w:i/>
          <w:sz w:val="22"/>
          <w:szCs w:val="22"/>
        </w:rPr>
        <w:t xml:space="preserve">Converting to </w:t>
      </w:r>
      <w:r w:rsidR="3F7A76B4" w:rsidRPr="0B339906">
        <w:rPr>
          <w:rStyle w:val="normaltextrun"/>
          <w:rFonts w:ascii="Calibri" w:hAnsi="Calibri" w:cs="Calibri"/>
          <w:i/>
          <w:sz w:val="22"/>
          <w:szCs w:val="22"/>
        </w:rPr>
        <w:t>Q</w:t>
      </w:r>
      <w:r w:rsidRPr="0B339906">
        <w:rPr>
          <w:rStyle w:val="normaltextrun"/>
          <w:rFonts w:ascii="Calibri" w:hAnsi="Calibri" w:cs="Calibri"/>
          <w:i/>
          <w:sz w:val="22"/>
          <w:szCs w:val="22"/>
        </w:rPr>
        <w:t xml:space="preserve">uarterly </w:t>
      </w:r>
      <w:r w:rsidR="26B55DC7" w:rsidRPr="0B339906">
        <w:rPr>
          <w:rStyle w:val="normaltextrun"/>
          <w:rFonts w:ascii="Calibri" w:hAnsi="Calibri" w:cs="Calibri"/>
          <w:i/>
          <w:sz w:val="22"/>
          <w:szCs w:val="22"/>
        </w:rPr>
        <w:t>T</w:t>
      </w:r>
      <w:r w:rsidRPr="0B339906">
        <w:rPr>
          <w:rStyle w:val="normaltextrun"/>
          <w:rFonts w:ascii="Calibri" w:hAnsi="Calibri" w:cs="Calibri"/>
          <w:i/>
          <w:sz w:val="22"/>
          <w:szCs w:val="22"/>
        </w:rPr>
        <w:t>imescales</w:t>
      </w:r>
    </w:p>
    <w:p w14:paraId="6D29FD68" w14:textId="636E0FB7" w:rsidR="1E70B616" w:rsidRDefault="76F22DF3" w:rsidP="1DC08A88">
      <w:pPr>
        <w:spacing w:line="285" w:lineRule="exact"/>
        <w:ind w:firstLine="720"/>
        <w:jc w:val="both"/>
        <w:rPr>
          <w:rStyle w:val="normaltextrun"/>
          <w:rFonts w:ascii="Calibri" w:hAnsi="Calibri" w:cs="Calibri"/>
          <w:sz w:val="22"/>
          <w:szCs w:val="22"/>
        </w:rPr>
      </w:pPr>
      <w:r w:rsidRPr="1DC08A88">
        <w:rPr>
          <w:rStyle w:val="normaltextrun"/>
          <w:rFonts w:ascii="Calibri" w:hAnsi="Calibri" w:cs="Calibri"/>
          <w:sz w:val="22"/>
          <w:szCs w:val="22"/>
        </w:rPr>
        <w:t xml:space="preserve">Since our real GDP data comes in financial quarter units, we decided to only look at data points occurring at the end of each quarter. We used the </w:t>
      </w:r>
      <w:proofErr w:type="spellStart"/>
      <w:proofErr w:type="gramStart"/>
      <w:r w:rsidRPr="1DC08A88">
        <w:rPr>
          <w:rStyle w:val="normaltextrun"/>
          <w:rFonts w:ascii="Calibri" w:hAnsi="Calibri" w:cs="Calibri"/>
          <w:sz w:val="22"/>
          <w:szCs w:val="22"/>
        </w:rPr>
        <w:t>pandas.PeriodIndex</w:t>
      </w:r>
      <w:proofErr w:type="spellEnd"/>
      <w:proofErr w:type="gramEnd"/>
      <w:r w:rsidRPr="1DC08A88">
        <w:rPr>
          <w:rStyle w:val="normaltextrun"/>
          <w:rFonts w:ascii="Calibri" w:hAnsi="Calibri" w:cs="Calibri"/>
          <w:sz w:val="22"/>
          <w:szCs w:val="22"/>
        </w:rPr>
        <w:t xml:space="preserve"> function to find the date for each quarter, then aggregated by quarter and only selected points with the date closest to the end of each quarter. This method leads to some information loss, but it allows each time series feature to be included in vector autoregressive (VAR) models, and we believe the important long-term trends in each feature are preserved.</w:t>
      </w:r>
    </w:p>
    <w:p w14:paraId="6FD7ED43" w14:textId="116A6E47" w:rsidR="3400323A" w:rsidRDefault="3400323A" w:rsidP="3400323A">
      <w:pPr>
        <w:pStyle w:val="paragraph"/>
        <w:spacing w:before="0" w:beforeAutospacing="0" w:after="0" w:afterAutospacing="0" w:line="259" w:lineRule="auto"/>
        <w:jc w:val="both"/>
        <w:rPr>
          <w:rStyle w:val="eop"/>
          <w:rFonts w:ascii="Calibri" w:hAnsi="Calibri" w:cs="Calibri"/>
          <w:b/>
          <w:bCs/>
          <w:color w:val="000000" w:themeColor="text1"/>
          <w:sz w:val="22"/>
          <w:szCs w:val="22"/>
          <w:highlight w:val="yellow"/>
        </w:rPr>
      </w:pPr>
    </w:p>
    <w:p w14:paraId="5B072DA8" w14:textId="2B09BC1A" w:rsidR="71E9E8E3" w:rsidRDefault="71E9E8E3" w:rsidP="7BB3D41A">
      <w:pPr>
        <w:pStyle w:val="paragraph"/>
        <w:spacing w:before="0" w:beforeAutospacing="0" w:after="0" w:afterAutospacing="0" w:line="259" w:lineRule="auto"/>
        <w:jc w:val="both"/>
        <w:rPr>
          <w:rStyle w:val="eop"/>
          <w:rFonts w:ascii="Calibri" w:hAnsi="Calibri" w:cs="Calibri"/>
          <w:b/>
          <w:bCs/>
          <w:color w:val="000000" w:themeColor="text1"/>
        </w:rPr>
      </w:pPr>
      <w:r w:rsidRPr="7BB3D41A">
        <w:rPr>
          <w:rStyle w:val="eop"/>
          <w:rFonts w:ascii="Calibri" w:hAnsi="Calibri" w:cs="Calibri"/>
          <w:b/>
          <w:bCs/>
          <w:color w:val="000000" w:themeColor="text1"/>
        </w:rPr>
        <w:t>MODEL BUILDING</w:t>
      </w:r>
    </w:p>
    <w:p w14:paraId="21C5251B" w14:textId="5091003A" w:rsidR="7BB3D41A" w:rsidRDefault="7BB3D41A" w:rsidP="7BB3D41A">
      <w:pPr>
        <w:pStyle w:val="paragraph"/>
        <w:spacing w:before="0" w:beforeAutospacing="0" w:after="0" w:afterAutospacing="0" w:line="259" w:lineRule="auto"/>
        <w:jc w:val="both"/>
        <w:rPr>
          <w:rStyle w:val="eop"/>
          <w:rFonts w:ascii="Calibri" w:hAnsi="Calibri" w:cs="Calibri"/>
          <w:b/>
          <w:bCs/>
          <w:color w:val="000000" w:themeColor="text1"/>
          <w:sz w:val="22"/>
          <w:szCs w:val="22"/>
        </w:rPr>
      </w:pPr>
    </w:p>
    <w:p w14:paraId="49EA2E36" w14:textId="4D303C14" w:rsidR="432A0514" w:rsidRDefault="432A0514" w:rsidP="7BB3D41A">
      <w:pPr>
        <w:pStyle w:val="paragraph"/>
        <w:spacing w:before="0" w:beforeAutospacing="0" w:after="0" w:afterAutospacing="0" w:line="259" w:lineRule="auto"/>
        <w:jc w:val="both"/>
        <w:rPr>
          <w:rStyle w:val="eop"/>
          <w:rFonts w:ascii="Calibri" w:hAnsi="Calibri" w:cs="Calibri"/>
          <w:i/>
          <w:iCs/>
          <w:color w:val="000000" w:themeColor="text1"/>
          <w:sz w:val="22"/>
          <w:szCs w:val="22"/>
        </w:rPr>
      </w:pPr>
      <w:r w:rsidRPr="7BB3D41A">
        <w:rPr>
          <w:rStyle w:val="eop"/>
          <w:rFonts w:ascii="Calibri" w:hAnsi="Calibri" w:cs="Calibri"/>
          <w:i/>
          <w:iCs/>
          <w:color w:val="000000" w:themeColor="text1"/>
          <w:sz w:val="22"/>
          <w:szCs w:val="22"/>
        </w:rPr>
        <w:t>Why We Used a VAR Model</w:t>
      </w:r>
    </w:p>
    <w:p w14:paraId="49F8C126" w14:textId="710B62FD" w:rsidR="5FDBAEBA" w:rsidRDefault="5FDBAEBA" w:rsidP="5EE3F423">
      <w:pPr>
        <w:pStyle w:val="paragraph"/>
        <w:spacing w:before="0" w:beforeAutospacing="0" w:after="0" w:afterAutospacing="0"/>
        <w:ind w:firstLine="720"/>
        <w:jc w:val="both"/>
        <w:rPr>
          <w:rStyle w:val="eop"/>
          <w:rFonts w:ascii="Calibri" w:hAnsi="Calibri" w:cs="Calibri"/>
          <w:color w:val="000000" w:themeColor="text1"/>
          <w:sz w:val="22"/>
          <w:szCs w:val="22"/>
        </w:rPr>
      </w:pPr>
      <w:r w:rsidRPr="5EE3F423">
        <w:rPr>
          <w:rStyle w:val="eop"/>
          <w:rFonts w:ascii="Calibri" w:hAnsi="Calibri" w:cs="Calibri"/>
          <w:color w:val="000000" w:themeColor="text1"/>
          <w:sz w:val="22"/>
          <w:szCs w:val="22"/>
        </w:rPr>
        <w:t>In a VAR model, time series variables that lag a target variable are identified and used to forec</w:t>
      </w:r>
      <w:r w:rsidR="683B2215" w:rsidRPr="5EE3F423">
        <w:rPr>
          <w:rStyle w:val="eop"/>
          <w:rFonts w:ascii="Calibri" w:hAnsi="Calibri" w:cs="Calibri"/>
          <w:color w:val="000000" w:themeColor="text1"/>
          <w:sz w:val="22"/>
          <w:szCs w:val="22"/>
        </w:rPr>
        <w:t xml:space="preserve">ast </w:t>
      </w:r>
      <w:r w:rsidR="31B668CA" w:rsidRPr="5EE3F423">
        <w:rPr>
          <w:rStyle w:val="eop"/>
          <w:rFonts w:ascii="Calibri" w:hAnsi="Calibri" w:cs="Calibri"/>
          <w:color w:val="000000" w:themeColor="text1"/>
          <w:sz w:val="22"/>
          <w:szCs w:val="22"/>
        </w:rPr>
        <w:t>values of the target</w:t>
      </w:r>
      <w:r w:rsidR="683B2215" w:rsidRPr="5EE3F423">
        <w:rPr>
          <w:rStyle w:val="eop"/>
          <w:rFonts w:ascii="Calibri" w:hAnsi="Calibri" w:cs="Calibri"/>
          <w:color w:val="000000" w:themeColor="text1"/>
          <w:sz w:val="22"/>
          <w:szCs w:val="22"/>
        </w:rPr>
        <w:t xml:space="preserve">. </w:t>
      </w:r>
      <w:r w:rsidR="23AA3353" w:rsidRPr="5EE3F423">
        <w:rPr>
          <w:rStyle w:val="eop"/>
          <w:rFonts w:ascii="Calibri" w:hAnsi="Calibri" w:cs="Calibri"/>
          <w:color w:val="000000" w:themeColor="text1"/>
          <w:sz w:val="22"/>
          <w:szCs w:val="22"/>
        </w:rPr>
        <w:t xml:space="preserve">Our research suggested that VAR models are commonly employed when forecasting GDP, recessions, and other macroeconomic variables [6]. In addition, there is clear evidence that time series variables such as yield curve are leading indicators of recession (they “lag” recession), so a VAR model seemed like a natural choice. </w:t>
      </w:r>
    </w:p>
    <w:p w14:paraId="3C3ED035" w14:textId="06D0B85F" w:rsidR="5EE3F423" w:rsidRDefault="5EE3F423" w:rsidP="5EE3F423">
      <w:pPr>
        <w:pStyle w:val="paragraph"/>
        <w:spacing w:before="0" w:beforeAutospacing="0" w:after="0" w:afterAutospacing="0"/>
        <w:ind w:firstLine="720"/>
        <w:jc w:val="both"/>
        <w:rPr>
          <w:rStyle w:val="eop"/>
          <w:rFonts w:ascii="Calibri" w:hAnsi="Calibri" w:cs="Calibri"/>
          <w:color w:val="000000" w:themeColor="text1"/>
          <w:sz w:val="22"/>
          <w:szCs w:val="22"/>
        </w:rPr>
      </w:pPr>
    </w:p>
    <w:p w14:paraId="5EF49775" w14:textId="1E80B7C3" w:rsidR="20FC99F6" w:rsidRDefault="56EECE13" w:rsidP="7BB3D41A">
      <w:pPr>
        <w:pStyle w:val="paragraph"/>
        <w:spacing w:before="0" w:beforeAutospacing="0" w:after="0" w:afterAutospacing="0"/>
        <w:jc w:val="both"/>
        <w:rPr>
          <w:rStyle w:val="eop"/>
          <w:rFonts w:ascii="Calibri" w:hAnsi="Calibri" w:cs="Calibri"/>
          <w:i/>
          <w:iCs/>
          <w:color w:val="000000" w:themeColor="text1"/>
          <w:sz w:val="22"/>
          <w:szCs w:val="22"/>
        </w:rPr>
      </w:pPr>
      <w:r w:rsidRPr="7BB3D41A">
        <w:rPr>
          <w:rStyle w:val="eop"/>
          <w:rFonts w:ascii="Calibri" w:hAnsi="Calibri" w:cs="Calibri"/>
          <w:i/>
          <w:iCs/>
          <w:color w:val="000000" w:themeColor="text1"/>
          <w:sz w:val="22"/>
          <w:szCs w:val="22"/>
        </w:rPr>
        <w:t>Stationary Time Series Data</w:t>
      </w:r>
    </w:p>
    <w:p w14:paraId="60B71A5B" w14:textId="230E2AA3" w:rsidR="20FC99F6" w:rsidRDefault="5FBD6B1C" w:rsidP="4367142D">
      <w:pPr>
        <w:pStyle w:val="paragraph"/>
        <w:spacing w:before="0" w:beforeAutospacing="0" w:after="0" w:afterAutospacing="0" w:line="259" w:lineRule="auto"/>
        <w:ind w:firstLine="720"/>
        <w:jc w:val="both"/>
        <w:rPr>
          <w:rStyle w:val="eop"/>
          <w:rFonts w:ascii="Calibri" w:hAnsi="Calibri" w:cs="Calibri"/>
          <w:color w:val="000000" w:themeColor="text1"/>
          <w:sz w:val="22"/>
          <w:szCs w:val="22"/>
        </w:rPr>
      </w:pPr>
      <w:r w:rsidRPr="4367142D">
        <w:rPr>
          <w:rStyle w:val="eop"/>
          <w:rFonts w:ascii="Calibri" w:hAnsi="Calibri" w:cs="Calibri"/>
          <w:color w:val="000000" w:themeColor="text1"/>
          <w:sz w:val="22"/>
          <w:szCs w:val="22"/>
        </w:rPr>
        <w:t xml:space="preserve">One requirement of using a VAR model is having stationary </w:t>
      </w:r>
      <w:r w:rsidR="0D6F641F" w:rsidRPr="4367142D">
        <w:rPr>
          <w:rStyle w:val="eop"/>
          <w:rFonts w:ascii="Calibri" w:hAnsi="Calibri" w:cs="Calibri"/>
          <w:color w:val="000000" w:themeColor="text1"/>
          <w:sz w:val="22"/>
          <w:szCs w:val="22"/>
        </w:rPr>
        <w:t>time</w:t>
      </w:r>
      <w:r w:rsidRPr="4367142D">
        <w:rPr>
          <w:rStyle w:val="eop"/>
          <w:rFonts w:ascii="Calibri" w:hAnsi="Calibri" w:cs="Calibri"/>
          <w:color w:val="000000" w:themeColor="text1"/>
          <w:sz w:val="22"/>
          <w:szCs w:val="22"/>
        </w:rPr>
        <w:t xml:space="preserve"> series data, meaning that none of the variables’ mean or variance change o</w:t>
      </w:r>
      <w:r w:rsidR="67F330B5" w:rsidRPr="4367142D">
        <w:rPr>
          <w:rStyle w:val="eop"/>
          <w:rFonts w:ascii="Calibri" w:hAnsi="Calibri" w:cs="Calibri"/>
          <w:color w:val="000000" w:themeColor="text1"/>
          <w:sz w:val="22"/>
          <w:szCs w:val="22"/>
        </w:rPr>
        <w:t xml:space="preserve">ver time. We ran the Augmented Dickey-Fuller Test </w:t>
      </w:r>
      <w:r w:rsidR="03091653" w:rsidRPr="4367142D">
        <w:rPr>
          <w:rStyle w:val="eop"/>
          <w:rFonts w:ascii="Calibri" w:hAnsi="Calibri" w:cs="Calibri"/>
          <w:color w:val="000000" w:themeColor="text1"/>
          <w:sz w:val="22"/>
          <w:szCs w:val="22"/>
        </w:rPr>
        <w:t>which determined that many of our datasets are non-stationary.</w:t>
      </w:r>
      <w:r w:rsidR="67F330B5" w:rsidRPr="4367142D">
        <w:rPr>
          <w:rStyle w:val="eop"/>
          <w:rFonts w:ascii="Calibri" w:hAnsi="Calibri" w:cs="Calibri"/>
          <w:color w:val="000000" w:themeColor="text1"/>
          <w:sz w:val="22"/>
          <w:szCs w:val="22"/>
        </w:rPr>
        <w:t xml:space="preserve"> </w:t>
      </w:r>
      <w:r w:rsidR="44A7E7FD" w:rsidRPr="4367142D">
        <w:rPr>
          <w:rStyle w:val="eop"/>
          <w:rFonts w:ascii="Calibri" w:hAnsi="Calibri" w:cs="Calibri"/>
          <w:color w:val="000000" w:themeColor="text1"/>
          <w:sz w:val="22"/>
          <w:szCs w:val="22"/>
        </w:rPr>
        <w:t>To resolve this</w:t>
      </w:r>
      <w:r w:rsidR="321767D0" w:rsidRPr="4367142D">
        <w:rPr>
          <w:rStyle w:val="eop"/>
          <w:rFonts w:ascii="Calibri" w:hAnsi="Calibri" w:cs="Calibri"/>
          <w:color w:val="000000" w:themeColor="text1"/>
          <w:sz w:val="22"/>
          <w:szCs w:val="22"/>
        </w:rPr>
        <w:t xml:space="preserve"> issue</w:t>
      </w:r>
      <w:r w:rsidR="44A7E7FD" w:rsidRPr="4367142D">
        <w:rPr>
          <w:rStyle w:val="eop"/>
          <w:rFonts w:ascii="Calibri" w:hAnsi="Calibri" w:cs="Calibri"/>
          <w:color w:val="000000" w:themeColor="text1"/>
          <w:sz w:val="22"/>
          <w:szCs w:val="22"/>
        </w:rPr>
        <w:t xml:space="preserve">, we differenced </w:t>
      </w:r>
      <w:r w:rsidR="23EDDE1D" w:rsidRPr="4367142D">
        <w:rPr>
          <w:rStyle w:val="eop"/>
          <w:rFonts w:ascii="Calibri" w:hAnsi="Calibri" w:cs="Calibri"/>
          <w:color w:val="000000" w:themeColor="text1"/>
          <w:sz w:val="22"/>
          <w:szCs w:val="22"/>
        </w:rPr>
        <w:t xml:space="preserve">every variable, then ran the </w:t>
      </w:r>
      <w:proofErr w:type="spellStart"/>
      <w:r w:rsidR="23EDDE1D" w:rsidRPr="4367142D">
        <w:rPr>
          <w:rStyle w:val="eop"/>
          <w:rFonts w:ascii="Calibri" w:hAnsi="Calibri" w:cs="Calibri"/>
          <w:color w:val="000000" w:themeColor="text1"/>
          <w:sz w:val="22"/>
          <w:szCs w:val="22"/>
        </w:rPr>
        <w:t>ADF</w:t>
      </w:r>
      <w:proofErr w:type="spellEnd"/>
      <w:r w:rsidR="23EDDE1D" w:rsidRPr="4367142D">
        <w:rPr>
          <w:rStyle w:val="eop"/>
          <w:rFonts w:ascii="Calibri" w:hAnsi="Calibri" w:cs="Calibri"/>
          <w:color w:val="000000" w:themeColor="text1"/>
          <w:sz w:val="22"/>
          <w:szCs w:val="22"/>
        </w:rPr>
        <w:t xml:space="preserve"> test again confirming all transformed variables were stationary, then we used different train/test sp</w:t>
      </w:r>
      <w:r w:rsidR="08DBF937" w:rsidRPr="4367142D">
        <w:rPr>
          <w:rStyle w:val="eop"/>
          <w:rFonts w:ascii="Calibri" w:hAnsi="Calibri" w:cs="Calibri"/>
          <w:color w:val="000000" w:themeColor="text1"/>
          <w:sz w:val="22"/>
          <w:szCs w:val="22"/>
        </w:rPr>
        <w:t>lits of the differenced data to build our models.</w:t>
      </w:r>
    </w:p>
    <w:p w14:paraId="0B8CD562" w14:textId="46FC13AC" w:rsidR="1E70B616" w:rsidRDefault="1E70B616" w:rsidP="1E70B616">
      <w:pPr>
        <w:pStyle w:val="paragraph"/>
        <w:spacing w:before="0" w:beforeAutospacing="0" w:after="0" w:afterAutospacing="0"/>
        <w:jc w:val="both"/>
        <w:rPr>
          <w:rStyle w:val="eop"/>
          <w:rFonts w:ascii="Calibri" w:hAnsi="Calibri" w:cs="Calibri"/>
          <w:color w:val="000000" w:themeColor="text1"/>
          <w:sz w:val="22"/>
          <w:szCs w:val="22"/>
        </w:rPr>
      </w:pPr>
    </w:p>
    <w:p w14:paraId="5E2D93E9" w14:textId="7F5900FB" w:rsidR="25EC036C" w:rsidRDefault="709EE1A5" w:rsidP="7BB3D41A">
      <w:pPr>
        <w:pStyle w:val="paragraph"/>
        <w:spacing w:before="0" w:beforeAutospacing="0" w:after="0" w:afterAutospacing="0"/>
        <w:jc w:val="both"/>
        <w:rPr>
          <w:rStyle w:val="eop"/>
          <w:rFonts w:ascii="Calibri" w:hAnsi="Calibri" w:cs="Calibri"/>
          <w:i/>
          <w:iCs/>
          <w:color w:val="000000" w:themeColor="text1"/>
          <w:sz w:val="22"/>
          <w:szCs w:val="22"/>
        </w:rPr>
      </w:pPr>
      <w:r w:rsidRPr="7BB3D41A">
        <w:rPr>
          <w:rStyle w:val="eop"/>
          <w:rFonts w:ascii="Calibri" w:hAnsi="Calibri" w:cs="Calibri"/>
          <w:i/>
          <w:iCs/>
          <w:color w:val="000000" w:themeColor="text1"/>
          <w:sz w:val="22"/>
          <w:szCs w:val="22"/>
        </w:rPr>
        <w:t>Causality of Variables</w:t>
      </w:r>
    </w:p>
    <w:p w14:paraId="286DE4F1" w14:textId="26FB9925" w:rsidR="55ABF7C5" w:rsidRDefault="25EC036C" w:rsidP="466F7BE5">
      <w:pPr>
        <w:pStyle w:val="paragraph"/>
        <w:spacing w:before="0" w:beforeAutospacing="0" w:after="0" w:afterAutospacing="0" w:line="259" w:lineRule="auto"/>
        <w:ind w:firstLine="720"/>
        <w:jc w:val="both"/>
        <w:rPr>
          <w:rStyle w:val="eop"/>
          <w:rFonts w:ascii="Calibri" w:hAnsi="Calibri" w:cs="Calibri"/>
          <w:color w:val="000000" w:themeColor="text1"/>
          <w:sz w:val="22"/>
          <w:szCs w:val="22"/>
        </w:rPr>
      </w:pPr>
      <w:r w:rsidRPr="466F7BE5">
        <w:rPr>
          <w:rStyle w:val="eop"/>
          <w:rFonts w:ascii="Calibri" w:hAnsi="Calibri" w:cs="Calibri"/>
          <w:color w:val="000000" w:themeColor="text1"/>
          <w:sz w:val="22"/>
          <w:szCs w:val="22"/>
        </w:rPr>
        <w:t>The goal of this model is to predict GDP, so we needed to find the independent variables that l</w:t>
      </w:r>
      <w:r w:rsidR="7BABB0FB" w:rsidRPr="466F7BE5">
        <w:rPr>
          <w:rStyle w:val="eop"/>
          <w:rFonts w:ascii="Calibri" w:hAnsi="Calibri" w:cs="Calibri"/>
          <w:color w:val="000000" w:themeColor="text1"/>
          <w:sz w:val="22"/>
          <w:szCs w:val="22"/>
        </w:rPr>
        <w:t xml:space="preserve">ag it. </w:t>
      </w:r>
      <w:r w:rsidR="16CB733C" w:rsidRPr="466F7BE5">
        <w:rPr>
          <w:rStyle w:val="eop"/>
          <w:rFonts w:ascii="Calibri" w:hAnsi="Calibri" w:cs="Calibri"/>
          <w:color w:val="000000" w:themeColor="text1"/>
          <w:sz w:val="22"/>
          <w:szCs w:val="22"/>
        </w:rPr>
        <w:t>W</w:t>
      </w:r>
      <w:r w:rsidR="3F80E1DB" w:rsidRPr="466F7BE5">
        <w:rPr>
          <w:rStyle w:val="eop"/>
          <w:rFonts w:ascii="Calibri" w:hAnsi="Calibri" w:cs="Calibri"/>
          <w:color w:val="000000" w:themeColor="text1"/>
          <w:sz w:val="22"/>
          <w:szCs w:val="22"/>
        </w:rPr>
        <w:t>e</w:t>
      </w:r>
      <w:r w:rsidR="7BABB0FB" w:rsidRPr="466F7BE5">
        <w:rPr>
          <w:rStyle w:val="eop"/>
          <w:rFonts w:ascii="Calibri" w:hAnsi="Calibri" w:cs="Calibri"/>
          <w:color w:val="000000" w:themeColor="text1"/>
          <w:sz w:val="22"/>
          <w:szCs w:val="22"/>
        </w:rPr>
        <w:t xml:space="preserve"> used the Granger Causality Test on the differenced data to study this, with a maximum lag value of twelve quarters, or three years. </w:t>
      </w:r>
      <w:r w:rsidR="787F8256" w:rsidRPr="466F7BE5">
        <w:rPr>
          <w:rStyle w:val="eop"/>
          <w:rFonts w:ascii="Calibri" w:hAnsi="Calibri" w:cs="Calibri"/>
          <w:color w:val="000000" w:themeColor="text1"/>
          <w:sz w:val="22"/>
          <w:szCs w:val="22"/>
        </w:rPr>
        <w:t xml:space="preserve">The variables that resulted in a p-value less than or equal to 0.05 are determined to be lagging GDP. It turns out that our data set that runs from </w:t>
      </w:r>
      <w:r w:rsidR="462397CB" w:rsidRPr="466F7BE5">
        <w:rPr>
          <w:rStyle w:val="eop"/>
          <w:rFonts w:ascii="Calibri" w:hAnsi="Calibri" w:cs="Calibri"/>
          <w:color w:val="000000" w:themeColor="text1"/>
          <w:sz w:val="22"/>
          <w:szCs w:val="22"/>
        </w:rPr>
        <w:t xml:space="preserve">1976 to 2023 had only three variables that lagged GDP compared to the twenty from the data set running until 2013. </w:t>
      </w:r>
      <w:r w:rsidR="57E02E09" w:rsidRPr="466F7BE5">
        <w:rPr>
          <w:rStyle w:val="eop"/>
          <w:rFonts w:ascii="Calibri" w:hAnsi="Calibri" w:cs="Calibri"/>
          <w:color w:val="000000" w:themeColor="text1"/>
          <w:sz w:val="22"/>
          <w:szCs w:val="22"/>
        </w:rPr>
        <w:t xml:space="preserve">We hypothesized that this was due to the </w:t>
      </w:r>
      <w:r w:rsidR="0CCEE0DF" w:rsidRPr="466F7BE5">
        <w:rPr>
          <w:rStyle w:val="eop"/>
          <w:rFonts w:ascii="Calibri" w:hAnsi="Calibri" w:cs="Calibri"/>
          <w:color w:val="000000" w:themeColor="text1"/>
          <w:sz w:val="22"/>
          <w:szCs w:val="22"/>
        </w:rPr>
        <w:t>non-traditional</w:t>
      </w:r>
      <w:r w:rsidR="57E02E09" w:rsidRPr="466F7BE5">
        <w:rPr>
          <w:rStyle w:val="eop"/>
          <w:rFonts w:ascii="Calibri" w:hAnsi="Calibri" w:cs="Calibri"/>
          <w:color w:val="000000" w:themeColor="text1"/>
          <w:sz w:val="22"/>
          <w:szCs w:val="22"/>
        </w:rPr>
        <w:t xml:space="preserve"> recession during the 2020 COVID pandemic. There were likely no econo</w:t>
      </w:r>
      <w:r w:rsidR="282C4001" w:rsidRPr="466F7BE5">
        <w:rPr>
          <w:rStyle w:val="eop"/>
          <w:rFonts w:ascii="Calibri" w:hAnsi="Calibri" w:cs="Calibri"/>
          <w:color w:val="000000" w:themeColor="text1"/>
          <w:sz w:val="22"/>
          <w:szCs w:val="22"/>
        </w:rPr>
        <w:t>mic indicators that this recession was coming. Running the Granger Causality test on the same data set limited to data points before 2020</w:t>
      </w:r>
      <w:r w:rsidR="31B7D4AC" w:rsidRPr="466F7BE5">
        <w:rPr>
          <w:rStyle w:val="eop"/>
          <w:rFonts w:ascii="Calibri" w:hAnsi="Calibri" w:cs="Calibri"/>
          <w:color w:val="000000" w:themeColor="text1"/>
          <w:sz w:val="22"/>
          <w:szCs w:val="22"/>
        </w:rPr>
        <w:t xml:space="preserve"> revealed more variables that lagged GDP. As a result, we decided to build </w:t>
      </w:r>
      <w:r w:rsidR="0BF7C693" w:rsidRPr="466F7BE5">
        <w:rPr>
          <w:rStyle w:val="eop"/>
          <w:rFonts w:ascii="Calibri" w:hAnsi="Calibri" w:cs="Calibri"/>
          <w:color w:val="000000" w:themeColor="text1"/>
          <w:sz w:val="22"/>
          <w:szCs w:val="22"/>
        </w:rPr>
        <w:t>most of our models</w:t>
      </w:r>
      <w:r w:rsidR="31B7D4AC" w:rsidRPr="466F7BE5">
        <w:rPr>
          <w:rStyle w:val="eop"/>
          <w:rFonts w:ascii="Calibri" w:hAnsi="Calibri" w:cs="Calibri"/>
          <w:color w:val="000000" w:themeColor="text1"/>
          <w:sz w:val="22"/>
          <w:szCs w:val="22"/>
        </w:rPr>
        <w:t xml:space="preserve"> using only the data set ending in 2013, </w:t>
      </w:r>
      <w:r w:rsidR="5D0AD67F" w:rsidRPr="466F7BE5">
        <w:rPr>
          <w:rStyle w:val="eop"/>
          <w:rFonts w:ascii="Calibri" w:hAnsi="Calibri" w:cs="Calibri"/>
          <w:color w:val="000000" w:themeColor="text1"/>
          <w:sz w:val="22"/>
          <w:szCs w:val="22"/>
        </w:rPr>
        <w:t>which contained all of our time series variables including</w:t>
      </w:r>
      <w:r w:rsidR="63D5872F" w:rsidRPr="466F7BE5">
        <w:rPr>
          <w:rStyle w:val="eop"/>
          <w:rFonts w:ascii="Calibri" w:hAnsi="Calibri" w:cs="Calibri"/>
          <w:color w:val="000000" w:themeColor="text1"/>
          <w:sz w:val="22"/>
          <w:szCs w:val="22"/>
        </w:rPr>
        <w:t xml:space="preserve"> M-Score, weighted average beta, and average MCAP.</w:t>
      </w:r>
    </w:p>
    <w:p w14:paraId="18BAA58D" w14:textId="4382AF7A" w:rsidR="55ABF7C5" w:rsidRDefault="55ABF7C5" w:rsidP="55ABF7C5">
      <w:pPr>
        <w:pStyle w:val="paragraph"/>
        <w:spacing w:before="0" w:beforeAutospacing="0" w:after="0" w:afterAutospacing="0" w:line="259" w:lineRule="auto"/>
        <w:jc w:val="both"/>
        <w:rPr>
          <w:rStyle w:val="eop"/>
          <w:rFonts w:ascii="Calibri" w:hAnsi="Calibri" w:cs="Calibri"/>
          <w:i/>
          <w:iCs/>
          <w:color w:val="000000" w:themeColor="text1"/>
          <w:sz w:val="22"/>
          <w:szCs w:val="22"/>
        </w:rPr>
      </w:pPr>
    </w:p>
    <w:p w14:paraId="3314E2C6" w14:textId="77777777" w:rsidR="0015153C" w:rsidRDefault="0015153C" w:rsidP="1DC08A88">
      <w:pPr>
        <w:pStyle w:val="paragraph"/>
        <w:spacing w:before="0" w:beforeAutospacing="0" w:after="0" w:afterAutospacing="0" w:line="259" w:lineRule="auto"/>
        <w:jc w:val="both"/>
        <w:rPr>
          <w:rStyle w:val="eop"/>
          <w:rFonts w:ascii="Calibri" w:hAnsi="Calibri" w:cs="Calibri"/>
          <w:i/>
          <w:iCs/>
          <w:color w:val="000000" w:themeColor="text1"/>
          <w:sz w:val="22"/>
          <w:szCs w:val="22"/>
        </w:rPr>
      </w:pPr>
    </w:p>
    <w:p w14:paraId="06EA1D1B" w14:textId="77777777" w:rsidR="0015153C" w:rsidRDefault="0015153C" w:rsidP="1DC08A88">
      <w:pPr>
        <w:pStyle w:val="paragraph"/>
        <w:spacing w:before="0" w:beforeAutospacing="0" w:after="0" w:afterAutospacing="0" w:line="259" w:lineRule="auto"/>
        <w:jc w:val="both"/>
        <w:rPr>
          <w:rStyle w:val="eop"/>
          <w:rFonts w:ascii="Calibri" w:hAnsi="Calibri" w:cs="Calibri"/>
          <w:i/>
          <w:iCs/>
          <w:color w:val="000000" w:themeColor="text1"/>
          <w:sz w:val="22"/>
          <w:szCs w:val="22"/>
        </w:rPr>
      </w:pPr>
    </w:p>
    <w:p w14:paraId="54EEE81F" w14:textId="77777777" w:rsidR="0015153C" w:rsidRDefault="0015153C" w:rsidP="1DC08A88">
      <w:pPr>
        <w:pStyle w:val="paragraph"/>
        <w:spacing w:before="0" w:beforeAutospacing="0" w:after="0" w:afterAutospacing="0" w:line="259" w:lineRule="auto"/>
        <w:jc w:val="both"/>
        <w:rPr>
          <w:rStyle w:val="eop"/>
          <w:rFonts w:ascii="Calibri" w:hAnsi="Calibri" w:cs="Calibri"/>
          <w:i/>
          <w:iCs/>
          <w:color w:val="000000" w:themeColor="text1"/>
          <w:sz w:val="22"/>
          <w:szCs w:val="22"/>
        </w:rPr>
      </w:pPr>
    </w:p>
    <w:p w14:paraId="3FAF044E" w14:textId="0DC0237A" w:rsidR="63D5872F" w:rsidRDefault="0015153C" w:rsidP="0015153C">
      <w:pPr>
        <w:pStyle w:val="paragraph"/>
        <w:spacing w:before="0" w:beforeAutospacing="0" w:after="0" w:afterAutospacing="0" w:line="259" w:lineRule="auto"/>
        <w:jc w:val="both"/>
        <w:rPr>
          <w:rStyle w:val="eop"/>
          <w:rFonts w:ascii="Calibri" w:hAnsi="Calibri" w:cs="Calibri"/>
          <w:i/>
          <w:iCs/>
          <w:color w:val="000000" w:themeColor="text1"/>
          <w:sz w:val="22"/>
          <w:szCs w:val="22"/>
        </w:rPr>
      </w:pPr>
      <w:r>
        <w:rPr>
          <w:rStyle w:val="eop"/>
          <w:rFonts w:ascii="Calibri" w:hAnsi="Calibri" w:cs="Calibri"/>
          <w:i/>
          <w:iCs/>
          <w:color w:val="000000" w:themeColor="text1"/>
          <w:sz w:val="22"/>
          <w:szCs w:val="22"/>
        </w:rPr>
        <w:lastRenderedPageBreak/>
        <w:t xml:space="preserve">                                                                                    </w:t>
      </w:r>
      <w:r w:rsidR="3DC4A296" w:rsidRPr="1DC08A88">
        <w:rPr>
          <w:rStyle w:val="eop"/>
          <w:rFonts w:ascii="Calibri" w:hAnsi="Calibri" w:cs="Calibri"/>
          <w:i/>
          <w:iCs/>
          <w:color w:val="000000" w:themeColor="text1"/>
          <w:sz w:val="22"/>
          <w:szCs w:val="22"/>
        </w:rPr>
        <w:t>Choosing Order of the Model</w:t>
      </w:r>
    </w:p>
    <w:p w14:paraId="6976823B" w14:textId="4A4CF24A" w:rsidR="5EE3F423" w:rsidRPr="0046408F" w:rsidRDefault="007B58EB" w:rsidP="0015153C">
      <w:pPr>
        <w:pStyle w:val="paragraph"/>
        <w:spacing w:before="0" w:beforeAutospacing="0" w:after="0" w:afterAutospacing="0" w:line="259" w:lineRule="auto"/>
        <w:ind w:firstLine="720"/>
        <w:jc w:val="both"/>
        <w:rPr>
          <w:rFonts w:ascii="Calibri" w:hAnsi="Calibri" w:cs="Calibri"/>
          <w:color w:val="000000" w:themeColor="text1"/>
          <w:sz w:val="22"/>
          <w:szCs w:val="22"/>
        </w:rPr>
      </w:pPr>
      <w:r>
        <w:rPr>
          <w:noProof/>
        </w:rPr>
        <w:drawing>
          <wp:anchor distT="0" distB="0" distL="114300" distR="114300" simplePos="0" relativeHeight="251658241" behindDoc="0" locked="0" layoutInCell="1" allowOverlap="1" wp14:anchorId="2240B906" wp14:editId="0339C3AE">
            <wp:simplePos x="0" y="0"/>
            <wp:positionH relativeFrom="column">
              <wp:posOffset>-304800</wp:posOffset>
            </wp:positionH>
            <wp:positionV relativeFrom="paragraph">
              <wp:posOffset>0</wp:posOffset>
            </wp:positionV>
            <wp:extent cx="2857500" cy="2095500"/>
            <wp:effectExtent l="0" t="0" r="0" b="0"/>
            <wp:wrapSquare wrapText="bothSides"/>
            <wp:docPr id="1916628600" name="Picture 1916628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849387"/>
                    <pic:cNvPicPr/>
                  </pic:nvPicPr>
                  <pic:blipFill>
                    <a:blip r:embed="rId11">
                      <a:extLst>
                        <a:ext uri="{28A0092B-C50C-407E-A947-70E740481C1C}">
                          <a14:useLocalDpi xmlns:a14="http://schemas.microsoft.com/office/drawing/2010/main" val="0"/>
                        </a:ext>
                      </a:extLst>
                    </a:blip>
                    <a:stretch>
                      <a:fillRect/>
                    </a:stretch>
                  </pic:blipFill>
                  <pic:spPr>
                    <a:xfrm>
                      <a:off x="0" y="0"/>
                      <a:ext cx="2857500" cy="2095500"/>
                    </a:xfrm>
                    <a:prstGeom prst="rect">
                      <a:avLst/>
                    </a:prstGeom>
                  </pic:spPr>
                </pic:pic>
              </a:graphicData>
            </a:graphic>
            <wp14:sizeRelH relativeFrom="page">
              <wp14:pctWidth>0</wp14:pctWidth>
            </wp14:sizeRelH>
            <wp14:sizeRelV relativeFrom="page">
              <wp14:pctHeight>0</wp14:pctHeight>
            </wp14:sizeRelV>
          </wp:anchor>
        </w:drawing>
      </w:r>
      <w:r w:rsidR="3DC4A296" w:rsidRPr="06D32F80">
        <w:rPr>
          <w:rStyle w:val="eop"/>
          <w:rFonts w:ascii="Calibri" w:hAnsi="Calibri" w:cs="Calibri"/>
          <w:color w:val="000000" w:themeColor="text1"/>
          <w:sz w:val="22"/>
          <w:szCs w:val="22"/>
        </w:rPr>
        <w:t>Creating a VAR model require</w:t>
      </w:r>
      <w:r w:rsidR="75993A3D" w:rsidRPr="06D32F80">
        <w:rPr>
          <w:rStyle w:val="eop"/>
          <w:rFonts w:ascii="Calibri" w:hAnsi="Calibri" w:cs="Calibri"/>
          <w:color w:val="000000" w:themeColor="text1"/>
          <w:sz w:val="22"/>
          <w:szCs w:val="22"/>
        </w:rPr>
        <w:t>s</w:t>
      </w:r>
      <w:r w:rsidR="3DC4A296" w:rsidRPr="06D32F80">
        <w:rPr>
          <w:rStyle w:val="eop"/>
          <w:rFonts w:ascii="Calibri" w:hAnsi="Calibri" w:cs="Calibri"/>
          <w:color w:val="000000" w:themeColor="text1"/>
          <w:sz w:val="22"/>
          <w:szCs w:val="22"/>
        </w:rPr>
        <w:t xml:space="preserve"> choosing </w:t>
      </w:r>
      <w:r w:rsidR="4500965D" w:rsidRPr="06D32F80">
        <w:rPr>
          <w:rStyle w:val="eop"/>
          <w:rFonts w:ascii="Calibri" w:hAnsi="Calibri" w:cs="Calibri"/>
          <w:color w:val="000000" w:themeColor="text1"/>
          <w:sz w:val="22"/>
          <w:szCs w:val="22"/>
        </w:rPr>
        <w:t>a lag order</w:t>
      </w:r>
      <w:r w:rsidR="1540FFFF" w:rsidRPr="06D32F80">
        <w:rPr>
          <w:rStyle w:val="eop"/>
          <w:rFonts w:ascii="Calibri" w:hAnsi="Calibri" w:cs="Calibri"/>
          <w:color w:val="000000" w:themeColor="text1"/>
          <w:sz w:val="22"/>
          <w:szCs w:val="22"/>
        </w:rPr>
        <w:t>. Forecasts are highly dependent on lag order so it must be selected with car</w:t>
      </w:r>
      <w:r w:rsidR="1D8EC731" w:rsidRPr="06D32F80">
        <w:rPr>
          <w:rStyle w:val="eop"/>
          <w:rFonts w:ascii="Calibri" w:hAnsi="Calibri" w:cs="Calibri"/>
          <w:color w:val="000000" w:themeColor="text1"/>
          <w:sz w:val="22"/>
          <w:szCs w:val="22"/>
        </w:rPr>
        <w:t>e</w:t>
      </w:r>
      <w:r w:rsidR="1540FFFF" w:rsidRPr="06D32F80">
        <w:rPr>
          <w:rStyle w:val="eop"/>
          <w:rFonts w:ascii="Calibri" w:hAnsi="Calibri" w:cs="Calibri"/>
          <w:color w:val="000000" w:themeColor="text1"/>
          <w:sz w:val="22"/>
          <w:szCs w:val="22"/>
        </w:rPr>
        <w:t>.</w:t>
      </w:r>
      <w:r w:rsidR="3DE97963" w:rsidRPr="06D32F80">
        <w:rPr>
          <w:rStyle w:val="eop"/>
          <w:rFonts w:ascii="Calibri" w:hAnsi="Calibri" w:cs="Calibri"/>
          <w:color w:val="000000" w:themeColor="text1"/>
          <w:sz w:val="22"/>
          <w:szCs w:val="22"/>
        </w:rPr>
        <w:t xml:space="preserve"> </w:t>
      </w:r>
      <w:r w:rsidR="7375DFBC" w:rsidRPr="06D32F80">
        <w:rPr>
          <w:rStyle w:val="eop"/>
          <w:rFonts w:ascii="Calibri" w:hAnsi="Calibri" w:cs="Calibri"/>
          <w:color w:val="000000" w:themeColor="text1"/>
          <w:sz w:val="22"/>
          <w:szCs w:val="22"/>
        </w:rPr>
        <w:t>We c</w:t>
      </w:r>
      <w:r w:rsidR="7E9F1E3D" w:rsidRPr="06D32F80">
        <w:rPr>
          <w:rStyle w:val="eop"/>
          <w:rFonts w:ascii="Calibri" w:hAnsi="Calibri" w:cs="Calibri"/>
          <w:color w:val="000000" w:themeColor="text1"/>
          <w:sz w:val="22"/>
          <w:szCs w:val="22"/>
        </w:rPr>
        <w:t>alculat</w:t>
      </w:r>
      <w:r w:rsidR="5C366BCA" w:rsidRPr="06D32F80">
        <w:rPr>
          <w:rStyle w:val="eop"/>
          <w:rFonts w:ascii="Calibri" w:hAnsi="Calibri" w:cs="Calibri"/>
          <w:color w:val="000000" w:themeColor="text1"/>
          <w:sz w:val="22"/>
          <w:szCs w:val="22"/>
        </w:rPr>
        <w:t>ed</w:t>
      </w:r>
      <w:r w:rsidR="7E9F1E3D" w:rsidRPr="06D32F80">
        <w:rPr>
          <w:rStyle w:val="eop"/>
          <w:rFonts w:ascii="Calibri" w:hAnsi="Calibri" w:cs="Calibri"/>
          <w:color w:val="000000" w:themeColor="text1"/>
          <w:sz w:val="22"/>
          <w:szCs w:val="22"/>
        </w:rPr>
        <w:t xml:space="preserve"> AIC </w:t>
      </w:r>
      <w:r w:rsidR="0CA555AD" w:rsidRPr="06D32F80">
        <w:rPr>
          <w:rStyle w:val="eop"/>
          <w:rFonts w:ascii="Calibri" w:hAnsi="Calibri" w:cs="Calibri"/>
          <w:color w:val="000000" w:themeColor="text1"/>
          <w:sz w:val="22"/>
          <w:szCs w:val="22"/>
        </w:rPr>
        <w:t xml:space="preserve">values </w:t>
      </w:r>
      <w:r w:rsidR="7E9F1E3D" w:rsidRPr="06D32F80">
        <w:rPr>
          <w:rStyle w:val="eop"/>
          <w:rFonts w:ascii="Calibri" w:hAnsi="Calibri" w:cs="Calibri"/>
          <w:color w:val="000000" w:themeColor="text1"/>
          <w:sz w:val="22"/>
          <w:szCs w:val="22"/>
        </w:rPr>
        <w:t xml:space="preserve">for models using </w:t>
      </w:r>
      <w:r w:rsidR="3DC4A296" w:rsidRPr="06D32F80">
        <w:rPr>
          <w:rStyle w:val="eop"/>
          <w:rFonts w:ascii="Calibri" w:hAnsi="Calibri" w:cs="Calibri"/>
          <w:color w:val="000000" w:themeColor="text1"/>
          <w:sz w:val="22"/>
          <w:szCs w:val="22"/>
        </w:rPr>
        <w:t xml:space="preserve">orders 1 through 12 </w:t>
      </w:r>
      <w:r w:rsidR="5D9CECF8" w:rsidRPr="06D32F80">
        <w:rPr>
          <w:rStyle w:val="eop"/>
          <w:rFonts w:ascii="Calibri" w:hAnsi="Calibri" w:cs="Calibri"/>
          <w:color w:val="000000" w:themeColor="text1"/>
          <w:sz w:val="22"/>
          <w:szCs w:val="22"/>
        </w:rPr>
        <w:t xml:space="preserve">and discovered that a lag order of 5 (5 quarters) </w:t>
      </w:r>
      <w:r w:rsidR="70B58FA7" w:rsidRPr="06D32F80">
        <w:rPr>
          <w:rStyle w:val="eop"/>
          <w:rFonts w:ascii="Calibri" w:hAnsi="Calibri" w:cs="Calibri"/>
          <w:color w:val="000000" w:themeColor="text1"/>
          <w:sz w:val="22"/>
          <w:szCs w:val="22"/>
        </w:rPr>
        <w:t>i</w:t>
      </w:r>
      <w:r w:rsidR="5D9CECF8" w:rsidRPr="06D32F80">
        <w:rPr>
          <w:rStyle w:val="eop"/>
          <w:rFonts w:ascii="Calibri" w:hAnsi="Calibri" w:cs="Calibri"/>
          <w:color w:val="000000" w:themeColor="text1"/>
          <w:sz w:val="22"/>
          <w:szCs w:val="22"/>
        </w:rPr>
        <w:t>s near the first local minimum in AIC</w:t>
      </w:r>
      <w:r w:rsidR="748342FA" w:rsidRPr="06D32F80">
        <w:rPr>
          <w:rStyle w:val="eop"/>
          <w:rFonts w:ascii="Calibri" w:hAnsi="Calibri" w:cs="Calibri"/>
          <w:color w:val="000000" w:themeColor="text1"/>
          <w:sz w:val="22"/>
          <w:szCs w:val="22"/>
        </w:rPr>
        <w:t xml:space="preserve"> (left)</w:t>
      </w:r>
      <w:r w:rsidR="5D9CECF8" w:rsidRPr="06D32F80">
        <w:rPr>
          <w:rStyle w:val="eop"/>
          <w:rFonts w:ascii="Calibri" w:hAnsi="Calibri" w:cs="Calibri"/>
          <w:color w:val="000000" w:themeColor="text1"/>
          <w:sz w:val="22"/>
          <w:szCs w:val="22"/>
        </w:rPr>
        <w:t xml:space="preserve">. </w:t>
      </w:r>
      <w:r w:rsidR="529B5FCC" w:rsidRPr="06D32F80">
        <w:rPr>
          <w:rStyle w:val="eop"/>
          <w:rFonts w:ascii="Calibri" w:hAnsi="Calibri" w:cs="Calibri"/>
          <w:color w:val="000000" w:themeColor="text1"/>
          <w:sz w:val="22"/>
          <w:szCs w:val="22"/>
        </w:rPr>
        <w:t>A recent paper</w:t>
      </w:r>
      <w:r w:rsidR="6223CFCD" w:rsidRPr="06D32F80">
        <w:rPr>
          <w:rStyle w:val="eop"/>
          <w:rFonts w:ascii="Calibri" w:hAnsi="Calibri" w:cs="Calibri"/>
          <w:color w:val="000000" w:themeColor="text1"/>
          <w:sz w:val="22"/>
          <w:szCs w:val="22"/>
        </w:rPr>
        <w:t xml:space="preserve"> </w:t>
      </w:r>
      <w:r w:rsidR="5D9CECF8" w:rsidRPr="06D32F80">
        <w:rPr>
          <w:rStyle w:val="eop"/>
          <w:rFonts w:ascii="Calibri" w:hAnsi="Calibri" w:cs="Calibri"/>
          <w:color w:val="000000" w:themeColor="text1"/>
          <w:sz w:val="22"/>
          <w:szCs w:val="22"/>
        </w:rPr>
        <w:t xml:space="preserve">also claims that M-Score lags </w:t>
      </w:r>
      <w:r w:rsidR="3B5CCF2D" w:rsidRPr="06D32F80">
        <w:rPr>
          <w:rStyle w:val="eop"/>
          <w:rFonts w:ascii="Calibri" w:hAnsi="Calibri" w:cs="Calibri"/>
          <w:color w:val="000000" w:themeColor="text1"/>
          <w:sz w:val="22"/>
          <w:szCs w:val="22"/>
        </w:rPr>
        <w:t>the start of a recession by 5 to 8 quarters</w:t>
      </w:r>
      <w:r w:rsidR="71DD62E5" w:rsidRPr="06D32F80">
        <w:rPr>
          <w:rStyle w:val="eop"/>
          <w:rFonts w:ascii="Calibri" w:hAnsi="Calibri" w:cs="Calibri"/>
          <w:color w:val="000000" w:themeColor="text1"/>
          <w:sz w:val="22"/>
          <w:szCs w:val="22"/>
        </w:rPr>
        <w:t xml:space="preserve"> [1]</w:t>
      </w:r>
      <w:r w:rsidR="0CD12BBE" w:rsidRPr="06D32F80">
        <w:rPr>
          <w:rStyle w:val="eop"/>
          <w:rFonts w:ascii="Calibri" w:hAnsi="Calibri" w:cs="Calibri"/>
          <w:color w:val="000000" w:themeColor="text1"/>
          <w:sz w:val="22"/>
          <w:szCs w:val="22"/>
        </w:rPr>
        <w:t xml:space="preserve">. </w:t>
      </w:r>
      <w:r w:rsidR="116B837F" w:rsidRPr="06D32F80">
        <w:rPr>
          <w:rStyle w:val="eop"/>
          <w:rFonts w:ascii="Calibri" w:hAnsi="Calibri" w:cs="Calibri"/>
          <w:color w:val="000000" w:themeColor="text1"/>
          <w:sz w:val="22"/>
          <w:szCs w:val="22"/>
        </w:rPr>
        <w:t>Therefore, w</w:t>
      </w:r>
      <w:r w:rsidR="0CD12BBE" w:rsidRPr="06D32F80">
        <w:rPr>
          <w:rStyle w:val="eop"/>
          <w:rFonts w:ascii="Calibri" w:hAnsi="Calibri" w:cs="Calibri"/>
          <w:color w:val="000000" w:themeColor="text1"/>
          <w:sz w:val="22"/>
          <w:szCs w:val="22"/>
        </w:rPr>
        <w:t>e decided to stick with a lag order of 5 for each of our models.</w:t>
      </w:r>
    </w:p>
    <w:p w14:paraId="6A6E4557" w14:textId="77777777" w:rsidR="007B58EB" w:rsidRDefault="007B58EB" w:rsidP="7BB3D41A">
      <w:pPr>
        <w:pStyle w:val="paragraph"/>
        <w:spacing w:before="0" w:beforeAutospacing="0" w:after="0" w:afterAutospacing="0" w:line="259" w:lineRule="auto"/>
        <w:jc w:val="both"/>
        <w:rPr>
          <w:rStyle w:val="eop"/>
          <w:rFonts w:ascii="Calibri" w:hAnsi="Calibri" w:cs="Calibri"/>
          <w:b/>
          <w:bCs/>
          <w:color w:val="000000" w:themeColor="text1"/>
          <w:sz w:val="22"/>
          <w:szCs w:val="22"/>
        </w:rPr>
      </w:pPr>
    </w:p>
    <w:p w14:paraId="0429FCB5" w14:textId="77777777" w:rsidR="007B58EB" w:rsidRDefault="007B58EB" w:rsidP="007B58EB">
      <w:pPr>
        <w:pStyle w:val="paragraph"/>
        <w:spacing w:before="0" w:beforeAutospacing="0" w:after="0" w:afterAutospacing="0" w:line="259" w:lineRule="auto"/>
        <w:jc w:val="both"/>
        <w:rPr>
          <w:rStyle w:val="eop"/>
          <w:rFonts w:ascii="Calibri" w:hAnsi="Calibri" w:cs="Calibri"/>
          <w:i/>
          <w:iCs/>
          <w:color w:val="000000" w:themeColor="text1"/>
          <w:sz w:val="22"/>
          <w:szCs w:val="22"/>
        </w:rPr>
      </w:pPr>
      <w:r>
        <w:rPr>
          <w:rStyle w:val="eop"/>
          <w:rFonts w:ascii="Calibri" w:hAnsi="Calibri" w:cs="Calibri"/>
          <w:i/>
          <w:iCs/>
          <w:color w:val="000000" w:themeColor="text1"/>
          <w:sz w:val="22"/>
          <w:szCs w:val="22"/>
        </w:rPr>
        <w:t>Tr</w:t>
      </w:r>
      <w:r w:rsidR="28EF9E4C" w:rsidRPr="7BB3D41A">
        <w:rPr>
          <w:rStyle w:val="eop"/>
          <w:rFonts w:ascii="Calibri" w:hAnsi="Calibri" w:cs="Calibri"/>
          <w:i/>
          <w:iCs/>
          <w:color w:val="000000" w:themeColor="text1"/>
          <w:sz w:val="22"/>
          <w:szCs w:val="22"/>
        </w:rPr>
        <w:t>ain and Test Split</w:t>
      </w:r>
    </w:p>
    <w:p w14:paraId="5A7A29B5" w14:textId="2B94BD2C" w:rsidR="184173C5" w:rsidRPr="007B58EB" w:rsidRDefault="007B58EB" w:rsidP="007B58EB">
      <w:pPr>
        <w:pStyle w:val="paragraph"/>
        <w:spacing w:before="0" w:beforeAutospacing="0" w:after="0" w:afterAutospacing="0" w:line="259" w:lineRule="auto"/>
        <w:ind w:firstLine="720"/>
        <w:jc w:val="both"/>
        <w:rPr>
          <w:rStyle w:val="eop"/>
          <w:rFonts w:ascii="Calibri" w:hAnsi="Calibri" w:cs="Calibri"/>
          <w:i/>
          <w:iCs/>
          <w:color w:val="000000" w:themeColor="text1"/>
          <w:sz w:val="22"/>
          <w:szCs w:val="22"/>
        </w:rPr>
      </w:pPr>
      <w:r>
        <w:rPr>
          <w:noProof/>
        </w:rPr>
        <mc:AlternateContent>
          <mc:Choice Requires="wps">
            <w:drawing>
              <wp:anchor distT="0" distB="0" distL="114300" distR="114300" simplePos="0" relativeHeight="251663361" behindDoc="0" locked="0" layoutInCell="1" allowOverlap="1" wp14:anchorId="352BE7E3" wp14:editId="73A1C23C">
                <wp:simplePos x="0" y="0"/>
                <wp:positionH relativeFrom="column">
                  <wp:posOffset>485775</wp:posOffset>
                </wp:positionH>
                <wp:positionV relativeFrom="paragraph">
                  <wp:posOffset>147955</wp:posOffset>
                </wp:positionV>
                <wp:extent cx="2162175" cy="142875"/>
                <wp:effectExtent l="0" t="0" r="9525" b="9525"/>
                <wp:wrapSquare wrapText="bothSides"/>
                <wp:docPr id="1763872972" name="Text Box 1"/>
                <wp:cNvGraphicFramePr/>
                <a:graphic xmlns:a="http://schemas.openxmlformats.org/drawingml/2006/main">
                  <a:graphicData uri="http://schemas.microsoft.com/office/word/2010/wordprocessingShape">
                    <wps:wsp>
                      <wps:cNvSpPr txBox="1"/>
                      <wps:spPr>
                        <a:xfrm>
                          <a:off x="0" y="0"/>
                          <a:ext cx="2162175" cy="142875"/>
                        </a:xfrm>
                        <a:prstGeom prst="rect">
                          <a:avLst/>
                        </a:prstGeom>
                        <a:solidFill>
                          <a:prstClr val="white"/>
                        </a:solidFill>
                        <a:ln>
                          <a:noFill/>
                        </a:ln>
                      </wps:spPr>
                      <wps:txbx>
                        <w:txbxContent>
                          <w:p w14:paraId="2DA28A8A" w14:textId="6F8C52C5" w:rsidR="007B58EB" w:rsidRPr="005B3FE4" w:rsidRDefault="007B58EB" w:rsidP="007B58EB">
                            <w:pPr>
                              <w:pStyle w:val="Caption"/>
                              <w:rPr>
                                <w:rFonts w:ascii="Times New Roman" w:eastAsia="Times New Roman" w:hAnsi="Times New Roman" w:cs="Times New Roman"/>
                                <w:noProof/>
                                <w:color w:val="auto"/>
                                <w:sz w:val="24"/>
                                <w:szCs w:val="24"/>
                              </w:rPr>
                            </w:pPr>
                            <w:r w:rsidRPr="005B3FE4">
                              <w:rPr>
                                <w:b/>
                                <w:bCs/>
                                <w:color w:val="auto"/>
                              </w:rPr>
                              <w:t>Fig 2</w:t>
                            </w:r>
                            <w:r w:rsidRPr="005B3FE4">
                              <w:rPr>
                                <w:color w:val="auto"/>
                              </w:rPr>
                              <w:t>: Model Order vs. Model AIC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BE7E3" id="_x0000_s1027" type="#_x0000_t202" style="position:absolute;left:0;text-align:left;margin-left:38.25pt;margin-top:11.65pt;width:170.25pt;height:11.25pt;z-index:2516633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" stroked="f">
                <v:textbox inset="0,0,0,0">
                  <w:txbxContent>
                    <w:p w14:paraId="2DA28A8A" w14:textId="6F8C52C5" w:rsidR="007B58EB" w:rsidRPr="005B3FE4" w:rsidRDefault="007B58EB" w:rsidP="007B58EB">
                      <w:pPr>
                        <w:pStyle w:val="Caption"/>
                        <w:rPr>
                          <w:rFonts w:ascii="Times New Roman" w:eastAsia="Times New Roman" w:hAnsi="Times New Roman" w:cs="Times New Roman"/>
                          <w:noProof/>
                          <w:color w:val="auto"/>
                          <w:sz w:val="24"/>
                          <w:szCs w:val="24"/>
                        </w:rPr>
                      </w:pPr>
                      <w:r w:rsidRPr="005B3FE4">
                        <w:rPr>
                          <w:b/>
                          <w:bCs/>
                          <w:color w:val="auto"/>
                        </w:rPr>
                        <w:t>Fig 2</w:t>
                      </w:r>
                      <w:r w:rsidRPr="005B3FE4">
                        <w:rPr>
                          <w:color w:val="auto"/>
                        </w:rPr>
                        <w:t>: Model Order vs. Model AIC</w:t>
                      </w:r>
                    </w:p>
                  </w:txbxContent>
                </v:textbox>
                <w10:wrap type="square"/>
              </v:shape>
            </w:pict>
          </mc:Fallback>
        </mc:AlternateContent>
      </w:r>
      <w:r w:rsidR="08790C39" w:rsidRPr="57D0341A">
        <w:rPr>
          <w:rStyle w:val="eop"/>
          <w:rFonts w:ascii="Calibri" w:hAnsi="Calibri" w:cs="Calibri"/>
          <w:color w:val="000000" w:themeColor="text1"/>
          <w:sz w:val="22"/>
          <w:szCs w:val="22"/>
        </w:rPr>
        <w:t>We chose to start by building a model that predicts one</w:t>
      </w:r>
      <w:r>
        <w:rPr>
          <w:rStyle w:val="eop"/>
          <w:rFonts w:ascii="Calibri" w:hAnsi="Calibri" w:cs="Calibri"/>
          <w:color w:val="000000" w:themeColor="text1"/>
          <w:sz w:val="22"/>
          <w:szCs w:val="22"/>
        </w:rPr>
        <w:t xml:space="preserve"> </w:t>
      </w:r>
      <w:r w:rsidR="08790C39" w:rsidRPr="57D0341A">
        <w:rPr>
          <w:rStyle w:val="eop"/>
          <w:rFonts w:ascii="Calibri" w:hAnsi="Calibri" w:cs="Calibri"/>
          <w:color w:val="000000" w:themeColor="text1"/>
          <w:sz w:val="22"/>
          <w:szCs w:val="22"/>
        </w:rPr>
        <w:t>recession, the most recent one before 2013 being the</w:t>
      </w:r>
      <w:r w:rsidR="7DFA7CC1" w:rsidRPr="57D0341A">
        <w:rPr>
          <w:rStyle w:val="eop"/>
          <w:rFonts w:ascii="Calibri" w:hAnsi="Calibri" w:cs="Calibri"/>
          <w:color w:val="000000" w:themeColor="text1"/>
          <w:sz w:val="22"/>
          <w:szCs w:val="22"/>
        </w:rPr>
        <w:t xml:space="preserve"> Great Recession which started in December of 2007. </w:t>
      </w:r>
      <w:r w:rsidR="76E6B258" w:rsidRPr="57D0341A">
        <w:rPr>
          <w:rStyle w:val="eop"/>
          <w:rFonts w:ascii="Calibri" w:hAnsi="Calibri" w:cs="Calibri"/>
          <w:color w:val="000000" w:themeColor="text1"/>
          <w:sz w:val="22"/>
          <w:szCs w:val="22"/>
        </w:rPr>
        <w:t>This recession has</w:t>
      </w:r>
      <w:r w:rsidR="4E5DBA56" w:rsidRPr="57D0341A">
        <w:rPr>
          <w:rStyle w:val="eop"/>
          <w:rFonts w:ascii="Calibri" w:hAnsi="Calibri" w:cs="Calibri"/>
          <w:color w:val="000000" w:themeColor="text1"/>
          <w:sz w:val="22"/>
          <w:szCs w:val="22"/>
        </w:rPr>
        <w:t xml:space="preserve"> one of the most</w:t>
      </w:r>
      <w:r>
        <w:rPr>
          <w:rStyle w:val="eop"/>
          <w:rFonts w:ascii="Calibri" w:hAnsi="Calibri" w:cs="Calibri"/>
          <w:color w:val="000000" w:themeColor="text1"/>
          <w:sz w:val="22"/>
          <w:szCs w:val="22"/>
        </w:rPr>
        <w:t xml:space="preserve"> </w:t>
      </w:r>
      <w:r w:rsidR="4E5DBA56" w:rsidRPr="57D0341A">
        <w:rPr>
          <w:rStyle w:val="eop"/>
          <w:rFonts w:ascii="Calibri" w:hAnsi="Calibri" w:cs="Calibri"/>
          <w:color w:val="000000" w:themeColor="text1"/>
          <w:sz w:val="22"/>
          <w:szCs w:val="22"/>
        </w:rPr>
        <w:t>dramatic drops in GDP of all the different</w:t>
      </w:r>
      <w:r>
        <w:rPr>
          <w:rStyle w:val="eop"/>
          <w:rFonts w:ascii="Calibri" w:hAnsi="Calibri" w:cs="Calibri"/>
          <w:color w:val="000000" w:themeColor="text1"/>
          <w:sz w:val="22"/>
          <w:szCs w:val="22"/>
        </w:rPr>
        <w:t xml:space="preserve"> </w:t>
      </w:r>
      <w:r w:rsidR="4E5DBA56" w:rsidRPr="57D0341A">
        <w:rPr>
          <w:rStyle w:val="eop"/>
          <w:rFonts w:ascii="Calibri" w:hAnsi="Calibri" w:cs="Calibri"/>
          <w:color w:val="000000" w:themeColor="text1"/>
          <w:sz w:val="22"/>
          <w:szCs w:val="22"/>
        </w:rPr>
        <w:t>recessions, so it makes a good baseline for our model building.</w:t>
      </w:r>
      <w:r w:rsidR="0046408F">
        <w:rPr>
          <w:rStyle w:val="eop"/>
          <w:rFonts w:ascii="Calibri" w:hAnsi="Calibri" w:cs="Calibri"/>
          <w:color w:val="000000" w:themeColor="text1"/>
          <w:sz w:val="22"/>
          <w:szCs w:val="22"/>
        </w:rPr>
        <w:t xml:space="preserve"> </w:t>
      </w:r>
      <w:r w:rsidR="7DFA7CC1" w:rsidRPr="57D0341A">
        <w:rPr>
          <w:rStyle w:val="eop"/>
          <w:rFonts w:ascii="Calibri" w:hAnsi="Calibri" w:cs="Calibri"/>
          <w:color w:val="000000" w:themeColor="text1"/>
          <w:sz w:val="22"/>
          <w:szCs w:val="22"/>
        </w:rPr>
        <w:t xml:space="preserve">Therefore, we split our test data at </w:t>
      </w:r>
      <w:r w:rsidR="184173C5" w:rsidRPr="57D0341A">
        <w:rPr>
          <w:rStyle w:val="eop"/>
          <w:rFonts w:ascii="Calibri" w:hAnsi="Calibri" w:cs="Calibri"/>
          <w:color w:val="000000" w:themeColor="text1"/>
          <w:sz w:val="22"/>
          <w:szCs w:val="22"/>
        </w:rPr>
        <w:t>the end of the third quarter of 2007.</w:t>
      </w:r>
      <w:r>
        <w:rPr>
          <w:rStyle w:val="eop"/>
          <w:rFonts w:ascii="Calibri" w:hAnsi="Calibri" w:cs="Calibri"/>
          <w:color w:val="000000" w:themeColor="text1"/>
          <w:sz w:val="22"/>
          <w:szCs w:val="22"/>
        </w:rPr>
        <w:t xml:space="preserve"> </w:t>
      </w:r>
      <w:r w:rsidR="65D648FC" w:rsidRPr="57D0341A">
        <w:rPr>
          <w:rStyle w:val="eop"/>
          <w:rFonts w:ascii="Calibri" w:hAnsi="Calibri" w:cs="Calibri"/>
          <w:color w:val="000000" w:themeColor="text1"/>
          <w:sz w:val="22"/>
          <w:szCs w:val="22"/>
        </w:rPr>
        <w:t>Later on, we used different train test splits to forecast other recessions.</w:t>
      </w:r>
    </w:p>
    <w:p w14:paraId="58547A85" w14:textId="00AD0A4C" w:rsidR="1E70B616" w:rsidRDefault="1E70B616" w:rsidP="1E70B616">
      <w:pPr>
        <w:pStyle w:val="paragraph"/>
        <w:spacing w:before="0" w:beforeAutospacing="0" w:after="0" w:afterAutospacing="0" w:line="259" w:lineRule="auto"/>
        <w:jc w:val="both"/>
        <w:rPr>
          <w:rStyle w:val="eop"/>
          <w:rFonts w:ascii="Calibri" w:hAnsi="Calibri" w:cs="Calibri"/>
          <w:b/>
          <w:bCs/>
          <w:color w:val="000000" w:themeColor="text1"/>
          <w:sz w:val="22"/>
          <w:szCs w:val="22"/>
        </w:rPr>
      </w:pPr>
    </w:p>
    <w:p w14:paraId="5B9A8A20" w14:textId="45EDA88B" w:rsidR="184173C5" w:rsidRDefault="2B35E3DE" w:rsidP="7BB3D41A">
      <w:pPr>
        <w:pStyle w:val="paragraph"/>
        <w:spacing w:before="0" w:beforeAutospacing="0" w:after="0" w:afterAutospacing="0" w:line="259" w:lineRule="auto"/>
        <w:jc w:val="both"/>
        <w:rPr>
          <w:rStyle w:val="eop"/>
          <w:rFonts w:ascii="Calibri" w:hAnsi="Calibri" w:cs="Calibri"/>
          <w:b/>
          <w:bCs/>
          <w:i/>
          <w:iCs/>
          <w:color w:val="000000" w:themeColor="text1"/>
          <w:sz w:val="22"/>
          <w:szCs w:val="22"/>
        </w:rPr>
      </w:pPr>
      <w:r w:rsidRPr="7BB3D41A">
        <w:rPr>
          <w:rStyle w:val="eop"/>
          <w:rFonts w:ascii="Calibri" w:hAnsi="Calibri" w:cs="Calibri"/>
          <w:i/>
          <w:iCs/>
          <w:color w:val="000000" w:themeColor="text1"/>
          <w:sz w:val="22"/>
          <w:szCs w:val="22"/>
        </w:rPr>
        <w:t xml:space="preserve">Variable </w:t>
      </w:r>
      <w:r w:rsidR="16AC72CA" w:rsidRPr="7BB3D41A">
        <w:rPr>
          <w:rStyle w:val="eop"/>
          <w:rFonts w:ascii="Calibri" w:hAnsi="Calibri" w:cs="Calibri"/>
          <w:i/>
          <w:iCs/>
          <w:color w:val="000000" w:themeColor="text1"/>
          <w:sz w:val="22"/>
          <w:szCs w:val="22"/>
        </w:rPr>
        <w:t>Selection</w:t>
      </w:r>
    </w:p>
    <w:p w14:paraId="352A4419" w14:textId="51214CC4" w:rsidR="184173C5" w:rsidRDefault="1739C271" w:rsidP="1E70B616">
      <w:pPr>
        <w:pStyle w:val="paragraph"/>
        <w:spacing w:before="0" w:beforeAutospacing="0" w:after="0" w:afterAutospacing="0" w:line="259" w:lineRule="auto"/>
        <w:ind w:firstLine="720"/>
        <w:jc w:val="both"/>
        <w:rPr>
          <w:rFonts w:asciiTheme="minorHAnsi" w:eastAsiaTheme="minorEastAsia" w:hAnsiTheme="minorHAnsi" w:cstheme="minorBidi"/>
          <w:color w:val="000000" w:themeColor="text1"/>
          <w:sz w:val="22"/>
          <w:szCs w:val="22"/>
        </w:rPr>
      </w:pPr>
      <w:r w:rsidRPr="7BB3D41A">
        <w:rPr>
          <w:rStyle w:val="eop"/>
          <w:rFonts w:ascii="Calibri" w:hAnsi="Calibri" w:cs="Calibri"/>
          <w:color w:val="000000" w:themeColor="text1"/>
          <w:sz w:val="22"/>
          <w:szCs w:val="22"/>
        </w:rPr>
        <w:t>We obtained the first set of features used to build our model from the Gran</w:t>
      </w:r>
      <w:r w:rsidR="4F6ABF17" w:rsidRPr="7BB3D41A">
        <w:rPr>
          <w:rStyle w:val="eop"/>
          <w:rFonts w:ascii="Calibri" w:hAnsi="Calibri" w:cs="Calibri"/>
          <w:color w:val="000000" w:themeColor="text1"/>
          <w:sz w:val="22"/>
          <w:szCs w:val="22"/>
        </w:rPr>
        <w:t xml:space="preserve">ger Causality Test step. They were </w:t>
      </w:r>
      <w:r w:rsidR="72E43BE7" w:rsidRPr="7BB3D41A">
        <w:rPr>
          <w:rStyle w:val="eop"/>
          <w:rFonts w:ascii="Calibri" w:hAnsi="Calibri" w:cs="Calibri"/>
          <w:color w:val="000000" w:themeColor="text1"/>
          <w:sz w:val="22"/>
          <w:szCs w:val="22"/>
        </w:rPr>
        <w:t>average w</w:t>
      </w:r>
      <w:r w:rsidR="4F6ABF17" w:rsidRPr="7BB3D41A">
        <w:rPr>
          <w:rFonts w:asciiTheme="minorHAnsi" w:eastAsiaTheme="minorEastAsia" w:hAnsiTheme="minorHAnsi" w:cstheme="minorBidi"/>
          <w:color w:val="000000" w:themeColor="text1"/>
          <w:sz w:val="22"/>
          <w:szCs w:val="22"/>
        </w:rPr>
        <w:t>eighted M-Score</w:t>
      </w:r>
      <w:r w:rsidR="42CCD862" w:rsidRPr="7BB3D41A">
        <w:rPr>
          <w:rFonts w:asciiTheme="minorHAnsi" w:eastAsiaTheme="minorEastAsia" w:hAnsiTheme="minorHAnsi" w:cstheme="minorBidi"/>
          <w:color w:val="000000" w:themeColor="text1"/>
          <w:sz w:val="22"/>
          <w:szCs w:val="22"/>
        </w:rPr>
        <w:t>;</w:t>
      </w:r>
      <w:r w:rsidR="4F6ABF17" w:rsidRPr="7BB3D41A">
        <w:rPr>
          <w:rFonts w:asciiTheme="minorHAnsi" w:eastAsiaTheme="minorEastAsia" w:hAnsiTheme="minorHAnsi" w:cstheme="minorBidi"/>
          <w:color w:val="000000" w:themeColor="text1"/>
          <w:sz w:val="22"/>
          <w:szCs w:val="22"/>
        </w:rPr>
        <w:t xml:space="preserve"> average M-Score veloc</w:t>
      </w:r>
      <w:r w:rsidR="51719F9F" w:rsidRPr="7BB3D41A">
        <w:rPr>
          <w:rFonts w:asciiTheme="minorHAnsi" w:eastAsiaTheme="minorEastAsia" w:hAnsiTheme="minorHAnsi" w:cstheme="minorBidi"/>
          <w:color w:val="000000" w:themeColor="text1"/>
          <w:sz w:val="22"/>
          <w:szCs w:val="22"/>
        </w:rPr>
        <w:t>ity and acceleration</w:t>
      </w:r>
      <w:r w:rsidR="2AD702EB" w:rsidRPr="7BB3D41A">
        <w:rPr>
          <w:rFonts w:asciiTheme="minorHAnsi" w:eastAsiaTheme="minorEastAsia" w:hAnsiTheme="minorHAnsi" w:cstheme="minorBidi"/>
          <w:color w:val="000000" w:themeColor="text1"/>
          <w:sz w:val="22"/>
          <w:szCs w:val="22"/>
        </w:rPr>
        <w:t>;</w:t>
      </w:r>
      <w:r w:rsidR="51719F9F" w:rsidRPr="7BB3D41A">
        <w:rPr>
          <w:rFonts w:asciiTheme="minorHAnsi" w:eastAsiaTheme="minorEastAsia" w:hAnsiTheme="minorHAnsi" w:cstheme="minorBidi"/>
          <w:color w:val="000000" w:themeColor="text1"/>
          <w:sz w:val="22"/>
          <w:szCs w:val="22"/>
        </w:rPr>
        <w:t xml:space="preserve"> average weighted M-Score velocity and acceleration</w:t>
      </w:r>
      <w:r w:rsidR="008A6087" w:rsidRPr="7BB3D41A">
        <w:rPr>
          <w:rFonts w:asciiTheme="minorHAnsi" w:eastAsiaTheme="minorEastAsia" w:hAnsiTheme="minorHAnsi" w:cstheme="minorBidi"/>
          <w:color w:val="000000" w:themeColor="text1"/>
          <w:sz w:val="22"/>
          <w:szCs w:val="22"/>
        </w:rPr>
        <w:t>;</w:t>
      </w:r>
      <w:r w:rsidR="51719F9F" w:rsidRPr="7BB3D41A">
        <w:rPr>
          <w:rFonts w:asciiTheme="minorHAnsi" w:eastAsiaTheme="minorEastAsia" w:hAnsiTheme="minorHAnsi" w:cstheme="minorBidi"/>
          <w:color w:val="000000" w:themeColor="text1"/>
          <w:sz w:val="22"/>
          <w:szCs w:val="22"/>
        </w:rPr>
        <w:t xml:space="preserve"> S&amp;P 500 return trend and </w:t>
      </w:r>
      <w:r w:rsidR="2D9992CB" w:rsidRPr="7BB3D41A">
        <w:rPr>
          <w:rFonts w:asciiTheme="minorHAnsi" w:eastAsiaTheme="minorEastAsia" w:hAnsiTheme="minorHAnsi" w:cstheme="minorBidi"/>
          <w:color w:val="000000" w:themeColor="text1"/>
          <w:sz w:val="22"/>
          <w:szCs w:val="22"/>
        </w:rPr>
        <w:t>velocity;</w:t>
      </w:r>
      <w:r w:rsidR="5B1B8C84" w:rsidRPr="7BB3D41A">
        <w:rPr>
          <w:rFonts w:asciiTheme="minorHAnsi" w:eastAsiaTheme="minorEastAsia" w:hAnsiTheme="minorHAnsi" w:cstheme="minorBidi"/>
          <w:color w:val="000000" w:themeColor="text1"/>
          <w:sz w:val="22"/>
          <w:szCs w:val="22"/>
        </w:rPr>
        <w:t xml:space="preserve"> Dow Jones (Indu) return trend and velocity</w:t>
      </w:r>
      <w:r w:rsidR="0D411962" w:rsidRPr="7BB3D41A">
        <w:rPr>
          <w:rFonts w:asciiTheme="minorHAnsi" w:eastAsiaTheme="minorEastAsia" w:hAnsiTheme="minorHAnsi" w:cstheme="minorBidi"/>
          <w:color w:val="000000" w:themeColor="text1"/>
          <w:sz w:val="22"/>
          <w:szCs w:val="22"/>
        </w:rPr>
        <w:t>; the PPI Curve, its trend, velocity, and acceleration; the yield curve and its velocity; weighted average beta, its t</w:t>
      </w:r>
      <w:r w:rsidR="69EF145A" w:rsidRPr="7BB3D41A">
        <w:rPr>
          <w:rFonts w:asciiTheme="minorHAnsi" w:eastAsiaTheme="minorEastAsia" w:hAnsiTheme="minorHAnsi" w:cstheme="minorBidi"/>
          <w:color w:val="000000" w:themeColor="text1"/>
          <w:sz w:val="22"/>
          <w:szCs w:val="22"/>
        </w:rPr>
        <w:t xml:space="preserve">rend, velocity, and acceleration; and average market cap velocity. </w:t>
      </w:r>
    </w:p>
    <w:p w14:paraId="4B77B007" w14:textId="061E3F86" w:rsidR="7BB3D41A" w:rsidRDefault="7BB3D41A" w:rsidP="7BB3D41A">
      <w:pPr>
        <w:pStyle w:val="paragraph"/>
        <w:spacing w:before="0" w:beforeAutospacing="0" w:after="0" w:afterAutospacing="0" w:line="259" w:lineRule="auto"/>
        <w:ind w:firstLine="720"/>
        <w:jc w:val="both"/>
        <w:rPr>
          <w:rFonts w:asciiTheme="minorHAnsi" w:eastAsiaTheme="minorEastAsia" w:hAnsiTheme="minorHAnsi" w:cstheme="minorBidi"/>
          <w:color w:val="000000" w:themeColor="text1"/>
          <w:sz w:val="22"/>
          <w:szCs w:val="22"/>
        </w:rPr>
      </w:pPr>
    </w:p>
    <w:p w14:paraId="18890F2B" w14:textId="2422FBAC" w:rsidR="26B2439A" w:rsidRDefault="6134A77C" w:rsidP="7BB3D41A">
      <w:pPr>
        <w:pStyle w:val="paragraph"/>
        <w:spacing w:before="0" w:beforeAutospacing="0" w:after="0" w:afterAutospacing="0" w:line="259" w:lineRule="auto"/>
        <w:ind w:firstLine="720"/>
        <w:jc w:val="both"/>
        <w:rPr>
          <w:rFonts w:asciiTheme="minorHAnsi" w:eastAsiaTheme="minorEastAsia" w:hAnsiTheme="minorHAnsi" w:cstheme="minorBidi"/>
          <w:color w:val="000000" w:themeColor="text1"/>
          <w:sz w:val="22"/>
          <w:szCs w:val="22"/>
        </w:rPr>
      </w:pPr>
      <w:r w:rsidRPr="7BB3D41A">
        <w:rPr>
          <w:rFonts w:asciiTheme="minorHAnsi" w:eastAsiaTheme="minorEastAsia" w:hAnsiTheme="minorHAnsi" w:cstheme="minorBidi"/>
          <w:color w:val="000000" w:themeColor="text1"/>
          <w:sz w:val="22"/>
          <w:szCs w:val="22"/>
        </w:rPr>
        <w:t xml:space="preserve">This first model </w:t>
      </w:r>
      <w:r w:rsidR="5D190F05" w:rsidRPr="7BB3D41A">
        <w:rPr>
          <w:rFonts w:asciiTheme="minorHAnsi" w:eastAsiaTheme="minorEastAsia" w:hAnsiTheme="minorHAnsi" w:cstheme="minorBidi"/>
          <w:color w:val="000000" w:themeColor="text1"/>
          <w:sz w:val="22"/>
          <w:szCs w:val="22"/>
        </w:rPr>
        <w:t xml:space="preserve">built </w:t>
      </w:r>
      <w:r w:rsidRPr="7BB3D41A">
        <w:rPr>
          <w:rFonts w:asciiTheme="minorHAnsi" w:eastAsiaTheme="minorEastAsia" w:hAnsiTheme="minorHAnsi" w:cstheme="minorBidi"/>
          <w:color w:val="000000" w:themeColor="text1"/>
          <w:sz w:val="22"/>
          <w:szCs w:val="22"/>
        </w:rPr>
        <w:t>(</w:t>
      </w:r>
      <w:r w:rsidR="4000036C" w:rsidRPr="7BB3D41A">
        <w:rPr>
          <w:rFonts w:asciiTheme="minorHAnsi" w:eastAsiaTheme="minorEastAsia" w:hAnsiTheme="minorHAnsi" w:cstheme="minorBidi"/>
          <w:color w:val="000000" w:themeColor="text1"/>
          <w:sz w:val="22"/>
          <w:szCs w:val="22"/>
        </w:rPr>
        <w:t xml:space="preserve">called </w:t>
      </w:r>
      <w:r w:rsidRPr="7BB3D41A">
        <w:rPr>
          <w:rFonts w:asciiTheme="minorHAnsi" w:eastAsiaTheme="minorEastAsia" w:hAnsiTheme="minorHAnsi" w:cstheme="minorBidi"/>
          <w:color w:val="000000" w:themeColor="text1"/>
          <w:sz w:val="22"/>
          <w:szCs w:val="22"/>
        </w:rPr>
        <w:t xml:space="preserve">model1) made terribly inaccurate forecasts, prompting us to explore our variables further. We calculated the variance inflator factor (VIF) of each variable to </w:t>
      </w:r>
      <w:r w:rsidR="6A433A63" w:rsidRPr="7BB3D41A">
        <w:rPr>
          <w:rFonts w:asciiTheme="minorHAnsi" w:eastAsiaTheme="minorEastAsia" w:hAnsiTheme="minorHAnsi" w:cstheme="minorBidi"/>
          <w:color w:val="000000" w:themeColor="text1"/>
          <w:sz w:val="22"/>
          <w:szCs w:val="22"/>
        </w:rPr>
        <w:t>check for</w:t>
      </w:r>
      <w:r w:rsidRPr="7BB3D41A">
        <w:rPr>
          <w:rFonts w:asciiTheme="minorHAnsi" w:eastAsiaTheme="minorEastAsia" w:hAnsiTheme="minorHAnsi" w:cstheme="minorBidi"/>
          <w:color w:val="000000" w:themeColor="text1"/>
          <w:sz w:val="22"/>
          <w:szCs w:val="22"/>
        </w:rPr>
        <w:t xml:space="preserve"> any multicollinearity among them. We also used the Durbin Watson Statistic to check if there was any correlation in the residuals, meaning that there are some patterns in the time series variables that are not explained by the model. For this test, a result closer to 0 indicates positive serial correlation, while a result closer to 4 indicates negative serial correlation, with 2 being the optimal result. We used a combination of these two results to reduce the number of variables in the next version of our model.</w:t>
      </w:r>
    </w:p>
    <w:p w14:paraId="47753147" w14:textId="7DCD3B38" w:rsidR="001A1DAB" w:rsidRDefault="001A1DAB" w:rsidP="57D0341A">
      <w:pPr>
        <w:pStyle w:val="paragraph"/>
        <w:spacing w:before="0" w:beforeAutospacing="0" w:after="0" w:afterAutospacing="0" w:line="259" w:lineRule="auto"/>
        <w:ind w:firstLine="720"/>
        <w:jc w:val="both"/>
        <w:rPr>
          <w:rFonts w:asciiTheme="minorHAnsi" w:eastAsiaTheme="minorEastAsia" w:hAnsiTheme="minorHAnsi" w:cstheme="minorBidi"/>
          <w:color w:val="000000" w:themeColor="text1"/>
          <w:sz w:val="22"/>
          <w:szCs w:val="22"/>
        </w:rPr>
      </w:pPr>
    </w:p>
    <w:p w14:paraId="5824E94E" w14:textId="191FD781" w:rsidR="74FDE131" w:rsidRDefault="1E60CDD0" w:rsidP="35E2EA6B">
      <w:pPr>
        <w:pStyle w:val="paragraph"/>
        <w:spacing w:before="0" w:beforeAutospacing="0" w:after="0" w:afterAutospacing="0" w:line="259" w:lineRule="auto"/>
        <w:ind w:firstLine="720"/>
        <w:jc w:val="both"/>
        <w:rPr>
          <w:rFonts w:asciiTheme="minorHAnsi" w:eastAsiaTheme="minorEastAsia" w:hAnsiTheme="minorHAnsi" w:cstheme="minorBidi"/>
          <w:color w:val="000000" w:themeColor="text1"/>
          <w:sz w:val="22"/>
          <w:szCs w:val="22"/>
        </w:rPr>
      </w:pPr>
      <w:r w:rsidRPr="35E2EA6B">
        <w:rPr>
          <w:rFonts w:asciiTheme="minorHAnsi" w:eastAsiaTheme="minorEastAsia" w:hAnsiTheme="minorHAnsi" w:cstheme="minorBidi"/>
          <w:color w:val="000000" w:themeColor="text1"/>
          <w:sz w:val="22"/>
          <w:szCs w:val="22"/>
        </w:rPr>
        <w:t xml:space="preserve"> </w:t>
      </w:r>
      <w:r w:rsidR="1D057806" w:rsidRPr="35E2EA6B">
        <w:rPr>
          <w:rFonts w:asciiTheme="minorHAnsi" w:eastAsiaTheme="minorEastAsia" w:hAnsiTheme="minorHAnsi" w:cstheme="minorBidi"/>
          <w:color w:val="000000" w:themeColor="text1"/>
          <w:sz w:val="22"/>
          <w:szCs w:val="22"/>
        </w:rPr>
        <w:t>The resulting variables</w:t>
      </w:r>
      <w:r w:rsidR="5B15467C" w:rsidRPr="35E2EA6B">
        <w:rPr>
          <w:rFonts w:asciiTheme="minorHAnsi" w:eastAsiaTheme="minorEastAsia" w:hAnsiTheme="minorHAnsi" w:cstheme="minorBidi"/>
          <w:color w:val="000000" w:themeColor="text1"/>
          <w:sz w:val="22"/>
          <w:szCs w:val="22"/>
        </w:rPr>
        <w:t xml:space="preserve"> in </w:t>
      </w:r>
      <w:r w:rsidR="47C61A48" w:rsidRPr="35E2EA6B">
        <w:rPr>
          <w:rFonts w:asciiTheme="minorHAnsi" w:eastAsiaTheme="minorEastAsia" w:hAnsiTheme="minorHAnsi" w:cstheme="minorBidi"/>
          <w:color w:val="000000" w:themeColor="text1"/>
          <w:sz w:val="22"/>
          <w:szCs w:val="22"/>
        </w:rPr>
        <w:t>this more accurate model (</w:t>
      </w:r>
      <w:r w:rsidR="18791458" w:rsidRPr="35E2EA6B">
        <w:rPr>
          <w:rFonts w:asciiTheme="minorHAnsi" w:eastAsiaTheme="minorEastAsia" w:hAnsiTheme="minorHAnsi" w:cstheme="minorBidi"/>
          <w:color w:val="000000" w:themeColor="text1"/>
          <w:sz w:val="22"/>
          <w:szCs w:val="22"/>
        </w:rPr>
        <w:t xml:space="preserve">called </w:t>
      </w:r>
      <w:r w:rsidR="5B15467C" w:rsidRPr="35E2EA6B">
        <w:rPr>
          <w:rFonts w:asciiTheme="minorHAnsi" w:eastAsiaTheme="minorEastAsia" w:hAnsiTheme="minorHAnsi" w:cstheme="minorBidi"/>
          <w:color w:val="000000" w:themeColor="text1"/>
          <w:sz w:val="22"/>
          <w:szCs w:val="22"/>
        </w:rPr>
        <w:t>model2</w:t>
      </w:r>
      <w:r w:rsidR="62129A9E" w:rsidRPr="35E2EA6B">
        <w:rPr>
          <w:rFonts w:asciiTheme="minorHAnsi" w:eastAsiaTheme="minorEastAsia" w:hAnsiTheme="minorHAnsi" w:cstheme="minorBidi"/>
          <w:color w:val="000000" w:themeColor="text1"/>
          <w:sz w:val="22"/>
          <w:szCs w:val="22"/>
        </w:rPr>
        <w:t>)</w:t>
      </w:r>
      <w:r w:rsidR="1D057806" w:rsidRPr="35E2EA6B">
        <w:rPr>
          <w:rFonts w:asciiTheme="minorHAnsi" w:eastAsiaTheme="minorEastAsia" w:hAnsiTheme="minorHAnsi" w:cstheme="minorBidi"/>
          <w:color w:val="000000" w:themeColor="text1"/>
          <w:sz w:val="22"/>
          <w:szCs w:val="22"/>
        </w:rPr>
        <w:t xml:space="preserve"> were </w:t>
      </w:r>
      <w:r w:rsidR="7EB7B808" w:rsidRPr="35E2EA6B">
        <w:rPr>
          <w:rFonts w:asciiTheme="minorHAnsi" w:eastAsiaTheme="minorEastAsia" w:hAnsiTheme="minorHAnsi" w:cstheme="minorBidi"/>
          <w:color w:val="000000" w:themeColor="text1"/>
          <w:sz w:val="22"/>
          <w:szCs w:val="22"/>
        </w:rPr>
        <w:t>average w</w:t>
      </w:r>
      <w:r w:rsidR="1D057806" w:rsidRPr="35E2EA6B">
        <w:rPr>
          <w:rFonts w:asciiTheme="minorHAnsi" w:eastAsiaTheme="minorEastAsia" w:hAnsiTheme="minorHAnsi" w:cstheme="minorBidi"/>
          <w:color w:val="000000" w:themeColor="text1"/>
          <w:sz w:val="22"/>
          <w:szCs w:val="22"/>
        </w:rPr>
        <w:t xml:space="preserve">eighted M-Score; average weighted M-Score velocity and acceleration; </w:t>
      </w:r>
      <w:r w:rsidR="0EA38FCF" w:rsidRPr="35E2EA6B">
        <w:rPr>
          <w:rFonts w:asciiTheme="minorHAnsi" w:eastAsiaTheme="minorEastAsia" w:hAnsiTheme="minorHAnsi" w:cstheme="minorBidi"/>
          <w:color w:val="000000" w:themeColor="text1"/>
          <w:sz w:val="22"/>
          <w:szCs w:val="22"/>
        </w:rPr>
        <w:t>Dow Jones</w:t>
      </w:r>
      <w:r w:rsidR="1D057806" w:rsidRPr="35E2EA6B">
        <w:rPr>
          <w:rFonts w:asciiTheme="minorHAnsi" w:eastAsiaTheme="minorEastAsia" w:hAnsiTheme="minorHAnsi" w:cstheme="minorBidi"/>
          <w:color w:val="000000" w:themeColor="text1"/>
          <w:sz w:val="22"/>
          <w:szCs w:val="22"/>
        </w:rPr>
        <w:t xml:space="preserve"> return trend</w:t>
      </w:r>
      <w:r w:rsidR="5AAE4988" w:rsidRPr="35E2EA6B">
        <w:rPr>
          <w:rFonts w:asciiTheme="minorHAnsi" w:eastAsiaTheme="minorEastAsia" w:hAnsiTheme="minorHAnsi" w:cstheme="minorBidi"/>
          <w:color w:val="000000" w:themeColor="text1"/>
          <w:sz w:val="22"/>
          <w:szCs w:val="22"/>
        </w:rPr>
        <w:t xml:space="preserve"> and velocity</w:t>
      </w:r>
      <w:r w:rsidR="1D057806" w:rsidRPr="35E2EA6B">
        <w:rPr>
          <w:rFonts w:asciiTheme="minorHAnsi" w:eastAsiaTheme="minorEastAsia" w:hAnsiTheme="minorHAnsi" w:cstheme="minorBidi"/>
          <w:color w:val="000000" w:themeColor="text1"/>
          <w:sz w:val="22"/>
          <w:szCs w:val="22"/>
        </w:rPr>
        <w:t>; the PPI Curve</w:t>
      </w:r>
      <w:r w:rsidR="3156F853" w:rsidRPr="35E2EA6B">
        <w:rPr>
          <w:rFonts w:asciiTheme="minorHAnsi" w:eastAsiaTheme="minorEastAsia" w:hAnsiTheme="minorHAnsi" w:cstheme="minorBidi"/>
          <w:color w:val="000000" w:themeColor="text1"/>
          <w:sz w:val="22"/>
          <w:szCs w:val="22"/>
        </w:rPr>
        <w:t>’s</w:t>
      </w:r>
      <w:r w:rsidR="1D057806" w:rsidRPr="35E2EA6B">
        <w:rPr>
          <w:rFonts w:asciiTheme="minorHAnsi" w:eastAsiaTheme="minorEastAsia" w:hAnsiTheme="minorHAnsi" w:cstheme="minorBidi"/>
          <w:color w:val="000000" w:themeColor="text1"/>
          <w:sz w:val="22"/>
          <w:szCs w:val="22"/>
        </w:rPr>
        <w:t xml:space="preserve"> trend, velocity, and acceleration; the yield curve and its velocity; weighted average beta trend,</w:t>
      </w:r>
      <w:r w:rsidR="3A8D3A65" w:rsidRPr="35E2EA6B">
        <w:rPr>
          <w:rFonts w:asciiTheme="minorHAnsi" w:eastAsiaTheme="minorEastAsia" w:hAnsiTheme="minorHAnsi" w:cstheme="minorBidi"/>
          <w:color w:val="000000" w:themeColor="text1"/>
          <w:sz w:val="22"/>
          <w:szCs w:val="22"/>
        </w:rPr>
        <w:t xml:space="preserve"> </w:t>
      </w:r>
      <w:r w:rsidR="1D057806" w:rsidRPr="35E2EA6B">
        <w:rPr>
          <w:rFonts w:asciiTheme="minorHAnsi" w:eastAsiaTheme="minorEastAsia" w:hAnsiTheme="minorHAnsi" w:cstheme="minorBidi"/>
          <w:color w:val="000000" w:themeColor="text1"/>
          <w:sz w:val="22"/>
          <w:szCs w:val="22"/>
        </w:rPr>
        <w:t>velocity, and acceleration; and average market cap velocity</w:t>
      </w:r>
      <w:r w:rsidR="4DD4BBE4" w:rsidRPr="35E2EA6B">
        <w:rPr>
          <w:rFonts w:asciiTheme="minorHAnsi" w:eastAsiaTheme="minorEastAsia" w:hAnsiTheme="minorHAnsi" w:cstheme="minorBidi"/>
          <w:color w:val="000000" w:themeColor="text1"/>
          <w:sz w:val="22"/>
          <w:szCs w:val="22"/>
        </w:rPr>
        <w:t>.</w:t>
      </w:r>
    </w:p>
    <w:p w14:paraId="365173E3" w14:textId="1A555CF0" w:rsidR="368190B1" w:rsidRDefault="488A9867" w:rsidP="35E2EA6B">
      <w:pPr>
        <w:pStyle w:val="paragraph"/>
        <w:spacing w:before="0" w:beforeAutospacing="0" w:after="0" w:afterAutospacing="0" w:line="259" w:lineRule="auto"/>
        <w:ind w:firstLine="720"/>
        <w:jc w:val="both"/>
        <w:rPr>
          <w:rFonts w:asciiTheme="minorHAnsi" w:eastAsiaTheme="minorEastAsia" w:hAnsiTheme="minorHAnsi" w:cstheme="minorBidi"/>
          <w:color w:val="000000" w:themeColor="text1"/>
          <w:sz w:val="22"/>
          <w:szCs w:val="22"/>
        </w:rPr>
      </w:pPr>
      <w:r w:rsidRPr="35E2EA6B">
        <w:rPr>
          <w:rFonts w:asciiTheme="minorHAnsi" w:eastAsiaTheme="minorEastAsia" w:hAnsiTheme="minorHAnsi" w:cstheme="minorBidi"/>
          <w:color w:val="000000" w:themeColor="text1"/>
          <w:sz w:val="22"/>
          <w:szCs w:val="22"/>
        </w:rPr>
        <w:t>Next</w:t>
      </w:r>
      <w:r w:rsidR="293BDAD0" w:rsidRPr="35E2EA6B">
        <w:rPr>
          <w:rFonts w:asciiTheme="minorHAnsi" w:eastAsiaTheme="minorEastAsia" w:hAnsiTheme="minorHAnsi" w:cstheme="minorBidi"/>
          <w:color w:val="000000" w:themeColor="text1"/>
          <w:sz w:val="22"/>
          <w:szCs w:val="22"/>
        </w:rPr>
        <w:t>,</w:t>
      </w:r>
      <w:r w:rsidRPr="35E2EA6B">
        <w:rPr>
          <w:rFonts w:asciiTheme="minorHAnsi" w:eastAsiaTheme="minorEastAsia" w:hAnsiTheme="minorHAnsi" w:cstheme="minorBidi"/>
          <w:color w:val="000000" w:themeColor="text1"/>
          <w:sz w:val="22"/>
          <w:szCs w:val="22"/>
        </w:rPr>
        <w:t xml:space="preserve"> we </w:t>
      </w:r>
      <w:r w:rsidR="4462A432" w:rsidRPr="35E2EA6B">
        <w:rPr>
          <w:rFonts w:asciiTheme="minorHAnsi" w:eastAsiaTheme="minorEastAsia" w:hAnsiTheme="minorHAnsi" w:cstheme="minorBidi"/>
          <w:color w:val="000000" w:themeColor="text1"/>
          <w:sz w:val="22"/>
          <w:szCs w:val="22"/>
        </w:rPr>
        <w:t>wanted to see if it was possible or necessary to reduce our list of variables e</w:t>
      </w:r>
      <w:r w:rsidR="7C478A74" w:rsidRPr="35E2EA6B">
        <w:rPr>
          <w:rFonts w:asciiTheme="minorHAnsi" w:eastAsiaTheme="minorEastAsia" w:hAnsiTheme="minorHAnsi" w:cstheme="minorBidi"/>
          <w:color w:val="000000" w:themeColor="text1"/>
          <w:sz w:val="22"/>
          <w:szCs w:val="22"/>
        </w:rPr>
        <w:t>ven further. If</w:t>
      </w:r>
      <w:r w:rsidR="3C564891" w:rsidRPr="35E2EA6B">
        <w:rPr>
          <w:rFonts w:asciiTheme="minorHAnsi" w:eastAsiaTheme="minorEastAsia" w:hAnsiTheme="minorHAnsi" w:cstheme="minorBidi"/>
          <w:color w:val="000000" w:themeColor="text1"/>
          <w:sz w:val="22"/>
          <w:szCs w:val="22"/>
        </w:rPr>
        <w:t xml:space="preserve"> time series </w:t>
      </w:r>
      <w:r w:rsidR="039CAB38" w:rsidRPr="35E2EA6B">
        <w:rPr>
          <w:rFonts w:asciiTheme="minorHAnsi" w:eastAsiaTheme="minorEastAsia" w:hAnsiTheme="minorHAnsi" w:cstheme="minorBidi"/>
          <w:color w:val="000000" w:themeColor="text1"/>
          <w:sz w:val="22"/>
          <w:szCs w:val="22"/>
        </w:rPr>
        <w:t>variables are</w:t>
      </w:r>
      <w:r w:rsidR="7C478A74" w:rsidRPr="35E2EA6B">
        <w:rPr>
          <w:rFonts w:asciiTheme="minorHAnsi" w:eastAsiaTheme="minorEastAsia" w:hAnsiTheme="minorHAnsi" w:cstheme="minorBidi"/>
          <w:color w:val="000000" w:themeColor="text1"/>
          <w:sz w:val="22"/>
          <w:szCs w:val="22"/>
        </w:rPr>
        <w:t xml:space="preserve"> cointegrated, then they have a long running statistical relationship </w:t>
      </w:r>
      <w:r w:rsidR="2CDA3F3A" w:rsidRPr="35E2EA6B">
        <w:rPr>
          <w:rFonts w:asciiTheme="minorHAnsi" w:eastAsiaTheme="minorEastAsia" w:hAnsiTheme="minorHAnsi" w:cstheme="minorBidi"/>
          <w:color w:val="000000" w:themeColor="text1"/>
          <w:sz w:val="22"/>
          <w:szCs w:val="22"/>
        </w:rPr>
        <w:t>with</w:t>
      </w:r>
      <w:r w:rsidR="7C478A74" w:rsidRPr="35E2EA6B">
        <w:rPr>
          <w:rFonts w:asciiTheme="minorHAnsi" w:eastAsiaTheme="minorEastAsia" w:hAnsiTheme="minorHAnsi" w:cstheme="minorBidi"/>
          <w:color w:val="000000" w:themeColor="text1"/>
          <w:sz w:val="22"/>
          <w:szCs w:val="22"/>
        </w:rPr>
        <w:t xml:space="preserve"> each </w:t>
      </w:r>
      <w:r w:rsidR="7C478A74" w:rsidRPr="35E2EA6B">
        <w:rPr>
          <w:rFonts w:asciiTheme="minorHAnsi" w:eastAsiaTheme="minorEastAsia" w:hAnsiTheme="minorHAnsi" w:cstheme="minorBidi"/>
          <w:color w:val="000000" w:themeColor="text1"/>
          <w:sz w:val="22"/>
          <w:szCs w:val="22"/>
        </w:rPr>
        <w:lastRenderedPageBreak/>
        <w:t xml:space="preserve">other, </w:t>
      </w:r>
      <w:r w:rsidR="4FACB3F9" w:rsidRPr="35E2EA6B">
        <w:rPr>
          <w:rFonts w:asciiTheme="minorHAnsi" w:eastAsiaTheme="minorEastAsia" w:hAnsiTheme="minorHAnsi" w:cstheme="minorBidi"/>
          <w:color w:val="000000" w:themeColor="text1"/>
          <w:sz w:val="22"/>
          <w:szCs w:val="22"/>
        </w:rPr>
        <w:t>and a vector error correction</w:t>
      </w:r>
      <w:r w:rsidR="5452AB16" w:rsidRPr="35E2EA6B">
        <w:rPr>
          <w:rFonts w:asciiTheme="minorHAnsi" w:eastAsiaTheme="minorEastAsia" w:hAnsiTheme="minorHAnsi" w:cstheme="minorBidi"/>
          <w:color w:val="000000" w:themeColor="text1"/>
          <w:sz w:val="22"/>
          <w:szCs w:val="22"/>
        </w:rPr>
        <w:t xml:space="preserve"> model</w:t>
      </w:r>
      <w:r w:rsidR="4D18D187" w:rsidRPr="35E2EA6B">
        <w:rPr>
          <w:rFonts w:asciiTheme="minorHAnsi" w:eastAsiaTheme="minorEastAsia" w:hAnsiTheme="minorHAnsi" w:cstheme="minorBidi"/>
          <w:color w:val="000000" w:themeColor="text1"/>
          <w:sz w:val="22"/>
          <w:szCs w:val="22"/>
        </w:rPr>
        <w:t xml:space="preserve"> (</w:t>
      </w:r>
      <w:proofErr w:type="spellStart"/>
      <w:r w:rsidR="4D18D187" w:rsidRPr="35E2EA6B">
        <w:rPr>
          <w:rFonts w:asciiTheme="minorHAnsi" w:eastAsiaTheme="minorEastAsia" w:hAnsiTheme="minorHAnsi" w:cstheme="minorBidi"/>
          <w:color w:val="000000" w:themeColor="text1"/>
          <w:sz w:val="22"/>
          <w:szCs w:val="22"/>
        </w:rPr>
        <w:t>VECM</w:t>
      </w:r>
      <w:proofErr w:type="spellEnd"/>
      <w:r w:rsidR="4D18D187" w:rsidRPr="35E2EA6B">
        <w:rPr>
          <w:rFonts w:asciiTheme="minorHAnsi" w:eastAsiaTheme="minorEastAsia" w:hAnsiTheme="minorHAnsi" w:cstheme="minorBidi"/>
          <w:color w:val="000000" w:themeColor="text1"/>
          <w:sz w:val="22"/>
          <w:szCs w:val="22"/>
        </w:rPr>
        <w:t>) may be</w:t>
      </w:r>
      <w:r w:rsidR="4D18D187">
        <w:rPr>
          <w:noProof/>
        </w:rPr>
        <w:drawing>
          <wp:anchor distT="0" distB="0" distL="114300" distR="114300" simplePos="0" relativeHeight="251658240" behindDoc="0" locked="0" layoutInCell="1" allowOverlap="1" wp14:anchorId="291B752C" wp14:editId="248EB975">
            <wp:simplePos x="0" y="0"/>
            <wp:positionH relativeFrom="column">
              <wp:align>left</wp:align>
            </wp:positionH>
            <wp:positionV relativeFrom="paragraph">
              <wp:posOffset>0</wp:posOffset>
            </wp:positionV>
            <wp:extent cx="3171825" cy="2775347"/>
            <wp:effectExtent l="0" t="0" r="0" b="0"/>
            <wp:wrapSquare wrapText="bothSides"/>
            <wp:docPr id="620667470" name="Picture 620667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2200736"/>
                    <pic:cNvPicPr/>
                  </pic:nvPicPr>
                  <pic:blipFill>
                    <a:blip r:embed="rId12">
                      <a:extLst>
                        <a:ext uri="{28A0092B-C50C-407E-A947-70E740481C1C}">
                          <a14:useLocalDpi xmlns:a14="http://schemas.microsoft.com/office/drawing/2010/main" val="0"/>
                        </a:ext>
                      </a:extLst>
                    </a:blip>
                    <a:stretch>
                      <a:fillRect/>
                    </a:stretch>
                  </pic:blipFill>
                  <pic:spPr>
                    <a:xfrm>
                      <a:off x="0" y="0"/>
                      <a:ext cx="3171825" cy="2775347"/>
                    </a:xfrm>
                    <a:prstGeom prst="rect">
                      <a:avLst/>
                    </a:prstGeom>
                  </pic:spPr>
                </pic:pic>
              </a:graphicData>
            </a:graphic>
            <wp14:sizeRelH relativeFrom="page">
              <wp14:pctWidth>0</wp14:pctWidth>
            </wp14:sizeRelH>
            <wp14:sizeRelV relativeFrom="page">
              <wp14:pctHeight>0</wp14:pctHeight>
            </wp14:sizeRelV>
          </wp:anchor>
        </w:drawing>
      </w:r>
      <w:r w:rsidR="4D18D187" w:rsidRPr="35E2EA6B">
        <w:rPr>
          <w:rFonts w:asciiTheme="minorHAnsi" w:eastAsiaTheme="minorEastAsia" w:hAnsiTheme="minorHAnsi" w:cstheme="minorBidi"/>
          <w:color w:val="000000" w:themeColor="text1"/>
          <w:sz w:val="22"/>
          <w:szCs w:val="22"/>
        </w:rPr>
        <w:t xml:space="preserve"> more appropriate to use than a VAR model</w:t>
      </w:r>
      <w:r w:rsidR="5452AB16" w:rsidRPr="35E2EA6B">
        <w:rPr>
          <w:rFonts w:asciiTheme="minorHAnsi" w:eastAsiaTheme="minorEastAsia" w:hAnsiTheme="minorHAnsi" w:cstheme="minorBidi"/>
          <w:color w:val="000000" w:themeColor="text1"/>
          <w:sz w:val="22"/>
          <w:szCs w:val="22"/>
        </w:rPr>
        <w:t xml:space="preserve">. </w:t>
      </w:r>
      <w:r w:rsidR="004AB44E" w:rsidRPr="35E2EA6B">
        <w:rPr>
          <w:rFonts w:asciiTheme="minorHAnsi" w:eastAsiaTheme="minorEastAsia" w:hAnsiTheme="minorHAnsi" w:cstheme="minorBidi"/>
          <w:color w:val="000000" w:themeColor="text1"/>
          <w:sz w:val="22"/>
          <w:szCs w:val="22"/>
        </w:rPr>
        <w:t>We performed</w:t>
      </w:r>
      <w:r w:rsidR="30E860BB" w:rsidRPr="35E2EA6B">
        <w:rPr>
          <w:rFonts w:asciiTheme="minorHAnsi" w:eastAsiaTheme="minorEastAsia" w:hAnsiTheme="minorHAnsi" w:cstheme="minorBidi"/>
          <w:color w:val="000000" w:themeColor="text1"/>
          <w:sz w:val="22"/>
          <w:szCs w:val="22"/>
        </w:rPr>
        <w:t xml:space="preserve"> the Engle</w:t>
      </w:r>
      <w:r w:rsidR="013E9027" w:rsidRPr="35E2EA6B">
        <w:rPr>
          <w:rFonts w:asciiTheme="minorHAnsi" w:eastAsiaTheme="minorEastAsia" w:hAnsiTheme="minorHAnsi" w:cstheme="minorBidi"/>
          <w:color w:val="000000" w:themeColor="text1"/>
          <w:sz w:val="22"/>
          <w:szCs w:val="22"/>
        </w:rPr>
        <w:t xml:space="preserve"> </w:t>
      </w:r>
      <w:r w:rsidR="30E860BB" w:rsidRPr="35E2EA6B">
        <w:rPr>
          <w:rFonts w:asciiTheme="minorHAnsi" w:eastAsiaTheme="minorEastAsia" w:hAnsiTheme="minorHAnsi" w:cstheme="minorBidi"/>
          <w:color w:val="000000" w:themeColor="text1"/>
          <w:sz w:val="22"/>
          <w:szCs w:val="22"/>
        </w:rPr>
        <w:t>Granger Two</w:t>
      </w:r>
      <w:r w:rsidR="5060ADBC" w:rsidRPr="35E2EA6B">
        <w:rPr>
          <w:rFonts w:asciiTheme="minorHAnsi" w:eastAsiaTheme="minorEastAsia" w:hAnsiTheme="minorHAnsi" w:cstheme="minorBidi"/>
          <w:color w:val="000000" w:themeColor="text1"/>
          <w:sz w:val="22"/>
          <w:szCs w:val="22"/>
        </w:rPr>
        <w:t xml:space="preserve"> </w:t>
      </w:r>
      <w:r w:rsidR="30E860BB" w:rsidRPr="35E2EA6B">
        <w:rPr>
          <w:rFonts w:asciiTheme="minorHAnsi" w:eastAsiaTheme="minorEastAsia" w:hAnsiTheme="minorHAnsi" w:cstheme="minorBidi"/>
          <w:color w:val="000000" w:themeColor="text1"/>
          <w:sz w:val="22"/>
          <w:szCs w:val="22"/>
        </w:rPr>
        <w:t>Step Coint</w:t>
      </w:r>
      <w:r w:rsidR="0BB91D82" w:rsidRPr="35E2EA6B">
        <w:rPr>
          <w:rFonts w:asciiTheme="minorHAnsi" w:eastAsiaTheme="minorEastAsia" w:hAnsiTheme="minorHAnsi" w:cstheme="minorBidi"/>
          <w:color w:val="000000" w:themeColor="text1"/>
          <w:sz w:val="22"/>
          <w:szCs w:val="22"/>
        </w:rPr>
        <w:t xml:space="preserve">egration </w:t>
      </w:r>
      <w:r w:rsidR="3688B515" w:rsidRPr="35E2EA6B">
        <w:rPr>
          <w:rFonts w:asciiTheme="minorHAnsi" w:eastAsiaTheme="minorEastAsia" w:hAnsiTheme="minorHAnsi" w:cstheme="minorBidi"/>
          <w:color w:val="000000" w:themeColor="text1"/>
          <w:sz w:val="22"/>
          <w:szCs w:val="22"/>
        </w:rPr>
        <w:t xml:space="preserve">on every combination of variables, </w:t>
      </w:r>
      <w:r w:rsidR="06C55376" w:rsidRPr="35E2EA6B">
        <w:rPr>
          <w:rFonts w:asciiTheme="minorHAnsi" w:eastAsiaTheme="minorEastAsia" w:hAnsiTheme="minorHAnsi" w:cstheme="minorBidi"/>
          <w:color w:val="000000" w:themeColor="text1"/>
          <w:sz w:val="22"/>
          <w:szCs w:val="22"/>
        </w:rPr>
        <w:t>which revealed</w:t>
      </w:r>
      <w:r w:rsidR="6CDF58CF" w:rsidRPr="35E2EA6B">
        <w:rPr>
          <w:rFonts w:asciiTheme="minorHAnsi" w:eastAsiaTheme="minorEastAsia" w:hAnsiTheme="minorHAnsi" w:cstheme="minorBidi"/>
          <w:color w:val="000000" w:themeColor="text1"/>
          <w:sz w:val="22"/>
          <w:szCs w:val="22"/>
        </w:rPr>
        <w:t xml:space="preserve"> 5 variables that were all </w:t>
      </w:r>
      <w:r w:rsidR="0D9BF0A0" w:rsidRPr="35E2EA6B">
        <w:rPr>
          <w:rFonts w:asciiTheme="minorHAnsi" w:eastAsiaTheme="minorEastAsia" w:hAnsiTheme="minorHAnsi" w:cstheme="minorBidi"/>
          <w:color w:val="000000" w:themeColor="text1"/>
          <w:sz w:val="22"/>
          <w:szCs w:val="22"/>
        </w:rPr>
        <w:t>cointegrated</w:t>
      </w:r>
      <w:r w:rsidR="6CDF58CF" w:rsidRPr="35E2EA6B">
        <w:rPr>
          <w:rFonts w:asciiTheme="minorHAnsi" w:eastAsiaTheme="minorEastAsia" w:hAnsiTheme="minorHAnsi" w:cstheme="minorBidi"/>
          <w:color w:val="000000" w:themeColor="text1"/>
          <w:sz w:val="22"/>
          <w:szCs w:val="22"/>
        </w:rPr>
        <w:t xml:space="preserve"> with each other</w:t>
      </w:r>
      <w:r w:rsidR="32088368" w:rsidRPr="35E2EA6B">
        <w:rPr>
          <w:rFonts w:asciiTheme="minorHAnsi" w:eastAsiaTheme="minorEastAsia" w:hAnsiTheme="minorHAnsi" w:cstheme="minorBidi"/>
          <w:color w:val="000000" w:themeColor="text1"/>
          <w:sz w:val="22"/>
          <w:szCs w:val="22"/>
        </w:rPr>
        <w:t xml:space="preserve"> (average weighted M-Score velocity, Dow Jones return trend and velocity, and PPI velocity and acceleration, and yield curve velocity).</w:t>
      </w:r>
      <w:r w:rsidR="66DE441F" w:rsidRPr="35E2EA6B">
        <w:rPr>
          <w:rFonts w:asciiTheme="minorHAnsi" w:eastAsiaTheme="minorEastAsia" w:hAnsiTheme="minorHAnsi" w:cstheme="minorBidi"/>
          <w:color w:val="000000" w:themeColor="text1"/>
          <w:sz w:val="22"/>
          <w:szCs w:val="22"/>
        </w:rPr>
        <w:t xml:space="preserve"> </w:t>
      </w:r>
      <w:r w:rsidR="1950FA29" w:rsidRPr="35E2EA6B">
        <w:rPr>
          <w:rFonts w:asciiTheme="minorHAnsi" w:eastAsiaTheme="minorEastAsia" w:hAnsiTheme="minorHAnsi" w:cstheme="minorBidi"/>
          <w:color w:val="000000" w:themeColor="text1"/>
          <w:sz w:val="22"/>
          <w:szCs w:val="22"/>
        </w:rPr>
        <w:t>After some empirical</w:t>
      </w:r>
      <w:r w:rsidR="06F65DB9" w:rsidRPr="35E2EA6B">
        <w:rPr>
          <w:rFonts w:asciiTheme="minorHAnsi" w:eastAsiaTheme="minorEastAsia" w:hAnsiTheme="minorHAnsi" w:cstheme="minorBidi"/>
          <w:color w:val="000000" w:themeColor="text1"/>
          <w:sz w:val="22"/>
          <w:szCs w:val="22"/>
        </w:rPr>
        <w:t xml:space="preserve"> </w:t>
      </w:r>
      <w:r w:rsidR="0E5C3B59" w:rsidRPr="35E2EA6B">
        <w:rPr>
          <w:rFonts w:asciiTheme="minorHAnsi" w:eastAsiaTheme="minorEastAsia" w:hAnsiTheme="minorHAnsi" w:cstheme="minorBidi"/>
          <w:color w:val="000000" w:themeColor="text1"/>
          <w:sz w:val="22"/>
          <w:szCs w:val="22"/>
        </w:rPr>
        <w:t>testing, t</w:t>
      </w:r>
      <w:r w:rsidR="0F1628EF" w:rsidRPr="35E2EA6B">
        <w:rPr>
          <w:rFonts w:asciiTheme="minorHAnsi" w:eastAsiaTheme="minorEastAsia" w:hAnsiTheme="minorHAnsi" w:cstheme="minorBidi"/>
          <w:color w:val="000000" w:themeColor="text1"/>
          <w:sz w:val="22"/>
          <w:szCs w:val="22"/>
        </w:rPr>
        <w:t>he most acc</w:t>
      </w:r>
      <w:r w:rsidR="36EC825F" w:rsidRPr="35E2EA6B">
        <w:rPr>
          <w:rFonts w:asciiTheme="minorHAnsi" w:eastAsiaTheme="minorEastAsia" w:hAnsiTheme="minorHAnsi" w:cstheme="minorBidi"/>
          <w:color w:val="000000" w:themeColor="text1"/>
          <w:sz w:val="22"/>
          <w:szCs w:val="22"/>
        </w:rPr>
        <w:t>urate model</w:t>
      </w:r>
      <w:r w:rsidR="43E7DFCC" w:rsidRPr="35E2EA6B">
        <w:rPr>
          <w:rFonts w:asciiTheme="minorHAnsi" w:eastAsiaTheme="minorEastAsia" w:hAnsiTheme="minorHAnsi" w:cstheme="minorBidi"/>
          <w:color w:val="000000" w:themeColor="text1"/>
          <w:sz w:val="22"/>
          <w:szCs w:val="22"/>
        </w:rPr>
        <w:t xml:space="preserve"> (</w:t>
      </w:r>
      <w:r w:rsidR="2E178164" w:rsidRPr="35E2EA6B">
        <w:rPr>
          <w:rFonts w:asciiTheme="minorHAnsi" w:eastAsiaTheme="minorEastAsia" w:hAnsiTheme="minorHAnsi" w:cstheme="minorBidi"/>
          <w:color w:val="000000" w:themeColor="text1"/>
          <w:sz w:val="22"/>
          <w:szCs w:val="22"/>
        </w:rPr>
        <w:t xml:space="preserve">called </w:t>
      </w:r>
      <w:r w:rsidR="43E7DFCC" w:rsidRPr="35E2EA6B">
        <w:rPr>
          <w:rFonts w:asciiTheme="minorHAnsi" w:eastAsiaTheme="minorEastAsia" w:hAnsiTheme="minorHAnsi" w:cstheme="minorBidi"/>
          <w:color w:val="000000" w:themeColor="text1"/>
          <w:sz w:val="22"/>
          <w:szCs w:val="22"/>
        </w:rPr>
        <w:t>model3)</w:t>
      </w:r>
      <w:r w:rsidR="36EC825F" w:rsidRPr="35E2EA6B">
        <w:rPr>
          <w:rFonts w:asciiTheme="minorHAnsi" w:eastAsiaTheme="minorEastAsia" w:hAnsiTheme="minorHAnsi" w:cstheme="minorBidi"/>
          <w:color w:val="000000" w:themeColor="text1"/>
          <w:sz w:val="22"/>
          <w:szCs w:val="22"/>
        </w:rPr>
        <w:t xml:space="preserve"> used </w:t>
      </w:r>
      <w:r w:rsidR="1C6F656E" w:rsidRPr="35E2EA6B">
        <w:rPr>
          <w:rFonts w:asciiTheme="minorHAnsi" w:eastAsiaTheme="minorEastAsia" w:hAnsiTheme="minorHAnsi" w:cstheme="minorBidi"/>
          <w:color w:val="000000" w:themeColor="text1"/>
          <w:sz w:val="22"/>
          <w:szCs w:val="22"/>
        </w:rPr>
        <w:t>all of the</w:t>
      </w:r>
      <w:r w:rsidR="317FCE4E" w:rsidRPr="35E2EA6B">
        <w:rPr>
          <w:rFonts w:asciiTheme="minorHAnsi" w:eastAsiaTheme="minorEastAsia" w:hAnsiTheme="minorHAnsi" w:cstheme="minorBidi"/>
          <w:color w:val="000000" w:themeColor="text1"/>
          <w:sz w:val="22"/>
          <w:szCs w:val="22"/>
        </w:rPr>
        <w:t>se</w:t>
      </w:r>
      <w:r w:rsidR="1C6F656E" w:rsidRPr="35E2EA6B">
        <w:rPr>
          <w:rFonts w:asciiTheme="minorHAnsi" w:eastAsiaTheme="minorEastAsia" w:hAnsiTheme="minorHAnsi" w:cstheme="minorBidi"/>
          <w:color w:val="000000" w:themeColor="text1"/>
          <w:sz w:val="22"/>
          <w:szCs w:val="22"/>
        </w:rPr>
        <w:t xml:space="preserve"> velocity variables</w:t>
      </w:r>
      <w:r w:rsidR="355A1DA9" w:rsidRPr="35E2EA6B">
        <w:rPr>
          <w:rFonts w:asciiTheme="minorHAnsi" w:eastAsiaTheme="minorEastAsia" w:hAnsiTheme="minorHAnsi" w:cstheme="minorBidi"/>
          <w:color w:val="000000" w:themeColor="text1"/>
          <w:sz w:val="22"/>
          <w:szCs w:val="22"/>
        </w:rPr>
        <w:t>.</w:t>
      </w:r>
      <w:r w:rsidR="450161B1" w:rsidRPr="35E2EA6B">
        <w:rPr>
          <w:rFonts w:asciiTheme="minorHAnsi" w:eastAsiaTheme="minorEastAsia" w:hAnsiTheme="minorHAnsi" w:cstheme="minorBidi"/>
          <w:color w:val="000000" w:themeColor="text1"/>
          <w:sz w:val="22"/>
          <w:szCs w:val="22"/>
        </w:rPr>
        <w:t xml:space="preserve"> </w:t>
      </w:r>
      <w:r w:rsidR="499C1D46" w:rsidRPr="35E2EA6B">
        <w:rPr>
          <w:rFonts w:asciiTheme="minorHAnsi" w:eastAsiaTheme="minorEastAsia" w:hAnsiTheme="minorHAnsi" w:cstheme="minorBidi"/>
          <w:color w:val="000000" w:themeColor="text1"/>
          <w:sz w:val="22"/>
          <w:szCs w:val="22"/>
        </w:rPr>
        <w:t>Studying the variables used to build model3 shows consistent behavior across the different recessions we studied. They all have periods of inclines and declines either before or during these time periods (as shown in figure 4):</w:t>
      </w:r>
    </w:p>
    <w:p w14:paraId="4520BDD3" w14:textId="23F676EA" w:rsidR="368190B1" w:rsidRDefault="368190B1" w:rsidP="0B05B2AF">
      <w:pPr>
        <w:pStyle w:val="paragraph"/>
        <w:spacing w:before="0" w:beforeAutospacing="0" w:after="0" w:afterAutospacing="0" w:line="259" w:lineRule="auto"/>
        <w:ind w:firstLine="720"/>
        <w:jc w:val="both"/>
        <w:rPr>
          <w:rFonts w:asciiTheme="minorHAnsi" w:eastAsiaTheme="minorEastAsia" w:hAnsiTheme="minorHAnsi" w:cstheme="minorBidi"/>
          <w:color w:val="000000" w:themeColor="text1"/>
          <w:sz w:val="22"/>
          <w:szCs w:val="22"/>
        </w:rPr>
      </w:pPr>
    </w:p>
    <w:p w14:paraId="44283928" w14:textId="708D15DB" w:rsidR="232B4FD2" w:rsidRDefault="0BB6550A" w:rsidP="37AEB1C3">
      <w:pPr>
        <w:pStyle w:val="paragraph"/>
        <w:spacing w:before="0" w:beforeAutospacing="0" w:after="0" w:afterAutospacing="0" w:line="259" w:lineRule="auto"/>
        <w:ind w:firstLine="720"/>
        <w:jc w:val="both"/>
        <w:rPr>
          <w:rFonts w:asciiTheme="minorHAnsi" w:eastAsiaTheme="minorEastAsia" w:hAnsiTheme="minorHAnsi" w:cstheme="minorBidi"/>
          <w:color w:val="000000" w:themeColor="text1"/>
          <w:sz w:val="22"/>
          <w:szCs w:val="22"/>
        </w:rPr>
      </w:pPr>
      <w:r w:rsidRPr="37AEB1C3">
        <w:rPr>
          <w:rFonts w:asciiTheme="minorHAnsi" w:eastAsiaTheme="minorEastAsia" w:hAnsiTheme="minorHAnsi" w:cstheme="minorBidi"/>
          <w:color w:val="000000" w:themeColor="text1"/>
          <w:sz w:val="22"/>
          <w:szCs w:val="22"/>
        </w:rPr>
        <w:t xml:space="preserve"> </w:t>
      </w:r>
      <w:r w:rsidR="150A01E7">
        <w:rPr>
          <w:noProof/>
        </w:rPr>
        <w:drawing>
          <wp:inline distT="0" distB="0" distL="0" distR="0" wp14:anchorId="20EDF34A" wp14:editId="09C15F0B">
            <wp:extent cx="5142786" cy="3898299"/>
            <wp:effectExtent l="0" t="0" r="0" b="3175"/>
            <wp:docPr id="1710763728" name="Picture 1710763728"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0763728"/>
                    <pic:cNvPicPr/>
                  </pic:nvPicPr>
                  <pic:blipFill>
                    <a:blip r:embed="rId13">
                      <a:extLst>
                        <a:ext uri="{28A0092B-C50C-407E-A947-70E740481C1C}">
                          <a14:useLocalDpi xmlns:a14="http://schemas.microsoft.com/office/drawing/2010/main" val="0"/>
                        </a:ext>
                      </a:extLst>
                    </a:blip>
                    <a:stretch>
                      <a:fillRect/>
                    </a:stretch>
                  </pic:blipFill>
                  <pic:spPr>
                    <a:xfrm>
                      <a:off x="0" y="0"/>
                      <a:ext cx="5142786" cy="3898299"/>
                    </a:xfrm>
                    <a:prstGeom prst="rect">
                      <a:avLst/>
                    </a:prstGeom>
                  </pic:spPr>
                </pic:pic>
              </a:graphicData>
            </a:graphic>
          </wp:inline>
        </w:drawing>
      </w:r>
    </w:p>
    <w:p w14:paraId="66C88E97" w14:textId="242A09F1" w:rsidR="3A90FAB5" w:rsidRDefault="2D2A05C2" w:rsidP="52175CA9">
      <w:pPr>
        <w:pStyle w:val="paragraph"/>
        <w:spacing w:before="0" w:beforeAutospacing="0" w:after="0" w:afterAutospacing="0" w:line="259" w:lineRule="auto"/>
        <w:jc w:val="center"/>
        <w:rPr>
          <w:rFonts w:asciiTheme="minorHAnsi" w:eastAsiaTheme="minorEastAsia" w:hAnsiTheme="minorHAnsi" w:cstheme="minorBidi"/>
          <w:i/>
          <w:iCs/>
          <w:color w:val="000000" w:themeColor="text1"/>
          <w:sz w:val="20"/>
          <w:szCs w:val="20"/>
        </w:rPr>
      </w:pPr>
      <w:r w:rsidRPr="52175CA9">
        <w:rPr>
          <w:rFonts w:asciiTheme="minorHAnsi" w:eastAsiaTheme="minorEastAsia" w:hAnsiTheme="minorHAnsi" w:cstheme="minorBidi"/>
          <w:b/>
          <w:bCs/>
          <w:i/>
          <w:iCs/>
          <w:color w:val="000000" w:themeColor="text1"/>
          <w:sz w:val="20"/>
          <w:szCs w:val="20"/>
        </w:rPr>
        <w:t>Fig</w:t>
      </w:r>
      <w:r w:rsidR="51446EC7" w:rsidRPr="52175CA9">
        <w:rPr>
          <w:rFonts w:asciiTheme="minorHAnsi" w:eastAsiaTheme="minorEastAsia" w:hAnsiTheme="minorHAnsi" w:cstheme="minorBidi"/>
          <w:b/>
          <w:bCs/>
          <w:i/>
          <w:iCs/>
          <w:color w:val="000000" w:themeColor="text1"/>
          <w:sz w:val="20"/>
          <w:szCs w:val="20"/>
        </w:rPr>
        <w:t xml:space="preserve"> 4</w:t>
      </w:r>
      <w:r w:rsidRPr="52175CA9">
        <w:rPr>
          <w:rFonts w:asciiTheme="minorHAnsi" w:eastAsiaTheme="minorEastAsia" w:hAnsiTheme="minorHAnsi" w:cstheme="minorBidi"/>
          <w:i/>
          <w:iCs/>
          <w:color w:val="000000" w:themeColor="text1"/>
          <w:sz w:val="20"/>
          <w:szCs w:val="20"/>
        </w:rPr>
        <w:t xml:space="preserve">: Values of Model 3 variables </w:t>
      </w:r>
      <w:r w:rsidR="0591EBA8" w:rsidRPr="52175CA9">
        <w:rPr>
          <w:rFonts w:asciiTheme="minorHAnsi" w:eastAsiaTheme="minorEastAsia" w:hAnsiTheme="minorHAnsi" w:cstheme="minorBidi"/>
          <w:i/>
          <w:iCs/>
          <w:color w:val="000000" w:themeColor="text1"/>
          <w:sz w:val="20"/>
          <w:szCs w:val="20"/>
        </w:rPr>
        <w:t xml:space="preserve">over time </w:t>
      </w:r>
      <w:r w:rsidRPr="52175CA9">
        <w:rPr>
          <w:rFonts w:asciiTheme="minorHAnsi" w:eastAsiaTheme="minorEastAsia" w:hAnsiTheme="minorHAnsi" w:cstheme="minorBidi"/>
          <w:i/>
          <w:iCs/>
          <w:color w:val="000000" w:themeColor="text1"/>
          <w:sz w:val="20"/>
          <w:szCs w:val="20"/>
        </w:rPr>
        <w:t>(</w:t>
      </w:r>
      <w:r w:rsidR="1B626AC4" w:rsidRPr="52175CA9">
        <w:rPr>
          <w:rFonts w:asciiTheme="minorHAnsi" w:eastAsiaTheme="minorEastAsia" w:hAnsiTheme="minorHAnsi" w:cstheme="minorBidi"/>
          <w:i/>
          <w:iCs/>
          <w:color w:val="000000" w:themeColor="text1"/>
          <w:sz w:val="20"/>
          <w:szCs w:val="20"/>
        </w:rPr>
        <w:t>pink bars indicate recession years</w:t>
      </w:r>
      <w:r w:rsidRPr="52175CA9">
        <w:rPr>
          <w:rFonts w:asciiTheme="minorHAnsi" w:eastAsiaTheme="minorEastAsia" w:hAnsiTheme="minorHAnsi" w:cstheme="minorBidi"/>
          <w:i/>
          <w:iCs/>
          <w:color w:val="000000" w:themeColor="text1"/>
          <w:sz w:val="20"/>
          <w:szCs w:val="20"/>
        </w:rPr>
        <w:t>).</w:t>
      </w:r>
    </w:p>
    <w:p w14:paraId="7DC90FE4" w14:textId="242A09F1" w:rsidR="52175CA9" w:rsidRDefault="52175CA9" w:rsidP="736206D2">
      <w:pPr>
        <w:pStyle w:val="paragraph"/>
        <w:spacing w:before="0" w:beforeAutospacing="0" w:after="0" w:afterAutospacing="0" w:line="259" w:lineRule="auto"/>
        <w:jc w:val="center"/>
        <w:rPr>
          <w:rFonts w:asciiTheme="minorHAnsi" w:eastAsiaTheme="minorEastAsia" w:hAnsiTheme="minorHAnsi" w:cstheme="minorBidi"/>
          <w:i/>
          <w:iCs/>
          <w:color w:val="000000" w:themeColor="text1"/>
          <w:sz w:val="20"/>
          <w:szCs w:val="20"/>
        </w:rPr>
      </w:pPr>
    </w:p>
    <w:p w14:paraId="725C32F6" w14:textId="6C3C2F92" w:rsidR="37AEB1C3" w:rsidRDefault="37AEB1C3" w:rsidP="37AEB1C3">
      <w:pPr>
        <w:pStyle w:val="paragraph"/>
        <w:spacing w:before="0" w:beforeAutospacing="0" w:after="0" w:afterAutospacing="0" w:line="259" w:lineRule="auto"/>
        <w:jc w:val="center"/>
        <w:rPr>
          <w:rFonts w:asciiTheme="minorHAnsi" w:eastAsiaTheme="minorEastAsia" w:hAnsiTheme="minorHAnsi" w:cstheme="minorBidi"/>
          <w:i/>
          <w:iCs/>
          <w:color w:val="000000" w:themeColor="text1"/>
          <w:sz w:val="20"/>
          <w:szCs w:val="20"/>
        </w:rPr>
      </w:pPr>
    </w:p>
    <w:p w14:paraId="2E6F3715" w14:textId="2DBC8CFC" w:rsidR="65AB0A87" w:rsidRDefault="65AB0A87" w:rsidP="35E2EA6B">
      <w:pPr>
        <w:pStyle w:val="paragraph"/>
        <w:spacing w:before="0" w:beforeAutospacing="0" w:after="0" w:afterAutospacing="0" w:line="259" w:lineRule="auto"/>
        <w:ind w:firstLine="720"/>
        <w:rPr>
          <w:rFonts w:asciiTheme="minorHAnsi" w:eastAsiaTheme="minorEastAsia" w:hAnsiTheme="minorHAnsi" w:cstheme="minorBidi"/>
          <w:color w:val="000000" w:themeColor="text1"/>
          <w:sz w:val="22"/>
          <w:szCs w:val="22"/>
        </w:rPr>
      </w:pPr>
      <w:r w:rsidRPr="35E2EA6B">
        <w:rPr>
          <w:rFonts w:asciiTheme="minorHAnsi" w:eastAsiaTheme="minorEastAsia" w:hAnsiTheme="minorHAnsi" w:cstheme="minorBidi"/>
          <w:color w:val="000000" w:themeColor="text1"/>
          <w:sz w:val="22"/>
          <w:szCs w:val="22"/>
        </w:rPr>
        <w:lastRenderedPageBreak/>
        <w:t>In addition to model 3 we created one more model (</w:t>
      </w:r>
      <w:r w:rsidR="28281D42" w:rsidRPr="35E2EA6B">
        <w:rPr>
          <w:rFonts w:asciiTheme="minorHAnsi" w:eastAsiaTheme="minorEastAsia" w:hAnsiTheme="minorHAnsi" w:cstheme="minorBidi"/>
          <w:color w:val="000000" w:themeColor="text1"/>
          <w:sz w:val="22"/>
          <w:szCs w:val="22"/>
        </w:rPr>
        <w:t xml:space="preserve">called </w:t>
      </w:r>
      <w:r w:rsidRPr="35E2EA6B">
        <w:rPr>
          <w:rFonts w:asciiTheme="minorHAnsi" w:eastAsiaTheme="minorEastAsia" w:hAnsiTheme="minorHAnsi" w:cstheme="minorBidi"/>
          <w:color w:val="000000" w:themeColor="text1"/>
          <w:sz w:val="22"/>
          <w:szCs w:val="22"/>
        </w:rPr>
        <w:t>model4)</w:t>
      </w:r>
      <w:r w:rsidR="0D65B7FD" w:rsidRPr="35E2EA6B">
        <w:rPr>
          <w:rFonts w:asciiTheme="minorHAnsi" w:eastAsiaTheme="minorEastAsia" w:hAnsiTheme="minorHAnsi" w:cstheme="minorBidi"/>
          <w:color w:val="000000" w:themeColor="text1"/>
          <w:sz w:val="22"/>
          <w:szCs w:val="22"/>
        </w:rPr>
        <w:t xml:space="preserve"> which is based on a different dataset that goes up to 2023. </w:t>
      </w:r>
      <w:r w:rsidR="232C0E34" w:rsidRPr="35E2EA6B">
        <w:rPr>
          <w:rFonts w:asciiTheme="minorHAnsi" w:eastAsiaTheme="minorEastAsia" w:hAnsiTheme="minorHAnsi" w:cstheme="minorBidi"/>
          <w:color w:val="000000" w:themeColor="text1"/>
          <w:sz w:val="22"/>
          <w:szCs w:val="22"/>
        </w:rPr>
        <w:t>W</w:t>
      </w:r>
      <w:r w:rsidRPr="35E2EA6B">
        <w:rPr>
          <w:rFonts w:asciiTheme="minorHAnsi" w:eastAsiaTheme="minorEastAsia" w:hAnsiTheme="minorHAnsi" w:cstheme="minorBidi"/>
          <w:color w:val="000000" w:themeColor="text1"/>
          <w:sz w:val="22"/>
          <w:szCs w:val="22"/>
        </w:rPr>
        <w:t>e used</w:t>
      </w:r>
      <w:r w:rsidR="7748F53D" w:rsidRPr="35E2EA6B">
        <w:rPr>
          <w:rFonts w:asciiTheme="minorHAnsi" w:eastAsiaTheme="minorEastAsia" w:hAnsiTheme="minorHAnsi" w:cstheme="minorBidi"/>
          <w:color w:val="000000" w:themeColor="text1"/>
          <w:sz w:val="22"/>
          <w:szCs w:val="22"/>
        </w:rPr>
        <w:t xml:space="preserve"> model 4</w:t>
      </w:r>
      <w:r w:rsidRPr="35E2EA6B">
        <w:rPr>
          <w:rFonts w:asciiTheme="minorHAnsi" w:eastAsiaTheme="minorEastAsia" w:hAnsiTheme="minorHAnsi" w:cstheme="minorBidi"/>
          <w:color w:val="000000" w:themeColor="text1"/>
          <w:sz w:val="22"/>
          <w:szCs w:val="22"/>
        </w:rPr>
        <w:t xml:space="preserve"> to forecast the 2020 “</w:t>
      </w:r>
      <w:r w:rsidR="1B22D963" w:rsidRPr="35E2EA6B">
        <w:rPr>
          <w:rFonts w:asciiTheme="minorHAnsi" w:eastAsiaTheme="minorEastAsia" w:hAnsiTheme="minorHAnsi" w:cstheme="minorBidi"/>
          <w:color w:val="000000" w:themeColor="text1"/>
          <w:sz w:val="22"/>
          <w:szCs w:val="22"/>
        </w:rPr>
        <w:t>COVID</w:t>
      </w:r>
      <w:r w:rsidR="57A2596E" w:rsidRPr="35E2EA6B">
        <w:rPr>
          <w:rFonts w:asciiTheme="minorHAnsi" w:eastAsiaTheme="minorEastAsia" w:hAnsiTheme="minorHAnsi" w:cstheme="minorBidi"/>
          <w:color w:val="000000" w:themeColor="text1"/>
          <w:sz w:val="22"/>
          <w:szCs w:val="22"/>
        </w:rPr>
        <w:t xml:space="preserve">-19 recession” as well as </w:t>
      </w:r>
      <w:r w:rsidR="49ABB588" w:rsidRPr="35E2EA6B">
        <w:rPr>
          <w:rFonts w:asciiTheme="minorHAnsi" w:eastAsiaTheme="minorEastAsia" w:hAnsiTheme="minorHAnsi" w:cstheme="minorBidi"/>
          <w:color w:val="000000" w:themeColor="text1"/>
          <w:sz w:val="22"/>
          <w:szCs w:val="22"/>
        </w:rPr>
        <w:t xml:space="preserve">to </w:t>
      </w:r>
      <w:r w:rsidR="57A2596E" w:rsidRPr="35E2EA6B">
        <w:rPr>
          <w:rFonts w:asciiTheme="minorHAnsi" w:eastAsiaTheme="minorEastAsia" w:hAnsiTheme="minorHAnsi" w:cstheme="minorBidi"/>
          <w:color w:val="000000" w:themeColor="text1"/>
          <w:sz w:val="22"/>
          <w:szCs w:val="22"/>
        </w:rPr>
        <w:t xml:space="preserve">forecast </w:t>
      </w:r>
      <w:r w:rsidR="2B1DC852" w:rsidRPr="35E2EA6B">
        <w:rPr>
          <w:rFonts w:asciiTheme="minorHAnsi" w:eastAsiaTheme="minorEastAsia" w:hAnsiTheme="minorHAnsi" w:cstheme="minorBidi"/>
          <w:color w:val="000000" w:themeColor="text1"/>
          <w:sz w:val="22"/>
          <w:szCs w:val="22"/>
        </w:rPr>
        <w:t>GDP</w:t>
      </w:r>
      <w:r w:rsidR="528391D7" w:rsidRPr="35E2EA6B">
        <w:rPr>
          <w:rFonts w:asciiTheme="minorHAnsi" w:eastAsiaTheme="minorEastAsia" w:hAnsiTheme="minorHAnsi" w:cstheme="minorBidi"/>
          <w:color w:val="000000" w:themeColor="text1"/>
          <w:sz w:val="22"/>
          <w:szCs w:val="22"/>
        </w:rPr>
        <w:t xml:space="preserve"> beyond 2023:</w:t>
      </w:r>
    </w:p>
    <w:p w14:paraId="781A146B" w14:textId="7B6768E9" w:rsidR="65AB0A87" w:rsidRDefault="528391D7" w:rsidP="37AEB1C3">
      <w:pPr>
        <w:pStyle w:val="paragraph"/>
        <w:spacing w:before="0" w:beforeAutospacing="0" w:after="0" w:afterAutospacing="0" w:line="259" w:lineRule="auto"/>
        <w:jc w:val="center"/>
        <w:rPr>
          <w:rFonts w:asciiTheme="minorHAnsi" w:eastAsiaTheme="minorEastAsia" w:hAnsiTheme="minorHAnsi" w:cstheme="minorBidi"/>
          <w:color w:val="000000" w:themeColor="text1"/>
          <w:sz w:val="22"/>
          <w:szCs w:val="22"/>
        </w:rPr>
      </w:pPr>
      <w:r>
        <w:rPr>
          <w:noProof/>
        </w:rPr>
        <w:drawing>
          <wp:inline distT="0" distB="0" distL="0" distR="0" wp14:anchorId="65CC5637" wp14:editId="5371ABD5">
            <wp:extent cx="3580039" cy="3132534"/>
            <wp:effectExtent l="0" t="0" r="0" b="0"/>
            <wp:docPr id="153922787" name="Picture 153922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5953108"/>
                    <pic:cNvPicPr/>
                  </pic:nvPicPr>
                  <pic:blipFill>
                    <a:blip r:embed="rId14">
                      <a:extLst>
                        <a:ext uri="{28A0092B-C50C-407E-A947-70E740481C1C}">
                          <a14:useLocalDpi xmlns:a14="http://schemas.microsoft.com/office/drawing/2010/main" val="0"/>
                        </a:ext>
                      </a:extLst>
                    </a:blip>
                    <a:stretch>
                      <a:fillRect/>
                    </a:stretch>
                  </pic:blipFill>
                  <pic:spPr>
                    <a:xfrm>
                      <a:off x="0" y="0"/>
                      <a:ext cx="3580039" cy="3132534"/>
                    </a:xfrm>
                    <a:prstGeom prst="rect">
                      <a:avLst/>
                    </a:prstGeom>
                  </pic:spPr>
                </pic:pic>
              </a:graphicData>
            </a:graphic>
          </wp:inline>
        </w:drawing>
      </w:r>
    </w:p>
    <w:p w14:paraId="4E4A58B6" w14:textId="21855833" w:rsidR="3DE434F6" w:rsidRDefault="3DE434F6" w:rsidP="3DE434F6">
      <w:pPr>
        <w:pStyle w:val="paragraph"/>
        <w:spacing w:before="0" w:beforeAutospacing="0" w:after="0" w:afterAutospacing="0" w:line="259" w:lineRule="auto"/>
        <w:jc w:val="both"/>
        <w:rPr>
          <w:rFonts w:asciiTheme="minorHAnsi" w:eastAsiaTheme="minorEastAsia" w:hAnsiTheme="minorHAnsi" w:cstheme="minorBidi"/>
          <w:b/>
          <w:bCs/>
          <w:color w:val="000000" w:themeColor="text1"/>
          <w:sz w:val="22"/>
          <w:szCs w:val="22"/>
        </w:rPr>
      </w:pPr>
    </w:p>
    <w:p w14:paraId="026522CD" w14:textId="1783EC91" w:rsidR="3A90FAB5" w:rsidRDefault="41BDC3A1" w:rsidP="466F7BE5">
      <w:pPr>
        <w:pStyle w:val="paragraph"/>
        <w:spacing w:before="0" w:beforeAutospacing="0" w:after="0" w:afterAutospacing="0" w:line="259" w:lineRule="auto"/>
        <w:jc w:val="both"/>
        <w:rPr>
          <w:rFonts w:asciiTheme="minorHAnsi" w:eastAsiaTheme="minorEastAsia" w:hAnsiTheme="minorHAnsi" w:cstheme="minorBidi"/>
          <w:color w:val="000000" w:themeColor="text1"/>
          <w:sz w:val="22"/>
          <w:szCs w:val="22"/>
        </w:rPr>
      </w:pPr>
      <w:r w:rsidRPr="466F7BE5">
        <w:rPr>
          <w:rFonts w:asciiTheme="minorHAnsi" w:eastAsiaTheme="minorEastAsia" w:hAnsiTheme="minorHAnsi" w:cstheme="minorBidi"/>
          <w:b/>
          <w:bCs/>
          <w:color w:val="000000" w:themeColor="text1"/>
          <w:sz w:val="22"/>
          <w:szCs w:val="22"/>
        </w:rPr>
        <w:t>Model Evaluation</w:t>
      </w:r>
    </w:p>
    <w:p w14:paraId="1A41A03F" w14:textId="4B794E64" w:rsidR="1DC08A88" w:rsidRDefault="1DC08A88" w:rsidP="1DC08A88">
      <w:pPr>
        <w:pStyle w:val="paragraph"/>
        <w:spacing w:before="0" w:beforeAutospacing="0" w:after="0" w:afterAutospacing="0" w:line="259" w:lineRule="auto"/>
        <w:jc w:val="both"/>
        <w:rPr>
          <w:rFonts w:asciiTheme="minorHAnsi" w:eastAsiaTheme="minorEastAsia" w:hAnsiTheme="minorHAnsi" w:cstheme="minorBidi"/>
          <w:b/>
          <w:bCs/>
          <w:color w:val="000000" w:themeColor="text1"/>
          <w:sz w:val="22"/>
          <w:szCs w:val="22"/>
        </w:rPr>
      </w:pPr>
    </w:p>
    <w:p w14:paraId="5782E824" w14:textId="3EA8D49C" w:rsidR="3A90FAB5" w:rsidRDefault="0712FDD6" w:rsidP="35E2EA6B">
      <w:pPr>
        <w:pStyle w:val="paragraph"/>
        <w:spacing w:before="0" w:beforeAutospacing="0" w:after="0" w:afterAutospacing="0" w:line="259" w:lineRule="auto"/>
        <w:ind w:firstLine="720"/>
        <w:jc w:val="both"/>
        <w:rPr>
          <w:rFonts w:asciiTheme="minorHAnsi" w:eastAsiaTheme="minorEastAsia" w:hAnsiTheme="minorHAnsi" w:cstheme="minorBidi"/>
        </w:rPr>
      </w:pPr>
      <w:r w:rsidRPr="35E2EA6B">
        <w:rPr>
          <w:rFonts w:asciiTheme="minorHAnsi" w:eastAsiaTheme="minorEastAsia" w:hAnsiTheme="minorHAnsi" w:cstheme="minorBidi"/>
          <w:color w:val="000000" w:themeColor="text1"/>
          <w:sz w:val="22"/>
          <w:szCs w:val="22"/>
        </w:rPr>
        <w:t>We evaluated the accuracy of</w:t>
      </w:r>
      <w:r w:rsidR="5F413831" w:rsidRPr="35E2EA6B">
        <w:rPr>
          <w:rFonts w:asciiTheme="minorHAnsi" w:eastAsiaTheme="minorEastAsia" w:hAnsiTheme="minorHAnsi" w:cstheme="minorBidi"/>
          <w:color w:val="000000" w:themeColor="text1"/>
          <w:sz w:val="22"/>
          <w:szCs w:val="22"/>
        </w:rPr>
        <w:t xml:space="preserve"> forecasts </w:t>
      </w:r>
      <w:r w:rsidR="2D1BD92D" w:rsidRPr="35E2EA6B">
        <w:rPr>
          <w:rFonts w:asciiTheme="minorHAnsi" w:eastAsiaTheme="minorEastAsia" w:hAnsiTheme="minorHAnsi" w:cstheme="minorBidi"/>
          <w:color w:val="000000" w:themeColor="text1"/>
          <w:sz w:val="22"/>
          <w:szCs w:val="22"/>
        </w:rPr>
        <w:t xml:space="preserve">of recessions from 1982 to 2020 for </w:t>
      </w:r>
      <w:r w:rsidRPr="35E2EA6B">
        <w:rPr>
          <w:rFonts w:asciiTheme="minorHAnsi" w:eastAsiaTheme="minorEastAsia" w:hAnsiTheme="minorHAnsi" w:cstheme="minorBidi"/>
          <w:color w:val="000000" w:themeColor="text1"/>
          <w:sz w:val="22"/>
          <w:szCs w:val="22"/>
        </w:rPr>
        <w:t xml:space="preserve">all </w:t>
      </w:r>
      <w:r w:rsidR="34F29218" w:rsidRPr="35E2EA6B">
        <w:rPr>
          <w:rFonts w:asciiTheme="minorHAnsi" w:eastAsiaTheme="minorEastAsia" w:hAnsiTheme="minorHAnsi" w:cstheme="minorBidi"/>
          <w:color w:val="000000" w:themeColor="text1"/>
          <w:sz w:val="22"/>
          <w:szCs w:val="22"/>
        </w:rPr>
        <w:t>4 of our VAR models</w:t>
      </w:r>
      <w:r w:rsidR="468BF20D" w:rsidRPr="35E2EA6B">
        <w:rPr>
          <w:rFonts w:asciiTheme="minorHAnsi" w:eastAsiaTheme="minorEastAsia" w:hAnsiTheme="minorHAnsi" w:cstheme="minorBidi"/>
          <w:color w:val="000000" w:themeColor="text1"/>
          <w:sz w:val="22"/>
          <w:szCs w:val="22"/>
        </w:rPr>
        <w:t xml:space="preserve"> (model4 was used to forecast the 2020 recession).</w:t>
      </w:r>
      <w:r w:rsidRPr="35E2EA6B">
        <w:rPr>
          <w:rFonts w:asciiTheme="minorHAnsi" w:eastAsiaTheme="minorEastAsia" w:hAnsiTheme="minorHAnsi" w:cstheme="minorBidi"/>
          <w:color w:val="000000" w:themeColor="text1"/>
          <w:sz w:val="22"/>
          <w:szCs w:val="22"/>
        </w:rPr>
        <w:t xml:space="preserve"> </w:t>
      </w:r>
      <w:r w:rsidR="511F118D" w:rsidRPr="35E2EA6B">
        <w:rPr>
          <w:rFonts w:asciiTheme="minorHAnsi" w:eastAsiaTheme="minorEastAsia" w:hAnsiTheme="minorHAnsi" w:cstheme="minorBidi"/>
          <w:color w:val="000000" w:themeColor="text1"/>
          <w:sz w:val="22"/>
          <w:szCs w:val="22"/>
        </w:rPr>
        <w:t xml:space="preserve">Overall, model3 </w:t>
      </w:r>
      <w:r w:rsidR="7FA83A9A" w:rsidRPr="35E2EA6B">
        <w:rPr>
          <w:rFonts w:asciiTheme="minorHAnsi" w:eastAsiaTheme="minorEastAsia" w:hAnsiTheme="minorHAnsi" w:cstheme="minorBidi"/>
          <w:color w:val="000000" w:themeColor="text1"/>
          <w:sz w:val="22"/>
          <w:szCs w:val="22"/>
        </w:rPr>
        <w:t>f</w:t>
      </w:r>
      <w:r w:rsidR="511F118D" w:rsidRPr="35E2EA6B">
        <w:rPr>
          <w:rFonts w:asciiTheme="minorHAnsi" w:eastAsiaTheme="minorEastAsia" w:hAnsiTheme="minorHAnsi" w:cstheme="minorBidi"/>
          <w:color w:val="000000" w:themeColor="text1"/>
          <w:sz w:val="22"/>
          <w:szCs w:val="22"/>
        </w:rPr>
        <w:t xml:space="preserve">orecasts had the lowest </w:t>
      </w:r>
      <w:proofErr w:type="spellStart"/>
      <w:r w:rsidR="511F118D" w:rsidRPr="35E2EA6B">
        <w:rPr>
          <w:rFonts w:asciiTheme="minorHAnsi" w:eastAsiaTheme="minorEastAsia" w:hAnsiTheme="minorHAnsi" w:cstheme="minorBidi"/>
          <w:color w:val="000000" w:themeColor="text1"/>
          <w:sz w:val="22"/>
          <w:szCs w:val="22"/>
        </w:rPr>
        <w:t>RMSE</w:t>
      </w:r>
      <w:proofErr w:type="spellEnd"/>
      <w:r w:rsidR="511F118D" w:rsidRPr="35E2EA6B">
        <w:rPr>
          <w:rFonts w:asciiTheme="minorHAnsi" w:eastAsiaTheme="minorEastAsia" w:hAnsiTheme="minorHAnsi" w:cstheme="minorBidi"/>
          <w:color w:val="000000" w:themeColor="text1"/>
          <w:sz w:val="22"/>
          <w:szCs w:val="22"/>
        </w:rPr>
        <w:t xml:space="preserve"> and the highest correlation coefficients with actual GDP data</w:t>
      </w:r>
      <w:r w:rsidR="0A318546" w:rsidRPr="35E2EA6B">
        <w:rPr>
          <w:rFonts w:asciiTheme="minorHAnsi" w:eastAsiaTheme="minorEastAsia" w:hAnsiTheme="minorHAnsi" w:cstheme="minorBidi"/>
          <w:color w:val="000000" w:themeColor="text1"/>
          <w:sz w:val="22"/>
          <w:szCs w:val="22"/>
        </w:rPr>
        <w:t xml:space="preserve"> (see figure </w:t>
      </w:r>
      <w:r w:rsidR="781FDC68" w:rsidRPr="35E2EA6B">
        <w:rPr>
          <w:rFonts w:asciiTheme="minorHAnsi" w:eastAsiaTheme="minorEastAsia" w:hAnsiTheme="minorHAnsi" w:cstheme="minorBidi"/>
          <w:color w:val="000000" w:themeColor="text1"/>
          <w:sz w:val="22"/>
          <w:szCs w:val="22"/>
        </w:rPr>
        <w:t>6</w:t>
      </w:r>
      <w:r w:rsidR="0A318546" w:rsidRPr="35E2EA6B">
        <w:rPr>
          <w:rFonts w:asciiTheme="minorHAnsi" w:eastAsiaTheme="minorEastAsia" w:hAnsiTheme="minorHAnsi" w:cstheme="minorBidi"/>
          <w:color w:val="000000" w:themeColor="text1"/>
          <w:sz w:val="22"/>
          <w:szCs w:val="22"/>
        </w:rPr>
        <w:t>)</w:t>
      </w:r>
      <w:r w:rsidR="48868934" w:rsidRPr="35E2EA6B">
        <w:rPr>
          <w:rFonts w:asciiTheme="minorHAnsi" w:eastAsiaTheme="minorEastAsia" w:hAnsiTheme="minorHAnsi" w:cstheme="minorBidi"/>
          <w:color w:val="000000" w:themeColor="text1"/>
          <w:sz w:val="22"/>
          <w:szCs w:val="22"/>
        </w:rPr>
        <w:t>.</w:t>
      </w:r>
      <w:r w:rsidR="00F860D8" w:rsidRPr="35E2EA6B">
        <w:rPr>
          <w:rFonts w:asciiTheme="minorHAnsi" w:eastAsiaTheme="minorEastAsia" w:hAnsiTheme="minorHAnsi" w:cstheme="minorBidi"/>
          <w:color w:val="000000" w:themeColor="text1"/>
          <w:sz w:val="22"/>
          <w:szCs w:val="22"/>
        </w:rPr>
        <w:t xml:space="preserve"> </w:t>
      </w:r>
      <w:r w:rsidR="7E5E1BE1" w:rsidRPr="35E2EA6B">
        <w:rPr>
          <w:rFonts w:asciiTheme="minorHAnsi" w:eastAsiaTheme="minorEastAsia" w:hAnsiTheme="minorHAnsi" w:cstheme="minorBidi"/>
          <w:color w:val="000000" w:themeColor="text1"/>
          <w:sz w:val="22"/>
          <w:szCs w:val="22"/>
        </w:rPr>
        <w:t xml:space="preserve">Interestingly, model3 is completely composed of “velocity” variables which may mean that the rate of change in recession predictors </w:t>
      </w:r>
      <w:r w:rsidR="689F48E7" w:rsidRPr="35E2EA6B">
        <w:rPr>
          <w:rFonts w:asciiTheme="minorHAnsi" w:eastAsiaTheme="minorEastAsia" w:hAnsiTheme="minorHAnsi" w:cstheme="minorBidi"/>
          <w:color w:val="000000" w:themeColor="text1"/>
          <w:sz w:val="22"/>
          <w:szCs w:val="22"/>
        </w:rPr>
        <w:t>is at least as important as the variable values themselves.</w:t>
      </w:r>
    </w:p>
    <w:p w14:paraId="4B5E2050" w14:textId="437FB9E0" w:rsidR="3A90FAB5" w:rsidRDefault="3A90FAB5" w:rsidP="0B05B2AF">
      <w:pPr>
        <w:pStyle w:val="paragraph"/>
        <w:spacing w:before="0" w:beforeAutospacing="0" w:after="0" w:afterAutospacing="0" w:line="259" w:lineRule="auto"/>
        <w:ind w:firstLine="720"/>
        <w:jc w:val="both"/>
        <w:rPr>
          <w:rFonts w:asciiTheme="minorHAnsi" w:eastAsiaTheme="minorEastAsia" w:hAnsiTheme="minorHAnsi" w:cstheme="minorBidi"/>
          <w:color w:val="000000" w:themeColor="text1"/>
          <w:sz w:val="22"/>
          <w:szCs w:val="22"/>
        </w:rPr>
      </w:pPr>
    </w:p>
    <w:p w14:paraId="1FD41262" w14:textId="44F15ED9" w:rsidR="3A90FAB5" w:rsidRDefault="1B59357C" w:rsidP="1DC08A88">
      <w:pPr>
        <w:pStyle w:val="paragraph"/>
        <w:spacing w:before="0" w:beforeAutospacing="0" w:after="0" w:afterAutospacing="0" w:line="259" w:lineRule="auto"/>
        <w:jc w:val="both"/>
        <w:rPr>
          <w:rFonts w:asciiTheme="minorHAnsi" w:eastAsiaTheme="minorEastAsia" w:hAnsiTheme="minorHAnsi" w:cstheme="minorBidi"/>
        </w:rPr>
      </w:pPr>
      <w:r w:rsidRPr="1DC08A88">
        <w:rPr>
          <w:rFonts w:asciiTheme="minorHAnsi" w:eastAsiaTheme="minorEastAsia" w:hAnsiTheme="minorHAnsi" w:cstheme="minorBidi"/>
          <w:color w:val="000000" w:themeColor="text1"/>
          <w:sz w:val="22"/>
          <w:szCs w:val="22"/>
        </w:rPr>
        <w:t xml:space="preserve"> </w:t>
      </w:r>
      <w:r w:rsidR="792D8E04">
        <w:rPr>
          <w:noProof/>
        </w:rPr>
        <w:drawing>
          <wp:inline distT="0" distB="0" distL="0" distR="0" wp14:anchorId="4A25CB6B" wp14:editId="3389BEC1">
            <wp:extent cx="5848352" cy="2010370"/>
            <wp:effectExtent l="0" t="0" r="0" b="0"/>
            <wp:docPr id="346759652" name="Picture 346759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75965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848352" cy="2010370"/>
                    </a:xfrm>
                    <a:prstGeom prst="rect">
                      <a:avLst/>
                    </a:prstGeom>
                  </pic:spPr>
                </pic:pic>
              </a:graphicData>
            </a:graphic>
          </wp:inline>
        </w:drawing>
      </w:r>
    </w:p>
    <w:p w14:paraId="29A21B83" w14:textId="1F8FD1CA" w:rsidR="0B05B2AF" w:rsidRDefault="00F1E049" w:rsidP="7F991B83">
      <w:pPr>
        <w:pStyle w:val="paragraph"/>
        <w:spacing w:before="0" w:beforeAutospacing="0" w:after="0" w:afterAutospacing="0" w:line="259" w:lineRule="auto"/>
        <w:jc w:val="center"/>
        <w:rPr>
          <w:rFonts w:asciiTheme="minorHAnsi" w:eastAsiaTheme="minorEastAsia" w:hAnsiTheme="minorHAnsi" w:cstheme="minorBidi"/>
          <w:sz w:val="20"/>
          <w:szCs w:val="20"/>
        </w:rPr>
      </w:pPr>
      <w:r w:rsidRPr="7F991B83">
        <w:rPr>
          <w:rFonts w:asciiTheme="minorHAnsi" w:eastAsiaTheme="minorEastAsia" w:hAnsiTheme="minorHAnsi" w:cstheme="minorBidi"/>
          <w:b/>
          <w:bCs/>
          <w:i/>
          <w:iCs/>
          <w:sz w:val="20"/>
          <w:szCs w:val="20"/>
        </w:rPr>
        <w:t xml:space="preserve">Fig </w:t>
      </w:r>
      <w:r w:rsidR="7C1D13AB" w:rsidRPr="7F991B83">
        <w:rPr>
          <w:rFonts w:asciiTheme="minorHAnsi" w:eastAsiaTheme="minorEastAsia" w:hAnsiTheme="minorHAnsi" w:cstheme="minorBidi"/>
          <w:b/>
          <w:bCs/>
          <w:i/>
          <w:iCs/>
          <w:sz w:val="20"/>
          <w:szCs w:val="20"/>
        </w:rPr>
        <w:t>6</w:t>
      </w:r>
      <w:r w:rsidRPr="7F991B83">
        <w:rPr>
          <w:rFonts w:asciiTheme="minorHAnsi" w:eastAsiaTheme="minorEastAsia" w:hAnsiTheme="minorHAnsi" w:cstheme="minorBidi"/>
          <w:b/>
          <w:bCs/>
          <w:i/>
          <w:iCs/>
          <w:sz w:val="20"/>
          <w:szCs w:val="20"/>
        </w:rPr>
        <w:t xml:space="preserve">: </w:t>
      </w:r>
      <w:r w:rsidRPr="7F991B83">
        <w:rPr>
          <w:rFonts w:asciiTheme="minorHAnsi" w:eastAsiaTheme="minorEastAsia" w:hAnsiTheme="minorHAnsi" w:cstheme="minorBidi"/>
          <w:i/>
          <w:iCs/>
          <w:sz w:val="20"/>
          <w:szCs w:val="20"/>
        </w:rPr>
        <w:t xml:space="preserve">(left) </w:t>
      </w:r>
      <w:proofErr w:type="spellStart"/>
      <w:r w:rsidRPr="7F991B83">
        <w:rPr>
          <w:rFonts w:asciiTheme="minorHAnsi" w:eastAsiaTheme="minorEastAsia" w:hAnsiTheme="minorHAnsi" w:cstheme="minorBidi"/>
          <w:i/>
          <w:iCs/>
          <w:sz w:val="20"/>
          <w:szCs w:val="20"/>
        </w:rPr>
        <w:t>RMSE</w:t>
      </w:r>
      <w:proofErr w:type="spellEnd"/>
      <w:r w:rsidRPr="7F991B83">
        <w:rPr>
          <w:rFonts w:asciiTheme="minorHAnsi" w:eastAsiaTheme="minorEastAsia" w:hAnsiTheme="minorHAnsi" w:cstheme="minorBidi"/>
          <w:i/>
          <w:iCs/>
          <w:sz w:val="20"/>
          <w:szCs w:val="20"/>
        </w:rPr>
        <w:t xml:space="preserve"> for forecasts of recessions from 1982 – 2020. (right) correlation coefficients between forecasts and actual data at each recession.</w:t>
      </w:r>
    </w:p>
    <w:p w14:paraId="51548B29" w14:textId="3DFC1416" w:rsidR="0B05B2AF" w:rsidRDefault="0B05B2AF" w:rsidP="14534D70">
      <w:pPr>
        <w:pStyle w:val="paragraph"/>
        <w:spacing w:before="0" w:beforeAutospacing="0" w:after="0" w:afterAutospacing="0" w:line="259" w:lineRule="auto"/>
        <w:jc w:val="center"/>
        <w:rPr>
          <w:rFonts w:asciiTheme="minorHAnsi" w:eastAsiaTheme="minorEastAsia" w:hAnsiTheme="minorHAnsi" w:cstheme="minorBidi"/>
          <w:i/>
          <w:iCs/>
          <w:sz w:val="20"/>
          <w:szCs w:val="20"/>
        </w:rPr>
      </w:pPr>
    </w:p>
    <w:p w14:paraId="24F7B07F" w14:textId="16DA1768" w:rsidR="14534D70" w:rsidRDefault="14534D70" w:rsidP="14534D70">
      <w:pPr>
        <w:pStyle w:val="paragraph"/>
        <w:spacing w:before="0" w:beforeAutospacing="0" w:after="0" w:afterAutospacing="0" w:line="259" w:lineRule="auto"/>
        <w:jc w:val="center"/>
        <w:rPr>
          <w:rFonts w:asciiTheme="minorHAnsi" w:eastAsiaTheme="minorEastAsia" w:hAnsiTheme="minorHAnsi" w:cstheme="minorBidi"/>
          <w:i/>
          <w:iCs/>
          <w:sz w:val="20"/>
          <w:szCs w:val="20"/>
        </w:rPr>
      </w:pPr>
    </w:p>
    <w:p w14:paraId="452E5204" w14:textId="3DFC1416" w:rsidR="19D6B987" w:rsidRDefault="19D6B987" w:rsidP="19D6B987">
      <w:pPr>
        <w:pStyle w:val="paragraph"/>
        <w:spacing w:before="0" w:beforeAutospacing="0" w:after="0" w:afterAutospacing="0" w:line="259" w:lineRule="auto"/>
        <w:jc w:val="center"/>
        <w:rPr>
          <w:rFonts w:asciiTheme="minorHAnsi" w:eastAsiaTheme="minorEastAsia" w:hAnsiTheme="minorHAnsi" w:cstheme="minorBidi"/>
          <w:i/>
          <w:iCs/>
          <w:sz w:val="20"/>
          <w:szCs w:val="20"/>
        </w:rPr>
      </w:pPr>
    </w:p>
    <w:p w14:paraId="52D4E55A" w14:textId="1F1DB0DA" w:rsidR="0E79B3D5" w:rsidRDefault="7EF765BA" w:rsidP="35E2EA6B">
      <w:pPr>
        <w:pStyle w:val="paragraph"/>
        <w:spacing w:before="0" w:beforeAutospacing="0" w:after="0" w:afterAutospacing="0" w:line="259" w:lineRule="auto"/>
        <w:ind w:firstLine="720"/>
        <w:rPr>
          <w:rFonts w:asciiTheme="minorHAnsi" w:eastAsiaTheme="minorEastAsia" w:hAnsiTheme="minorHAnsi" w:cstheme="minorBidi"/>
          <w:sz w:val="22"/>
          <w:szCs w:val="22"/>
        </w:rPr>
      </w:pPr>
      <w:r w:rsidRPr="35E2EA6B">
        <w:rPr>
          <w:rFonts w:asciiTheme="minorHAnsi" w:eastAsiaTheme="minorEastAsia" w:hAnsiTheme="minorHAnsi" w:cstheme="minorBidi"/>
          <w:sz w:val="22"/>
          <w:szCs w:val="22"/>
        </w:rPr>
        <w:t xml:space="preserve">We plotted all </w:t>
      </w:r>
      <w:r w:rsidR="4CEF4896" w:rsidRPr="35E2EA6B">
        <w:rPr>
          <w:rFonts w:asciiTheme="minorHAnsi" w:eastAsiaTheme="minorEastAsia" w:hAnsiTheme="minorHAnsi" w:cstheme="minorBidi"/>
          <w:sz w:val="22"/>
          <w:szCs w:val="22"/>
        </w:rPr>
        <w:t xml:space="preserve">of the forecasts made with </w:t>
      </w:r>
      <w:r w:rsidRPr="35E2EA6B">
        <w:rPr>
          <w:rFonts w:asciiTheme="minorHAnsi" w:eastAsiaTheme="minorEastAsia" w:hAnsiTheme="minorHAnsi" w:cstheme="minorBidi"/>
          <w:sz w:val="22"/>
          <w:szCs w:val="22"/>
        </w:rPr>
        <w:t>model</w:t>
      </w:r>
      <w:r w:rsidR="26CBE5EE" w:rsidRPr="35E2EA6B">
        <w:rPr>
          <w:rFonts w:asciiTheme="minorHAnsi" w:eastAsiaTheme="minorEastAsia" w:hAnsiTheme="minorHAnsi" w:cstheme="minorBidi"/>
          <w:sz w:val="22"/>
          <w:szCs w:val="22"/>
        </w:rPr>
        <w:t>3</w:t>
      </w:r>
      <w:r w:rsidRPr="35E2EA6B">
        <w:rPr>
          <w:rFonts w:asciiTheme="minorHAnsi" w:eastAsiaTheme="minorEastAsia" w:hAnsiTheme="minorHAnsi" w:cstheme="minorBidi"/>
          <w:sz w:val="22"/>
          <w:szCs w:val="22"/>
        </w:rPr>
        <w:t xml:space="preserve"> along</w:t>
      </w:r>
      <w:r w:rsidR="6AED0C79" w:rsidRPr="35E2EA6B">
        <w:rPr>
          <w:rFonts w:asciiTheme="minorHAnsi" w:eastAsiaTheme="minorEastAsia" w:hAnsiTheme="minorHAnsi" w:cstheme="minorBidi"/>
          <w:sz w:val="22"/>
          <w:szCs w:val="22"/>
        </w:rPr>
        <w:t>side</w:t>
      </w:r>
      <w:r w:rsidRPr="35E2EA6B">
        <w:rPr>
          <w:rFonts w:asciiTheme="minorHAnsi" w:eastAsiaTheme="minorEastAsia" w:hAnsiTheme="minorHAnsi" w:cstheme="minorBidi"/>
          <w:sz w:val="22"/>
          <w:szCs w:val="22"/>
        </w:rPr>
        <w:t xml:space="preserve"> </w:t>
      </w:r>
      <w:r w:rsidR="45B7E307" w:rsidRPr="35E2EA6B">
        <w:rPr>
          <w:rFonts w:asciiTheme="minorHAnsi" w:eastAsiaTheme="minorEastAsia" w:hAnsiTheme="minorHAnsi" w:cstheme="minorBidi"/>
          <w:sz w:val="22"/>
          <w:szCs w:val="22"/>
        </w:rPr>
        <w:t>the</w:t>
      </w:r>
      <w:r w:rsidRPr="35E2EA6B">
        <w:rPr>
          <w:rFonts w:asciiTheme="minorHAnsi" w:eastAsiaTheme="minorEastAsia" w:hAnsiTheme="minorHAnsi" w:cstheme="minorBidi"/>
          <w:sz w:val="22"/>
          <w:szCs w:val="22"/>
        </w:rPr>
        <w:t xml:space="preserve"> actual GDP data</w:t>
      </w:r>
      <w:r w:rsidR="6446FA20" w:rsidRPr="35E2EA6B">
        <w:rPr>
          <w:rFonts w:asciiTheme="minorHAnsi" w:eastAsiaTheme="minorEastAsia" w:hAnsiTheme="minorHAnsi" w:cstheme="minorBidi"/>
          <w:sz w:val="22"/>
          <w:szCs w:val="22"/>
        </w:rPr>
        <w:t xml:space="preserve"> with</w:t>
      </w:r>
      <w:r w:rsidRPr="35E2EA6B">
        <w:rPr>
          <w:rFonts w:asciiTheme="minorHAnsi" w:eastAsiaTheme="minorEastAsia" w:hAnsiTheme="minorHAnsi" w:cstheme="minorBidi"/>
          <w:sz w:val="22"/>
          <w:szCs w:val="22"/>
        </w:rPr>
        <w:t xml:space="preserve"> highlight</w:t>
      </w:r>
      <w:r w:rsidR="64B7CD60" w:rsidRPr="35E2EA6B">
        <w:rPr>
          <w:rFonts w:asciiTheme="minorHAnsi" w:eastAsiaTheme="minorEastAsia" w:hAnsiTheme="minorHAnsi" w:cstheme="minorBidi"/>
          <w:sz w:val="22"/>
          <w:szCs w:val="22"/>
        </w:rPr>
        <w:t>s at</w:t>
      </w:r>
      <w:r w:rsidRPr="35E2EA6B">
        <w:rPr>
          <w:rFonts w:asciiTheme="minorHAnsi" w:eastAsiaTheme="minorEastAsia" w:hAnsiTheme="minorHAnsi" w:cstheme="minorBidi"/>
          <w:sz w:val="22"/>
          <w:szCs w:val="22"/>
        </w:rPr>
        <w:t xml:space="preserve"> each recession (pink bars). Th</w:t>
      </w:r>
      <w:r w:rsidR="5291E30D" w:rsidRPr="35E2EA6B">
        <w:rPr>
          <w:rFonts w:asciiTheme="minorHAnsi" w:eastAsiaTheme="minorEastAsia" w:hAnsiTheme="minorHAnsi" w:cstheme="minorBidi"/>
          <w:sz w:val="22"/>
          <w:szCs w:val="22"/>
        </w:rPr>
        <w:t xml:space="preserve">e </w:t>
      </w:r>
      <w:r w:rsidR="22EC38AF" w:rsidRPr="35E2EA6B">
        <w:rPr>
          <w:rFonts w:asciiTheme="minorHAnsi" w:eastAsiaTheme="minorEastAsia" w:hAnsiTheme="minorHAnsi" w:cstheme="minorBidi"/>
          <w:sz w:val="22"/>
          <w:szCs w:val="22"/>
        </w:rPr>
        <w:t>plot below</w:t>
      </w:r>
      <w:r w:rsidR="5291E30D" w:rsidRPr="35E2EA6B">
        <w:rPr>
          <w:rFonts w:asciiTheme="minorHAnsi" w:eastAsiaTheme="minorEastAsia" w:hAnsiTheme="minorHAnsi" w:cstheme="minorBidi"/>
          <w:sz w:val="22"/>
          <w:szCs w:val="22"/>
        </w:rPr>
        <w:t xml:space="preserve"> shows that </w:t>
      </w:r>
      <w:r w:rsidR="5730E32D" w:rsidRPr="35E2EA6B">
        <w:rPr>
          <w:rFonts w:asciiTheme="minorHAnsi" w:eastAsiaTheme="minorEastAsia" w:hAnsiTheme="minorHAnsi" w:cstheme="minorBidi"/>
          <w:sz w:val="22"/>
          <w:szCs w:val="22"/>
        </w:rPr>
        <w:t xml:space="preserve">our best model </w:t>
      </w:r>
      <w:r w:rsidR="5291E30D" w:rsidRPr="35E2EA6B">
        <w:rPr>
          <w:rFonts w:asciiTheme="minorHAnsi" w:eastAsiaTheme="minorEastAsia" w:hAnsiTheme="minorHAnsi" w:cstheme="minorBidi"/>
          <w:sz w:val="22"/>
          <w:szCs w:val="22"/>
        </w:rPr>
        <w:t>w</w:t>
      </w:r>
      <w:r w:rsidR="47B409B2" w:rsidRPr="35E2EA6B">
        <w:rPr>
          <w:rFonts w:asciiTheme="minorHAnsi" w:eastAsiaTheme="minorEastAsia" w:hAnsiTheme="minorHAnsi" w:cstheme="minorBidi"/>
          <w:sz w:val="22"/>
          <w:szCs w:val="22"/>
        </w:rPr>
        <w:t>as</w:t>
      </w:r>
      <w:r w:rsidR="5291E30D" w:rsidRPr="35E2EA6B">
        <w:rPr>
          <w:rFonts w:asciiTheme="minorHAnsi" w:eastAsiaTheme="minorEastAsia" w:hAnsiTheme="minorHAnsi" w:cstheme="minorBidi"/>
          <w:sz w:val="22"/>
          <w:szCs w:val="22"/>
        </w:rPr>
        <w:t xml:space="preserve"> only able to</w:t>
      </w:r>
      <w:r w:rsidR="5551E6F1" w:rsidRPr="35E2EA6B">
        <w:rPr>
          <w:rFonts w:asciiTheme="minorHAnsi" w:eastAsiaTheme="minorEastAsia" w:hAnsiTheme="minorHAnsi" w:cstheme="minorBidi"/>
          <w:sz w:val="22"/>
          <w:szCs w:val="22"/>
        </w:rPr>
        <w:t xml:space="preserve"> accurately</w:t>
      </w:r>
      <w:r w:rsidR="5291E30D" w:rsidRPr="35E2EA6B">
        <w:rPr>
          <w:rFonts w:asciiTheme="minorHAnsi" w:eastAsiaTheme="minorEastAsia" w:hAnsiTheme="minorHAnsi" w:cstheme="minorBidi"/>
          <w:sz w:val="22"/>
          <w:szCs w:val="22"/>
        </w:rPr>
        <w:t xml:space="preserve"> predict the 198</w:t>
      </w:r>
      <w:r w:rsidR="58F61D21" w:rsidRPr="35E2EA6B">
        <w:rPr>
          <w:rFonts w:asciiTheme="minorHAnsi" w:eastAsiaTheme="minorEastAsia" w:hAnsiTheme="minorHAnsi" w:cstheme="minorBidi"/>
          <w:sz w:val="22"/>
          <w:szCs w:val="22"/>
        </w:rPr>
        <w:t>2 recession:</w:t>
      </w:r>
    </w:p>
    <w:p w14:paraId="739F092D" w14:textId="53DF7D46" w:rsidR="009B53DA" w:rsidRPr="00261AEE" w:rsidRDefault="73329D36" w:rsidP="1DC08A88">
      <w:pPr>
        <w:jc w:val="center"/>
        <w:rPr>
          <w:rStyle w:val="normaltextrun"/>
          <w:rFonts w:ascii="Calibri" w:eastAsia="Times New Roman" w:hAnsi="Calibri" w:cs="Calibri"/>
          <w:color w:val="000000" w:themeColor="text1"/>
          <w:sz w:val="22"/>
          <w:szCs w:val="22"/>
        </w:rPr>
      </w:pPr>
      <w:r>
        <w:rPr>
          <w:noProof/>
        </w:rPr>
        <w:drawing>
          <wp:inline distT="0" distB="0" distL="0" distR="0" wp14:anchorId="3FD5B927" wp14:editId="5F10BDD4">
            <wp:extent cx="6022428" cy="4557359"/>
            <wp:effectExtent l="0" t="0" r="0" b="0"/>
            <wp:docPr id="874839418" name="Picture 874839418" descr="A graph showing the growth of the gd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4839418"/>
                    <pic:cNvPicPr/>
                  </pic:nvPicPr>
                  <pic:blipFill>
                    <a:blip r:embed="rId16">
                      <a:extLst>
                        <a:ext uri="{28A0092B-C50C-407E-A947-70E740481C1C}">
                          <a14:useLocalDpi xmlns:a14="http://schemas.microsoft.com/office/drawing/2010/main" val="0"/>
                        </a:ext>
                      </a:extLst>
                    </a:blip>
                    <a:stretch>
                      <a:fillRect/>
                    </a:stretch>
                  </pic:blipFill>
                  <pic:spPr>
                    <a:xfrm>
                      <a:off x="0" y="0"/>
                      <a:ext cx="6022428" cy="4557359"/>
                    </a:xfrm>
                    <a:prstGeom prst="rect">
                      <a:avLst/>
                    </a:prstGeom>
                  </pic:spPr>
                </pic:pic>
              </a:graphicData>
            </a:graphic>
          </wp:inline>
        </w:drawing>
      </w:r>
    </w:p>
    <w:p w14:paraId="0D4C7FED" w14:textId="2CF4499A" w:rsidR="0B05B2AF" w:rsidRDefault="5642A513" w:rsidP="7F991B83">
      <w:pPr>
        <w:pStyle w:val="paragraph"/>
        <w:spacing w:before="0" w:beforeAutospacing="0" w:after="0" w:afterAutospacing="0" w:line="259" w:lineRule="auto"/>
        <w:jc w:val="center"/>
        <w:rPr>
          <w:rFonts w:asciiTheme="minorHAnsi" w:eastAsiaTheme="minorEastAsia" w:hAnsiTheme="minorHAnsi" w:cstheme="minorBidi"/>
          <w:i/>
          <w:iCs/>
          <w:sz w:val="20"/>
          <w:szCs w:val="20"/>
        </w:rPr>
      </w:pPr>
      <w:r w:rsidRPr="7F991B83">
        <w:rPr>
          <w:rFonts w:asciiTheme="minorHAnsi" w:eastAsiaTheme="minorEastAsia" w:hAnsiTheme="minorHAnsi" w:cstheme="minorBidi"/>
          <w:b/>
          <w:bCs/>
          <w:i/>
          <w:iCs/>
          <w:sz w:val="20"/>
          <w:szCs w:val="20"/>
        </w:rPr>
        <w:t xml:space="preserve">Fig </w:t>
      </w:r>
      <w:r w:rsidR="64CA9A74" w:rsidRPr="7F991B83">
        <w:rPr>
          <w:rFonts w:asciiTheme="minorHAnsi" w:eastAsiaTheme="minorEastAsia" w:hAnsiTheme="minorHAnsi" w:cstheme="minorBidi"/>
          <w:b/>
          <w:bCs/>
          <w:i/>
          <w:iCs/>
          <w:sz w:val="20"/>
          <w:szCs w:val="20"/>
        </w:rPr>
        <w:t>7</w:t>
      </w:r>
      <w:r w:rsidRPr="7F991B83">
        <w:rPr>
          <w:rFonts w:asciiTheme="minorHAnsi" w:eastAsiaTheme="minorEastAsia" w:hAnsiTheme="minorHAnsi" w:cstheme="minorBidi"/>
          <w:b/>
          <w:bCs/>
          <w:i/>
          <w:iCs/>
          <w:sz w:val="20"/>
          <w:szCs w:val="20"/>
        </w:rPr>
        <w:t xml:space="preserve">: </w:t>
      </w:r>
      <w:r w:rsidRPr="7F991B83">
        <w:rPr>
          <w:rFonts w:asciiTheme="minorHAnsi" w:eastAsiaTheme="minorEastAsia" w:hAnsiTheme="minorHAnsi" w:cstheme="minorBidi"/>
          <w:i/>
          <w:iCs/>
          <w:sz w:val="20"/>
          <w:szCs w:val="20"/>
        </w:rPr>
        <w:t>Real and Forecasted GDP vs. Recessions</w:t>
      </w:r>
    </w:p>
    <w:p w14:paraId="62E17050" w14:textId="4D7EF8BE" w:rsidR="77880F15" w:rsidRDefault="2022ADD8" w:rsidP="466F7BE5">
      <w:pPr>
        <w:rPr>
          <w:rStyle w:val="normaltextrun"/>
          <w:rFonts w:ascii="Calibri" w:eastAsia="Times New Roman" w:hAnsi="Calibri" w:cs="Calibri"/>
          <w:b/>
          <w:bCs/>
          <w:color w:val="000000" w:themeColor="text1"/>
        </w:rPr>
      </w:pPr>
      <w:r w:rsidRPr="466F7BE5">
        <w:rPr>
          <w:rStyle w:val="normaltextrun"/>
          <w:rFonts w:ascii="Calibri" w:eastAsia="Times New Roman" w:hAnsi="Calibri" w:cs="Calibri"/>
          <w:b/>
          <w:bCs/>
          <w:color w:val="000000" w:themeColor="text1"/>
        </w:rPr>
        <w:t>CONCLUSION</w:t>
      </w:r>
    </w:p>
    <w:p w14:paraId="7B56357B" w14:textId="0FEBD5F5" w:rsidR="2D85D923" w:rsidRDefault="2D85D923" w:rsidP="2D85D923">
      <w:pPr>
        <w:rPr>
          <w:rStyle w:val="normaltextrun"/>
          <w:rFonts w:ascii="Calibri" w:eastAsia="Times New Roman" w:hAnsi="Calibri" w:cs="Calibri"/>
          <w:b/>
          <w:bCs/>
          <w:color w:val="000000" w:themeColor="text1"/>
        </w:rPr>
      </w:pPr>
    </w:p>
    <w:p w14:paraId="5A02A2BF" w14:textId="54F5A8CA" w:rsidR="6801C3AE" w:rsidRDefault="48E411AC" w:rsidP="28433F67">
      <w:pPr>
        <w:spacing w:after="160" w:line="259" w:lineRule="auto"/>
        <w:ind w:firstLine="720"/>
        <w:jc w:val="both"/>
        <w:rPr>
          <w:rFonts w:eastAsiaTheme="minorEastAsia"/>
          <w:color w:val="000000" w:themeColor="text1"/>
          <w:sz w:val="22"/>
          <w:szCs w:val="22"/>
        </w:rPr>
      </w:pPr>
      <w:r w:rsidRPr="28433F67">
        <w:rPr>
          <w:rStyle w:val="normaltextrun"/>
          <w:rFonts w:ascii="Calibri" w:eastAsia="Times New Roman" w:hAnsi="Calibri" w:cs="Calibri"/>
          <w:color w:val="000000" w:themeColor="text1"/>
        </w:rPr>
        <w:t>T</w:t>
      </w:r>
      <w:r w:rsidRPr="28433F67">
        <w:rPr>
          <w:rStyle w:val="normaltextrun"/>
          <w:rFonts w:ascii="Calibri" w:eastAsia="Times New Roman" w:hAnsi="Calibri" w:cs="Calibri"/>
          <w:color w:val="000000" w:themeColor="text1"/>
          <w:sz w:val="22"/>
          <w:szCs w:val="22"/>
        </w:rPr>
        <w:t>he question of when the next recession</w:t>
      </w:r>
      <w:r w:rsidR="18EC38B9" w:rsidRPr="28433F67">
        <w:rPr>
          <w:rStyle w:val="normaltextrun"/>
          <w:rFonts w:ascii="Calibri" w:eastAsia="Times New Roman" w:hAnsi="Calibri" w:cs="Calibri"/>
          <w:color w:val="000000" w:themeColor="text1"/>
          <w:sz w:val="22"/>
          <w:szCs w:val="22"/>
        </w:rPr>
        <w:t xml:space="preserve"> will occur remains </w:t>
      </w:r>
      <w:r w:rsidR="7C345634" w:rsidRPr="28433F67">
        <w:rPr>
          <w:rStyle w:val="normaltextrun"/>
          <w:rFonts w:ascii="Calibri" w:eastAsia="Times New Roman" w:hAnsi="Calibri" w:cs="Calibri"/>
          <w:color w:val="000000" w:themeColor="text1"/>
          <w:sz w:val="22"/>
          <w:szCs w:val="22"/>
        </w:rPr>
        <w:t xml:space="preserve">a </w:t>
      </w:r>
      <w:r w:rsidR="64061453" w:rsidRPr="28433F67">
        <w:rPr>
          <w:rStyle w:val="normaltextrun"/>
          <w:rFonts w:ascii="Calibri" w:eastAsia="Times New Roman" w:hAnsi="Calibri" w:cs="Calibri"/>
          <w:color w:val="000000" w:themeColor="text1"/>
          <w:sz w:val="22"/>
          <w:szCs w:val="22"/>
        </w:rPr>
        <w:t>vital</w:t>
      </w:r>
      <w:r w:rsidR="7C345634" w:rsidRPr="28433F67">
        <w:rPr>
          <w:rStyle w:val="normaltextrun"/>
          <w:rFonts w:ascii="Calibri" w:eastAsia="Times New Roman" w:hAnsi="Calibri" w:cs="Calibri"/>
          <w:color w:val="000000" w:themeColor="text1"/>
          <w:sz w:val="22"/>
          <w:szCs w:val="22"/>
        </w:rPr>
        <w:t xml:space="preserve"> concern. </w:t>
      </w:r>
      <w:r w:rsidR="17C45641" w:rsidRPr="28433F67">
        <w:rPr>
          <w:rStyle w:val="normaltextrun"/>
          <w:rFonts w:ascii="Calibri" w:eastAsia="Times New Roman" w:hAnsi="Calibri" w:cs="Calibri"/>
          <w:color w:val="000000" w:themeColor="text1"/>
          <w:sz w:val="22"/>
          <w:szCs w:val="22"/>
        </w:rPr>
        <w:t xml:space="preserve">The exploration of </w:t>
      </w:r>
      <w:r w:rsidR="0416B63F" w:rsidRPr="28433F67">
        <w:rPr>
          <w:rStyle w:val="normaltextrun"/>
          <w:rFonts w:ascii="Calibri" w:eastAsia="Times New Roman" w:hAnsi="Calibri" w:cs="Calibri"/>
          <w:color w:val="000000" w:themeColor="text1"/>
          <w:sz w:val="22"/>
          <w:szCs w:val="22"/>
        </w:rPr>
        <w:t>alternative predictors</w:t>
      </w:r>
      <w:r w:rsidR="4509F353" w:rsidRPr="28433F67">
        <w:rPr>
          <w:rStyle w:val="normaltextrun"/>
          <w:rFonts w:ascii="Calibri" w:eastAsia="Times New Roman" w:hAnsi="Calibri" w:cs="Calibri"/>
          <w:color w:val="000000" w:themeColor="text1"/>
          <w:sz w:val="22"/>
          <w:szCs w:val="22"/>
        </w:rPr>
        <w:t xml:space="preserve"> </w:t>
      </w:r>
      <w:r w:rsidR="417325E9" w:rsidRPr="28433F67">
        <w:rPr>
          <w:rStyle w:val="normaltextrun"/>
          <w:rFonts w:ascii="Calibri" w:eastAsia="Times New Roman" w:hAnsi="Calibri" w:cs="Calibri"/>
          <w:color w:val="000000" w:themeColor="text1"/>
          <w:sz w:val="22"/>
          <w:szCs w:val="22"/>
        </w:rPr>
        <w:t>aims to foster better pr</w:t>
      </w:r>
      <w:r w:rsidR="0F082274" w:rsidRPr="28433F67">
        <w:rPr>
          <w:rStyle w:val="normaltextrun"/>
          <w:rFonts w:ascii="Calibri" w:eastAsia="Times New Roman" w:hAnsi="Calibri" w:cs="Calibri"/>
          <w:color w:val="000000" w:themeColor="text1"/>
          <w:sz w:val="22"/>
          <w:szCs w:val="22"/>
        </w:rPr>
        <w:t xml:space="preserve">eparation and mitigation strategies. </w:t>
      </w:r>
      <w:r w:rsidR="5EA808E3" w:rsidRPr="28433F67">
        <w:rPr>
          <w:rStyle w:val="normaltextrun"/>
          <w:rFonts w:ascii="Calibri" w:eastAsia="Times New Roman" w:hAnsi="Calibri" w:cs="Calibri"/>
          <w:color w:val="000000" w:themeColor="text1"/>
          <w:sz w:val="22"/>
          <w:szCs w:val="22"/>
        </w:rPr>
        <w:t xml:space="preserve">The findings of our study indicated that a </w:t>
      </w:r>
      <w:r w:rsidR="48F13B85" w:rsidRPr="28433F67">
        <w:rPr>
          <w:rStyle w:val="normaltextrun"/>
          <w:rFonts w:ascii="Calibri" w:eastAsia="Times New Roman" w:hAnsi="Calibri" w:cs="Calibri"/>
          <w:color w:val="000000" w:themeColor="text1"/>
          <w:sz w:val="22"/>
          <w:szCs w:val="22"/>
        </w:rPr>
        <w:t>V</w:t>
      </w:r>
      <w:r w:rsidR="5EA808E3" w:rsidRPr="28433F67">
        <w:rPr>
          <w:rStyle w:val="normaltextrun"/>
          <w:rFonts w:ascii="Calibri" w:eastAsia="Times New Roman" w:hAnsi="Calibri" w:cs="Calibri"/>
          <w:color w:val="000000" w:themeColor="text1"/>
          <w:sz w:val="22"/>
          <w:szCs w:val="22"/>
        </w:rPr>
        <w:t>ector</w:t>
      </w:r>
      <w:r w:rsidR="2B6F35F7" w:rsidRPr="28433F67">
        <w:rPr>
          <w:rStyle w:val="normaltextrun"/>
          <w:rFonts w:ascii="Calibri" w:eastAsia="Times New Roman" w:hAnsi="Calibri" w:cs="Calibri"/>
          <w:color w:val="000000" w:themeColor="text1"/>
          <w:sz w:val="22"/>
          <w:szCs w:val="22"/>
        </w:rPr>
        <w:t>-</w:t>
      </w:r>
      <w:r w:rsidR="52E4C974" w:rsidRPr="28433F67">
        <w:rPr>
          <w:rStyle w:val="normaltextrun"/>
          <w:rFonts w:ascii="Calibri" w:eastAsia="Times New Roman" w:hAnsi="Calibri" w:cs="Calibri"/>
          <w:color w:val="000000" w:themeColor="text1"/>
          <w:sz w:val="22"/>
          <w:szCs w:val="22"/>
        </w:rPr>
        <w:t>A</w:t>
      </w:r>
      <w:r w:rsidR="5EA808E3" w:rsidRPr="28433F67">
        <w:rPr>
          <w:rStyle w:val="normaltextrun"/>
          <w:rFonts w:ascii="Calibri" w:eastAsia="Times New Roman" w:hAnsi="Calibri" w:cs="Calibri"/>
          <w:color w:val="000000" w:themeColor="text1"/>
          <w:sz w:val="22"/>
          <w:szCs w:val="22"/>
        </w:rPr>
        <w:t>utoregressive model</w:t>
      </w:r>
      <w:r w:rsidR="011322DA" w:rsidRPr="28433F67">
        <w:rPr>
          <w:rStyle w:val="normaltextrun"/>
          <w:rFonts w:ascii="Calibri" w:eastAsia="Times New Roman" w:hAnsi="Calibri" w:cs="Calibri"/>
          <w:color w:val="000000" w:themeColor="text1"/>
          <w:sz w:val="22"/>
          <w:szCs w:val="22"/>
        </w:rPr>
        <w:t xml:space="preserve"> can</w:t>
      </w:r>
      <w:r w:rsidR="5EA808E3" w:rsidRPr="28433F67">
        <w:rPr>
          <w:rStyle w:val="normaltextrun"/>
          <w:rFonts w:ascii="Calibri" w:eastAsia="Times New Roman" w:hAnsi="Calibri" w:cs="Calibri"/>
          <w:color w:val="000000" w:themeColor="text1"/>
          <w:sz w:val="22"/>
          <w:szCs w:val="22"/>
        </w:rPr>
        <w:t xml:space="preserve"> exhibit some level of accuracy</w:t>
      </w:r>
      <w:r w:rsidR="195EF136" w:rsidRPr="28433F67">
        <w:rPr>
          <w:rStyle w:val="normaltextrun"/>
          <w:rFonts w:ascii="Calibri" w:eastAsia="Times New Roman" w:hAnsi="Calibri" w:cs="Calibri"/>
          <w:color w:val="000000" w:themeColor="text1"/>
          <w:sz w:val="22"/>
          <w:szCs w:val="22"/>
        </w:rPr>
        <w:t xml:space="preserve"> in predicting some recessions, but </w:t>
      </w:r>
      <w:r w:rsidR="25FD506C" w:rsidRPr="28433F67">
        <w:rPr>
          <w:rStyle w:val="normaltextrun"/>
          <w:rFonts w:ascii="Calibri" w:eastAsia="Times New Roman" w:hAnsi="Calibri" w:cs="Calibri"/>
          <w:color w:val="000000" w:themeColor="text1"/>
          <w:sz w:val="22"/>
          <w:szCs w:val="22"/>
        </w:rPr>
        <w:t>i</w:t>
      </w:r>
      <w:r w:rsidR="195EF136" w:rsidRPr="28433F67">
        <w:rPr>
          <w:rStyle w:val="normaltextrun"/>
          <w:rFonts w:ascii="Calibri" w:eastAsia="Times New Roman" w:hAnsi="Calibri" w:cs="Calibri"/>
          <w:color w:val="000000" w:themeColor="text1"/>
          <w:sz w:val="22"/>
          <w:szCs w:val="22"/>
        </w:rPr>
        <w:t>t fell short in providing consistent predictions.</w:t>
      </w:r>
      <w:r w:rsidR="33DF23CA" w:rsidRPr="28433F67">
        <w:rPr>
          <w:rStyle w:val="normaltextrun"/>
          <w:rFonts w:ascii="Calibri" w:eastAsia="Times New Roman" w:hAnsi="Calibri" w:cs="Calibri"/>
          <w:color w:val="000000" w:themeColor="text1"/>
          <w:sz w:val="22"/>
          <w:szCs w:val="22"/>
        </w:rPr>
        <w:t xml:space="preserve"> Given more time</w:t>
      </w:r>
      <w:r w:rsidR="06B37CA6" w:rsidRPr="28433F67">
        <w:rPr>
          <w:rStyle w:val="normaltextrun"/>
          <w:rFonts w:ascii="Calibri" w:eastAsia="Times New Roman" w:hAnsi="Calibri" w:cs="Calibri"/>
          <w:color w:val="000000" w:themeColor="text1"/>
          <w:sz w:val="22"/>
          <w:szCs w:val="22"/>
        </w:rPr>
        <w:t xml:space="preserve">, we would undertake </w:t>
      </w:r>
      <w:r w:rsidR="51F58967" w:rsidRPr="28433F67">
        <w:rPr>
          <w:rStyle w:val="normaltextrun"/>
          <w:rFonts w:ascii="Calibri" w:eastAsia="Times New Roman" w:hAnsi="Calibri" w:cs="Calibri"/>
          <w:color w:val="000000" w:themeColor="text1"/>
          <w:sz w:val="22"/>
          <w:szCs w:val="22"/>
        </w:rPr>
        <w:t>an</w:t>
      </w:r>
      <w:r w:rsidR="06B37CA6" w:rsidRPr="28433F67">
        <w:rPr>
          <w:rStyle w:val="normaltextrun"/>
          <w:rFonts w:ascii="Calibri" w:eastAsia="Times New Roman" w:hAnsi="Calibri" w:cs="Calibri"/>
          <w:color w:val="000000" w:themeColor="text1"/>
          <w:sz w:val="22"/>
          <w:szCs w:val="22"/>
        </w:rPr>
        <w:t xml:space="preserve"> </w:t>
      </w:r>
      <w:r w:rsidR="1164A6F6" w:rsidRPr="28433F67">
        <w:rPr>
          <w:rStyle w:val="normaltextrun"/>
          <w:rFonts w:ascii="Calibri" w:eastAsia="Times New Roman" w:hAnsi="Calibri" w:cs="Calibri"/>
          <w:color w:val="000000" w:themeColor="text1"/>
          <w:sz w:val="22"/>
          <w:szCs w:val="22"/>
        </w:rPr>
        <w:t xml:space="preserve">in–depth look using </w:t>
      </w:r>
      <w:r w:rsidR="73B6E4CF" w:rsidRPr="28433F67">
        <w:rPr>
          <w:rStyle w:val="normaltextrun"/>
          <w:rFonts w:ascii="Calibri" w:eastAsia="Times New Roman" w:hAnsi="Calibri" w:cs="Calibri"/>
          <w:color w:val="000000" w:themeColor="text1"/>
          <w:sz w:val="22"/>
          <w:szCs w:val="22"/>
        </w:rPr>
        <w:t>V</w:t>
      </w:r>
      <w:r w:rsidR="1164A6F6" w:rsidRPr="28433F67">
        <w:rPr>
          <w:rStyle w:val="normaltextrun"/>
          <w:rFonts w:ascii="Calibri" w:eastAsia="Times New Roman" w:hAnsi="Calibri" w:cs="Calibri"/>
          <w:color w:val="000000" w:themeColor="text1"/>
          <w:sz w:val="22"/>
          <w:szCs w:val="22"/>
        </w:rPr>
        <w:t xml:space="preserve">ector </w:t>
      </w:r>
      <w:r w:rsidR="79F6FD7C" w:rsidRPr="28433F67">
        <w:rPr>
          <w:rStyle w:val="normaltextrun"/>
          <w:rFonts w:ascii="Calibri" w:eastAsia="Times New Roman" w:hAnsi="Calibri" w:cs="Calibri"/>
          <w:color w:val="000000" w:themeColor="text1"/>
          <w:sz w:val="22"/>
          <w:szCs w:val="22"/>
        </w:rPr>
        <w:t>E</w:t>
      </w:r>
      <w:r w:rsidR="1164A6F6" w:rsidRPr="28433F67">
        <w:rPr>
          <w:rStyle w:val="normaltextrun"/>
          <w:rFonts w:ascii="Calibri" w:eastAsia="Times New Roman" w:hAnsi="Calibri" w:cs="Calibri"/>
          <w:color w:val="000000" w:themeColor="text1"/>
          <w:sz w:val="22"/>
          <w:szCs w:val="22"/>
        </w:rPr>
        <w:t>rror-</w:t>
      </w:r>
      <w:r w:rsidR="3623F077" w:rsidRPr="28433F67">
        <w:rPr>
          <w:rStyle w:val="normaltextrun"/>
          <w:rFonts w:ascii="Calibri" w:eastAsia="Times New Roman" w:hAnsi="Calibri" w:cs="Calibri"/>
          <w:color w:val="000000" w:themeColor="text1"/>
          <w:sz w:val="22"/>
          <w:szCs w:val="22"/>
        </w:rPr>
        <w:t>C</w:t>
      </w:r>
      <w:r w:rsidR="1164A6F6" w:rsidRPr="28433F67">
        <w:rPr>
          <w:rStyle w:val="normaltextrun"/>
          <w:rFonts w:ascii="Calibri" w:eastAsia="Times New Roman" w:hAnsi="Calibri" w:cs="Calibri"/>
          <w:color w:val="000000" w:themeColor="text1"/>
          <w:sz w:val="22"/>
          <w:szCs w:val="22"/>
        </w:rPr>
        <w:t>orrection model</w:t>
      </w:r>
      <w:r w:rsidR="2D28CB79" w:rsidRPr="28433F67">
        <w:rPr>
          <w:rStyle w:val="normaltextrun"/>
          <w:rFonts w:ascii="Calibri" w:eastAsia="Times New Roman" w:hAnsi="Calibri" w:cs="Calibri"/>
          <w:color w:val="000000" w:themeColor="text1"/>
          <w:sz w:val="22"/>
          <w:szCs w:val="22"/>
        </w:rPr>
        <w:t>,</w:t>
      </w:r>
      <w:r w:rsidR="1164A6F6" w:rsidRPr="28433F67">
        <w:rPr>
          <w:rStyle w:val="normaltextrun"/>
          <w:rFonts w:ascii="Calibri" w:eastAsia="Times New Roman" w:hAnsi="Calibri" w:cs="Calibri"/>
          <w:color w:val="000000" w:themeColor="text1"/>
          <w:sz w:val="22"/>
          <w:szCs w:val="22"/>
        </w:rPr>
        <w:t xml:space="preserve"> as </w:t>
      </w:r>
      <w:r w:rsidR="0A8E073D" w:rsidRPr="28433F67">
        <w:rPr>
          <w:rStyle w:val="normaltextrun"/>
          <w:rFonts w:ascii="Calibri" w:eastAsia="Times New Roman" w:hAnsi="Calibri" w:cs="Calibri"/>
          <w:color w:val="000000" w:themeColor="text1"/>
          <w:sz w:val="22"/>
          <w:szCs w:val="22"/>
        </w:rPr>
        <w:t xml:space="preserve">the </w:t>
      </w:r>
      <w:r w:rsidR="1164A6F6" w:rsidRPr="28433F67">
        <w:rPr>
          <w:rStyle w:val="normaltextrun"/>
          <w:rFonts w:ascii="Calibri" w:eastAsia="Times New Roman" w:hAnsi="Calibri" w:cs="Calibri"/>
          <w:color w:val="000000" w:themeColor="text1"/>
          <w:sz w:val="22"/>
          <w:szCs w:val="22"/>
        </w:rPr>
        <w:t xml:space="preserve">presence of </w:t>
      </w:r>
      <w:r w:rsidR="7D54775E" w:rsidRPr="28433F67">
        <w:rPr>
          <w:rStyle w:val="normaltextrun"/>
          <w:rFonts w:ascii="Calibri" w:eastAsia="Times New Roman" w:hAnsi="Calibri" w:cs="Calibri"/>
          <w:color w:val="000000" w:themeColor="text1"/>
          <w:sz w:val="22"/>
          <w:szCs w:val="22"/>
        </w:rPr>
        <w:t>cointegrat</w:t>
      </w:r>
      <w:r w:rsidR="3D3A2FD0" w:rsidRPr="28433F67">
        <w:rPr>
          <w:rStyle w:val="normaltextrun"/>
          <w:rFonts w:ascii="Calibri" w:eastAsia="Times New Roman" w:hAnsi="Calibri" w:cs="Calibri"/>
          <w:color w:val="000000" w:themeColor="text1"/>
          <w:sz w:val="22"/>
          <w:szCs w:val="22"/>
        </w:rPr>
        <w:t>ed variables</w:t>
      </w:r>
      <w:r w:rsidR="7D54775E" w:rsidRPr="28433F67">
        <w:rPr>
          <w:rStyle w:val="normaltextrun"/>
          <w:rFonts w:ascii="Calibri" w:eastAsia="Times New Roman" w:hAnsi="Calibri" w:cs="Calibri"/>
          <w:color w:val="000000" w:themeColor="text1"/>
          <w:sz w:val="22"/>
          <w:szCs w:val="22"/>
        </w:rPr>
        <w:t xml:space="preserve"> was apparent in our finding</w:t>
      </w:r>
      <w:r w:rsidR="50DA6736" w:rsidRPr="28433F67">
        <w:rPr>
          <w:rStyle w:val="normaltextrun"/>
          <w:rFonts w:ascii="Calibri" w:eastAsia="Times New Roman" w:hAnsi="Calibri" w:cs="Calibri"/>
          <w:color w:val="000000" w:themeColor="text1"/>
          <w:sz w:val="22"/>
          <w:szCs w:val="22"/>
        </w:rPr>
        <w:t>s</w:t>
      </w:r>
      <w:r w:rsidR="7D54775E" w:rsidRPr="28433F67">
        <w:rPr>
          <w:rStyle w:val="normaltextrun"/>
          <w:rFonts w:ascii="Calibri" w:eastAsia="Times New Roman" w:hAnsi="Calibri" w:cs="Calibri"/>
          <w:color w:val="000000" w:themeColor="text1"/>
          <w:sz w:val="22"/>
          <w:szCs w:val="22"/>
        </w:rPr>
        <w:t>.</w:t>
      </w:r>
      <w:r w:rsidR="1164A6F6" w:rsidRPr="28433F67">
        <w:rPr>
          <w:rStyle w:val="normaltextrun"/>
          <w:rFonts w:ascii="Calibri" w:eastAsia="Times New Roman" w:hAnsi="Calibri" w:cs="Calibri"/>
          <w:color w:val="000000" w:themeColor="text1"/>
          <w:sz w:val="22"/>
          <w:szCs w:val="22"/>
        </w:rPr>
        <w:t xml:space="preserve"> </w:t>
      </w:r>
      <w:r w:rsidR="097A84C4" w:rsidRPr="28433F67">
        <w:rPr>
          <w:rStyle w:val="normaltextrun"/>
          <w:rFonts w:ascii="Calibri" w:eastAsia="Times New Roman" w:hAnsi="Calibri" w:cs="Calibri"/>
          <w:color w:val="000000" w:themeColor="text1"/>
          <w:sz w:val="22"/>
          <w:szCs w:val="22"/>
        </w:rPr>
        <w:t xml:space="preserve">Our initial hypothesis of using these </w:t>
      </w:r>
      <w:r w:rsidR="1794A195" w:rsidRPr="28433F67">
        <w:rPr>
          <w:rStyle w:val="normaltextrun"/>
          <w:rFonts w:ascii="Calibri" w:eastAsia="Times New Roman" w:hAnsi="Calibri" w:cs="Calibri"/>
          <w:color w:val="000000" w:themeColor="text1"/>
          <w:sz w:val="22"/>
          <w:szCs w:val="22"/>
        </w:rPr>
        <w:t xml:space="preserve">variables – M-score, </w:t>
      </w:r>
      <w:r w:rsidR="15515D3A" w:rsidRPr="28433F67">
        <w:rPr>
          <w:rStyle w:val="normaltextrun"/>
          <w:rFonts w:ascii="Calibri" w:eastAsia="Times New Roman" w:hAnsi="Calibri" w:cs="Calibri"/>
          <w:color w:val="000000" w:themeColor="text1"/>
          <w:sz w:val="22"/>
          <w:szCs w:val="22"/>
        </w:rPr>
        <w:t>I</w:t>
      </w:r>
      <w:r w:rsidR="1794A195" w:rsidRPr="28433F67">
        <w:rPr>
          <w:rStyle w:val="normaltextrun"/>
          <w:rFonts w:ascii="Calibri" w:eastAsia="Times New Roman" w:hAnsi="Calibri" w:cs="Calibri"/>
          <w:color w:val="000000" w:themeColor="text1"/>
          <w:sz w:val="22"/>
          <w:szCs w:val="22"/>
        </w:rPr>
        <w:t xml:space="preserve">ndex returns, PPI, and weighted average beta </w:t>
      </w:r>
      <w:r w:rsidR="4A418CEA" w:rsidRPr="28433F67">
        <w:rPr>
          <w:rStyle w:val="normaltextrun"/>
          <w:rFonts w:ascii="Calibri" w:eastAsia="Times New Roman" w:hAnsi="Calibri" w:cs="Calibri"/>
          <w:color w:val="000000" w:themeColor="text1"/>
          <w:sz w:val="22"/>
          <w:szCs w:val="22"/>
        </w:rPr>
        <w:t xml:space="preserve">– </w:t>
      </w:r>
      <w:r w:rsidR="7E93E580" w:rsidRPr="28433F67">
        <w:rPr>
          <w:rStyle w:val="normaltextrun"/>
          <w:rFonts w:ascii="Calibri" w:eastAsia="Times New Roman" w:hAnsi="Calibri" w:cs="Calibri"/>
          <w:color w:val="000000" w:themeColor="text1"/>
          <w:sz w:val="22"/>
          <w:szCs w:val="22"/>
        </w:rPr>
        <w:t xml:space="preserve">in </w:t>
      </w:r>
      <w:r w:rsidR="2F71D11C" w:rsidRPr="28433F67">
        <w:rPr>
          <w:rStyle w:val="normaltextrun"/>
          <w:rFonts w:ascii="Calibri" w:eastAsia="Times New Roman" w:hAnsi="Calibri" w:cs="Calibri"/>
          <w:color w:val="000000" w:themeColor="text1"/>
          <w:sz w:val="22"/>
          <w:szCs w:val="22"/>
        </w:rPr>
        <w:t xml:space="preserve">increasing the accuracy of </w:t>
      </w:r>
      <w:r w:rsidR="4A76DEEE" w:rsidRPr="28433F67">
        <w:rPr>
          <w:rStyle w:val="normaltextrun"/>
          <w:rFonts w:ascii="Calibri" w:eastAsia="Times New Roman" w:hAnsi="Calibri" w:cs="Calibri"/>
          <w:color w:val="000000" w:themeColor="text1"/>
          <w:sz w:val="22"/>
          <w:szCs w:val="22"/>
        </w:rPr>
        <w:t xml:space="preserve">forecasting a slowdown in </w:t>
      </w:r>
      <w:r w:rsidR="73FEF607" w:rsidRPr="28433F67">
        <w:rPr>
          <w:rStyle w:val="normaltextrun"/>
          <w:rFonts w:ascii="Calibri" w:eastAsia="Times New Roman" w:hAnsi="Calibri" w:cs="Calibri"/>
          <w:color w:val="000000" w:themeColor="text1"/>
          <w:sz w:val="22"/>
          <w:szCs w:val="22"/>
        </w:rPr>
        <w:t>economic</w:t>
      </w:r>
      <w:r w:rsidR="4A76DEEE" w:rsidRPr="28433F67">
        <w:rPr>
          <w:rStyle w:val="normaltextrun"/>
          <w:rFonts w:ascii="Calibri" w:eastAsia="Times New Roman" w:hAnsi="Calibri" w:cs="Calibri"/>
          <w:color w:val="000000" w:themeColor="text1"/>
          <w:sz w:val="22"/>
          <w:szCs w:val="22"/>
        </w:rPr>
        <w:t xml:space="preserve"> </w:t>
      </w:r>
      <w:r w:rsidR="1872E148" w:rsidRPr="28433F67">
        <w:rPr>
          <w:rStyle w:val="normaltextrun"/>
          <w:rFonts w:ascii="Calibri" w:eastAsia="Times New Roman" w:hAnsi="Calibri" w:cs="Calibri"/>
          <w:color w:val="000000" w:themeColor="text1"/>
          <w:sz w:val="22"/>
          <w:szCs w:val="22"/>
        </w:rPr>
        <w:t xml:space="preserve">activity </w:t>
      </w:r>
      <w:r w:rsidR="060B366E" w:rsidRPr="28433F67">
        <w:rPr>
          <w:rStyle w:val="normaltextrun"/>
          <w:rFonts w:ascii="Calibri" w:eastAsia="Times New Roman" w:hAnsi="Calibri" w:cs="Calibri"/>
          <w:color w:val="000000" w:themeColor="text1"/>
          <w:sz w:val="22"/>
          <w:szCs w:val="22"/>
        </w:rPr>
        <w:t>was</w:t>
      </w:r>
      <w:r w:rsidR="1872E148" w:rsidRPr="28433F67">
        <w:rPr>
          <w:rStyle w:val="normaltextrun"/>
          <w:rFonts w:ascii="Calibri" w:eastAsia="Times New Roman" w:hAnsi="Calibri" w:cs="Calibri"/>
          <w:color w:val="000000" w:themeColor="text1"/>
          <w:sz w:val="22"/>
          <w:szCs w:val="22"/>
        </w:rPr>
        <w:t xml:space="preserve"> not </w:t>
      </w:r>
      <w:r w:rsidR="060B366E" w:rsidRPr="28433F67">
        <w:rPr>
          <w:rStyle w:val="normaltextrun"/>
          <w:rFonts w:ascii="Calibri" w:eastAsia="Times New Roman" w:hAnsi="Calibri" w:cs="Calibri"/>
          <w:color w:val="000000" w:themeColor="text1"/>
          <w:sz w:val="22"/>
          <w:szCs w:val="22"/>
        </w:rPr>
        <w:t>supported by our findings</w:t>
      </w:r>
      <w:r w:rsidR="79841F52" w:rsidRPr="28433F67">
        <w:rPr>
          <w:rStyle w:val="normaltextrun"/>
          <w:rFonts w:eastAsiaTheme="minorEastAsia"/>
          <w:color w:val="000000" w:themeColor="text1"/>
          <w:sz w:val="22"/>
          <w:szCs w:val="22"/>
        </w:rPr>
        <w:t xml:space="preserve">. </w:t>
      </w:r>
      <w:r w:rsidR="123E2FE8" w:rsidRPr="28433F67">
        <w:rPr>
          <w:rStyle w:val="normaltextrun"/>
          <w:rFonts w:eastAsiaTheme="minorEastAsia"/>
          <w:color w:val="000000" w:themeColor="text1"/>
          <w:sz w:val="22"/>
          <w:szCs w:val="22"/>
        </w:rPr>
        <w:t>We were only able to predict this type of activity during the 1981-1982 recession, thus o</w:t>
      </w:r>
      <w:r w:rsidR="79FEE180" w:rsidRPr="28433F67">
        <w:rPr>
          <w:rStyle w:val="normaltextrun"/>
          <w:rFonts w:eastAsiaTheme="minorEastAsia"/>
          <w:color w:val="000000" w:themeColor="text1"/>
          <w:sz w:val="22"/>
          <w:szCs w:val="22"/>
        </w:rPr>
        <w:t>ur model</w:t>
      </w:r>
      <w:r w:rsidR="2B77E121" w:rsidRPr="28433F67">
        <w:rPr>
          <w:rStyle w:val="normaltextrun"/>
          <w:rFonts w:eastAsiaTheme="minorEastAsia"/>
          <w:color w:val="000000" w:themeColor="text1"/>
          <w:sz w:val="22"/>
          <w:szCs w:val="22"/>
        </w:rPr>
        <w:t>s y</w:t>
      </w:r>
      <w:r w:rsidR="172E4E61" w:rsidRPr="28433F67">
        <w:rPr>
          <w:rStyle w:val="normaltextrun"/>
          <w:rFonts w:eastAsiaTheme="minorEastAsia"/>
          <w:color w:val="000000" w:themeColor="text1"/>
          <w:sz w:val="22"/>
          <w:szCs w:val="22"/>
        </w:rPr>
        <w:t>ielded in</w:t>
      </w:r>
      <w:r w:rsidR="79FEE180" w:rsidRPr="28433F67">
        <w:rPr>
          <w:rStyle w:val="normaltextrun"/>
          <w:rFonts w:eastAsiaTheme="minorEastAsia"/>
          <w:color w:val="000000" w:themeColor="text1"/>
          <w:sz w:val="22"/>
          <w:szCs w:val="22"/>
        </w:rPr>
        <w:t>sufficient</w:t>
      </w:r>
      <w:r w:rsidR="6EDFD116" w:rsidRPr="28433F67">
        <w:rPr>
          <w:rStyle w:val="normaltextrun"/>
          <w:rFonts w:eastAsiaTheme="minorEastAsia"/>
          <w:color w:val="000000" w:themeColor="text1"/>
          <w:sz w:val="22"/>
          <w:szCs w:val="22"/>
        </w:rPr>
        <w:t xml:space="preserve"> </w:t>
      </w:r>
      <w:r w:rsidR="79FEE180" w:rsidRPr="28433F67">
        <w:rPr>
          <w:rStyle w:val="normaltextrun"/>
          <w:rFonts w:eastAsiaTheme="minorEastAsia"/>
          <w:color w:val="000000" w:themeColor="text1"/>
          <w:sz w:val="22"/>
          <w:szCs w:val="22"/>
        </w:rPr>
        <w:t>evidence to reject our null hypothesis</w:t>
      </w:r>
      <w:r w:rsidR="236D2A44" w:rsidRPr="28433F67">
        <w:rPr>
          <w:rStyle w:val="normaltextrun"/>
          <w:rFonts w:eastAsiaTheme="minorEastAsia"/>
          <w:color w:val="000000" w:themeColor="text1"/>
          <w:sz w:val="22"/>
          <w:szCs w:val="22"/>
        </w:rPr>
        <w:t xml:space="preserve"> (that adding modern variables like M-score does not improve accuracy of recession forecasts)</w:t>
      </w:r>
      <w:r w:rsidR="79FEE180" w:rsidRPr="28433F67">
        <w:rPr>
          <w:rStyle w:val="normaltextrun"/>
          <w:rFonts w:eastAsiaTheme="minorEastAsia"/>
          <w:color w:val="000000" w:themeColor="text1"/>
          <w:sz w:val="22"/>
          <w:szCs w:val="22"/>
        </w:rPr>
        <w:t xml:space="preserve">, indicating that </w:t>
      </w:r>
      <w:r w:rsidR="1B346E0B" w:rsidRPr="28433F67">
        <w:rPr>
          <w:rStyle w:val="normaltextrun"/>
          <w:rFonts w:eastAsiaTheme="minorEastAsia"/>
          <w:color w:val="000000" w:themeColor="text1"/>
          <w:sz w:val="22"/>
          <w:szCs w:val="22"/>
        </w:rPr>
        <w:t>the combination of these predictors does not enhance the accuracy of the recession prediction models.</w:t>
      </w:r>
    </w:p>
    <w:p w14:paraId="50DB5D67" w14:textId="5C840746" w:rsidR="72763B63" w:rsidRDefault="28BAB667" w:rsidP="28433F67">
      <w:pPr>
        <w:spacing w:after="160" w:line="259" w:lineRule="auto"/>
        <w:ind w:firstLine="720"/>
        <w:contextualSpacing/>
        <w:jc w:val="both"/>
        <w:rPr>
          <w:rStyle w:val="normaltextrun"/>
          <w:rFonts w:eastAsiaTheme="minorEastAsia"/>
          <w:color w:val="000000" w:themeColor="text1"/>
          <w:sz w:val="22"/>
          <w:szCs w:val="22"/>
        </w:rPr>
      </w:pPr>
      <w:r w:rsidRPr="28433F67">
        <w:rPr>
          <w:rStyle w:val="normaltextrun"/>
          <w:rFonts w:eastAsiaTheme="minorEastAsia"/>
          <w:color w:val="000000" w:themeColor="text1"/>
          <w:sz w:val="22"/>
          <w:szCs w:val="22"/>
        </w:rPr>
        <w:lastRenderedPageBreak/>
        <w:t xml:space="preserve">In conclusion, our research contributes </w:t>
      </w:r>
      <w:r w:rsidR="5BD13BF2" w:rsidRPr="28433F67">
        <w:rPr>
          <w:rStyle w:val="normaltextrun"/>
          <w:rFonts w:eastAsiaTheme="minorEastAsia"/>
          <w:color w:val="000000" w:themeColor="text1"/>
          <w:sz w:val="22"/>
          <w:szCs w:val="22"/>
        </w:rPr>
        <w:t xml:space="preserve">to </w:t>
      </w:r>
      <w:r w:rsidRPr="28433F67">
        <w:rPr>
          <w:rStyle w:val="normaltextrun"/>
          <w:rFonts w:eastAsiaTheme="minorEastAsia"/>
          <w:color w:val="000000" w:themeColor="text1"/>
          <w:sz w:val="22"/>
          <w:szCs w:val="22"/>
        </w:rPr>
        <w:t xml:space="preserve">important </w:t>
      </w:r>
      <w:r w:rsidR="566A18C7" w:rsidRPr="28433F67">
        <w:rPr>
          <w:rStyle w:val="normaltextrun"/>
          <w:rFonts w:eastAsiaTheme="minorEastAsia"/>
          <w:color w:val="000000" w:themeColor="text1"/>
          <w:sz w:val="22"/>
          <w:szCs w:val="22"/>
        </w:rPr>
        <w:t>understanding</w:t>
      </w:r>
      <w:r w:rsidR="50349E3C" w:rsidRPr="28433F67">
        <w:rPr>
          <w:rStyle w:val="normaltextrun"/>
          <w:rFonts w:eastAsiaTheme="minorEastAsia"/>
          <w:color w:val="000000" w:themeColor="text1"/>
          <w:sz w:val="22"/>
          <w:szCs w:val="22"/>
        </w:rPr>
        <w:t>s</w:t>
      </w:r>
      <w:r w:rsidR="566A18C7" w:rsidRPr="28433F67">
        <w:rPr>
          <w:rStyle w:val="normaltextrun"/>
          <w:rFonts w:eastAsiaTheme="minorEastAsia"/>
          <w:color w:val="000000" w:themeColor="text1"/>
          <w:sz w:val="22"/>
          <w:szCs w:val="22"/>
        </w:rPr>
        <w:t xml:space="preserve"> of recession prediction methodologies,</w:t>
      </w:r>
      <w:r w:rsidR="6EF7364E" w:rsidRPr="28433F67">
        <w:rPr>
          <w:rStyle w:val="normaltextrun"/>
          <w:rFonts w:eastAsiaTheme="minorEastAsia"/>
          <w:color w:val="000000" w:themeColor="text1"/>
          <w:sz w:val="22"/>
          <w:szCs w:val="22"/>
        </w:rPr>
        <w:t xml:space="preserve"> </w:t>
      </w:r>
      <w:r w:rsidR="566A18C7" w:rsidRPr="28433F67">
        <w:rPr>
          <w:rStyle w:val="normaltextrun"/>
          <w:rFonts w:eastAsiaTheme="minorEastAsia"/>
          <w:color w:val="000000" w:themeColor="text1"/>
          <w:sz w:val="22"/>
          <w:szCs w:val="22"/>
        </w:rPr>
        <w:t>emphasiz</w:t>
      </w:r>
      <w:r w:rsidR="4DD59FA8" w:rsidRPr="28433F67">
        <w:rPr>
          <w:rStyle w:val="normaltextrun"/>
          <w:rFonts w:eastAsiaTheme="minorEastAsia"/>
          <w:color w:val="000000" w:themeColor="text1"/>
          <w:sz w:val="22"/>
          <w:szCs w:val="22"/>
        </w:rPr>
        <w:t>ing the</w:t>
      </w:r>
      <w:r w:rsidR="07E211A9" w:rsidRPr="28433F67">
        <w:rPr>
          <w:rStyle w:val="normaltextrun"/>
          <w:rFonts w:eastAsiaTheme="minorEastAsia"/>
          <w:color w:val="000000" w:themeColor="text1"/>
          <w:sz w:val="22"/>
          <w:szCs w:val="22"/>
        </w:rPr>
        <w:t xml:space="preserve"> significance of critically evaluating the combination of alternative predictors. </w:t>
      </w:r>
    </w:p>
    <w:p w14:paraId="54102E5B" w14:textId="5C840746" w:rsidR="28433F67" w:rsidRDefault="28433F67" w:rsidP="28433F67">
      <w:pPr>
        <w:spacing w:after="160" w:line="259" w:lineRule="auto"/>
        <w:ind w:firstLine="720"/>
        <w:contextualSpacing/>
        <w:jc w:val="both"/>
        <w:rPr>
          <w:rStyle w:val="normaltextrun"/>
          <w:rFonts w:eastAsiaTheme="minorEastAsia"/>
          <w:color w:val="000000" w:themeColor="text1"/>
          <w:sz w:val="22"/>
          <w:szCs w:val="22"/>
        </w:rPr>
      </w:pPr>
    </w:p>
    <w:p w14:paraId="5FCC81AC" w14:textId="77777777" w:rsidR="009031F9" w:rsidRDefault="009031F9" w:rsidP="28433F67">
      <w:pPr>
        <w:spacing w:after="160" w:line="259" w:lineRule="auto"/>
        <w:ind w:firstLine="720"/>
        <w:contextualSpacing/>
        <w:jc w:val="both"/>
        <w:rPr>
          <w:rStyle w:val="normaltextrun"/>
          <w:rFonts w:eastAsiaTheme="minorEastAsia"/>
          <w:color w:val="000000" w:themeColor="text1"/>
          <w:sz w:val="22"/>
          <w:szCs w:val="22"/>
        </w:rPr>
      </w:pPr>
    </w:p>
    <w:p w14:paraId="262E2523" w14:textId="77777777" w:rsidR="009031F9" w:rsidRDefault="009031F9" w:rsidP="28433F67">
      <w:pPr>
        <w:spacing w:after="160" w:line="259" w:lineRule="auto"/>
        <w:ind w:firstLine="720"/>
        <w:contextualSpacing/>
        <w:jc w:val="both"/>
        <w:rPr>
          <w:rStyle w:val="normaltextrun"/>
          <w:rFonts w:eastAsiaTheme="minorEastAsia"/>
          <w:color w:val="000000" w:themeColor="text1"/>
          <w:sz w:val="22"/>
          <w:szCs w:val="22"/>
        </w:rPr>
      </w:pPr>
    </w:p>
    <w:p w14:paraId="47192B94" w14:textId="2C9AE9B8" w:rsidR="00DE5CC9" w:rsidRPr="009031F9" w:rsidRDefault="009031F9" w:rsidP="72763B63">
      <w:pPr>
        <w:spacing w:after="160"/>
        <w:contextualSpacing/>
        <w:jc w:val="both"/>
        <w:rPr>
          <w:rStyle w:val="normaltextrun"/>
          <w:rFonts w:ascii="Calibri" w:eastAsia="Times New Roman" w:hAnsi="Calibri" w:cs="Calibri"/>
          <w:b/>
          <w:bCs/>
          <w:color w:val="000000" w:themeColor="text1"/>
        </w:rPr>
      </w:pPr>
      <w:r w:rsidRPr="009031F9">
        <w:rPr>
          <w:rStyle w:val="normaltextrun"/>
          <w:rFonts w:ascii="Calibri" w:eastAsia="Times New Roman" w:hAnsi="Calibri" w:cs="Calibri"/>
          <w:b/>
          <w:bCs/>
          <w:color w:val="000000" w:themeColor="text1"/>
        </w:rPr>
        <w:t>WORKS CITED</w:t>
      </w:r>
    </w:p>
    <w:p w14:paraId="23D157DB" w14:textId="3334F8ED" w:rsidR="00DE5CC9" w:rsidRPr="00261AEE" w:rsidRDefault="251582B9" w:rsidP="30608989">
      <w:pPr>
        <w:pStyle w:val="ListParagraph"/>
        <w:numPr>
          <w:ilvl w:val="0"/>
          <w:numId w:val="4"/>
        </w:numPr>
        <w:rPr>
          <w:rFonts w:eastAsiaTheme="minorEastAsia"/>
          <w:sz w:val="22"/>
          <w:szCs w:val="22"/>
        </w:rPr>
      </w:pPr>
      <w:proofErr w:type="spellStart"/>
      <w:r w:rsidRPr="30608989">
        <w:rPr>
          <w:rFonts w:eastAsiaTheme="minorEastAsia"/>
          <w:sz w:val="22"/>
          <w:szCs w:val="22"/>
        </w:rPr>
        <w:t>Beneish</w:t>
      </w:r>
      <w:proofErr w:type="spellEnd"/>
      <w:r w:rsidRPr="30608989">
        <w:rPr>
          <w:rFonts w:eastAsiaTheme="minorEastAsia"/>
          <w:sz w:val="22"/>
          <w:szCs w:val="22"/>
        </w:rPr>
        <w:t xml:space="preserve">, </w:t>
      </w:r>
      <w:proofErr w:type="spellStart"/>
      <w:r w:rsidR="4AC880E8" w:rsidRPr="30608989">
        <w:rPr>
          <w:rFonts w:eastAsiaTheme="minorEastAsia"/>
          <w:sz w:val="22"/>
          <w:szCs w:val="22"/>
        </w:rPr>
        <w:t>Messod</w:t>
      </w:r>
      <w:proofErr w:type="spellEnd"/>
      <w:r w:rsidR="4AC880E8" w:rsidRPr="30608989">
        <w:rPr>
          <w:rFonts w:eastAsiaTheme="minorEastAsia"/>
          <w:sz w:val="22"/>
          <w:szCs w:val="22"/>
        </w:rPr>
        <w:t xml:space="preserve"> D</w:t>
      </w:r>
      <w:r w:rsidR="5271CFBD" w:rsidRPr="30608989">
        <w:rPr>
          <w:rFonts w:eastAsiaTheme="minorEastAsia"/>
          <w:sz w:val="22"/>
          <w:szCs w:val="22"/>
        </w:rPr>
        <w:t>;</w:t>
      </w:r>
      <w:r w:rsidR="4AC880E8" w:rsidRPr="30608989">
        <w:rPr>
          <w:rFonts w:eastAsiaTheme="minorEastAsia"/>
          <w:sz w:val="22"/>
          <w:szCs w:val="22"/>
        </w:rPr>
        <w:t xml:space="preserve"> </w:t>
      </w:r>
      <w:r w:rsidR="65DBF4E1" w:rsidRPr="30608989">
        <w:rPr>
          <w:rFonts w:eastAsiaTheme="minorEastAsia"/>
          <w:sz w:val="22"/>
          <w:szCs w:val="22"/>
        </w:rPr>
        <w:t xml:space="preserve">Farber, </w:t>
      </w:r>
      <w:r w:rsidR="4AC880E8" w:rsidRPr="30608989">
        <w:rPr>
          <w:rFonts w:eastAsiaTheme="minorEastAsia"/>
          <w:sz w:val="22"/>
          <w:szCs w:val="22"/>
        </w:rPr>
        <w:t>David B</w:t>
      </w:r>
      <w:r w:rsidR="14D12B3E" w:rsidRPr="30608989">
        <w:rPr>
          <w:rFonts w:eastAsiaTheme="minorEastAsia"/>
          <w:sz w:val="22"/>
          <w:szCs w:val="22"/>
        </w:rPr>
        <w:t>.</w:t>
      </w:r>
      <w:r w:rsidR="7EDBFC69" w:rsidRPr="30608989">
        <w:rPr>
          <w:rFonts w:eastAsiaTheme="minorEastAsia"/>
          <w:sz w:val="22"/>
          <w:szCs w:val="22"/>
        </w:rPr>
        <w:t>;</w:t>
      </w:r>
      <w:r w:rsidR="4AC880E8" w:rsidRPr="30608989">
        <w:rPr>
          <w:rFonts w:eastAsiaTheme="minorEastAsia"/>
          <w:sz w:val="22"/>
          <w:szCs w:val="22"/>
        </w:rPr>
        <w:t xml:space="preserve"> </w:t>
      </w:r>
      <w:r w:rsidR="237ABB9D" w:rsidRPr="30608989">
        <w:rPr>
          <w:rFonts w:eastAsiaTheme="minorEastAsia"/>
          <w:sz w:val="22"/>
          <w:szCs w:val="22"/>
        </w:rPr>
        <w:t xml:space="preserve">Glendening, </w:t>
      </w:r>
      <w:r w:rsidR="4AC880E8" w:rsidRPr="30608989">
        <w:rPr>
          <w:rFonts w:eastAsiaTheme="minorEastAsia"/>
          <w:sz w:val="22"/>
          <w:szCs w:val="22"/>
        </w:rPr>
        <w:t>Matthew</w:t>
      </w:r>
      <w:r w:rsidR="247971A6" w:rsidRPr="30608989">
        <w:rPr>
          <w:rFonts w:eastAsiaTheme="minorEastAsia"/>
          <w:sz w:val="22"/>
          <w:szCs w:val="22"/>
        </w:rPr>
        <w:t>;</w:t>
      </w:r>
      <w:r w:rsidR="4AC880E8" w:rsidRPr="30608989">
        <w:rPr>
          <w:rFonts w:eastAsiaTheme="minorEastAsia"/>
          <w:sz w:val="22"/>
          <w:szCs w:val="22"/>
        </w:rPr>
        <w:t xml:space="preserve"> </w:t>
      </w:r>
      <w:r w:rsidR="31B4AB72" w:rsidRPr="30608989">
        <w:rPr>
          <w:rFonts w:eastAsiaTheme="minorEastAsia"/>
          <w:sz w:val="22"/>
          <w:szCs w:val="22"/>
        </w:rPr>
        <w:t xml:space="preserve">Shaw, </w:t>
      </w:r>
      <w:r w:rsidR="4AC880E8" w:rsidRPr="30608989">
        <w:rPr>
          <w:rFonts w:eastAsiaTheme="minorEastAsia"/>
          <w:sz w:val="22"/>
          <w:szCs w:val="22"/>
        </w:rPr>
        <w:t xml:space="preserve">Kenneth W. </w:t>
      </w:r>
      <w:r w:rsidR="33D2D6B2" w:rsidRPr="30608989">
        <w:rPr>
          <w:rFonts w:eastAsiaTheme="minorEastAsia"/>
          <w:sz w:val="22"/>
          <w:szCs w:val="22"/>
        </w:rPr>
        <w:t>“</w:t>
      </w:r>
      <w:r w:rsidR="4AC880E8" w:rsidRPr="30608989">
        <w:rPr>
          <w:rFonts w:eastAsiaTheme="minorEastAsia"/>
          <w:sz w:val="22"/>
          <w:szCs w:val="22"/>
        </w:rPr>
        <w:t>Aggregate Financial Misreporting and the Predictability of U.S. Recessions and GDP Growth.</w:t>
      </w:r>
      <w:r w:rsidR="5D934E88" w:rsidRPr="30608989">
        <w:rPr>
          <w:rFonts w:eastAsiaTheme="minorEastAsia"/>
          <w:sz w:val="22"/>
          <w:szCs w:val="22"/>
        </w:rPr>
        <w:t>"</w:t>
      </w:r>
      <w:r w:rsidR="4AC880E8" w:rsidRPr="30608989">
        <w:rPr>
          <w:rFonts w:eastAsiaTheme="minorEastAsia"/>
          <w:sz w:val="22"/>
          <w:szCs w:val="22"/>
        </w:rPr>
        <w:t xml:space="preserve"> </w:t>
      </w:r>
      <w:r w:rsidR="4AC880E8" w:rsidRPr="30608989">
        <w:rPr>
          <w:rFonts w:eastAsiaTheme="minorEastAsia"/>
          <w:i/>
          <w:iCs/>
          <w:sz w:val="22"/>
          <w:szCs w:val="22"/>
        </w:rPr>
        <w:t>The Accounting Review</w:t>
      </w:r>
      <w:r w:rsidR="4AC880E8" w:rsidRPr="30608989">
        <w:rPr>
          <w:rFonts w:eastAsiaTheme="minorEastAsia"/>
          <w:sz w:val="22"/>
          <w:szCs w:val="22"/>
        </w:rPr>
        <w:t xml:space="preserve"> 1 September 2023; 98 (5): 129–159. </w:t>
      </w:r>
      <w:hyperlink r:id="rId17">
        <w:r w:rsidR="4AC880E8" w:rsidRPr="30608989">
          <w:rPr>
            <w:rStyle w:val="Hyperlink"/>
            <w:rFonts w:eastAsiaTheme="minorEastAsia"/>
            <w:color w:val="2E74B5" w:themeColor="accent5" w:themeShade="BF"/>
            <w:sz w:val="22"/>
            <w:szCs w:val="22"/>
          </w:rPr>
          <w:t>https://doi.org/10.2308/TAR-2021-0160</w:t>
        </w:r>
      </w:hyperlink>
    </w:p>
    <w:p w14:paraId="6D488FA4" w14:textId="027336D1" w:rsidR="00DE5CC9" w:rsidRPr="00261AEE" w:rsidRDefault="2384CF71" w:rsidP="30608989">
      <w:pPr>
        <w:pStyle w:val="ListParagraph"/>
        <w:numPr>
          <w:ilvl w:val="0"/>
          <w:numId w:val="4"/>
        </w:numPr>
        <w:rPr>
          <w:rStyle w:val="Hyperlink"/>
          <w:color w:val="auto"/>
          <w:sz w:val="22"/>
          <w:szCs w:val="22"/>
        </w:rPr>
      </w:pPr>
      <w:r w:rsidRPr="30608989">
        <w:rPr>
          <w:rStyle w:val="Hyperlink"/>
          <w:rFonts w:eastAsiaTheme="minorEastAsia"/>
          <w:color w:val="auto"/>
          <w:sz w:val="22"/>
          <w:szCs w:val="22"/>
          <w:u w:val="none"/>
        </w:rPr>
        <w:t xml:space="preserve">Estrella, Arturo; Mishkin, Frederic S. “The Yield Curve as a Predictor </w:t>
      </w:r>
      <w:proofErr w:type="spellStart"/>
      <w:r w:rsidRPr="30608989">
        <w:rPr>
          <w:rStyle w:val="Hyperlink"/>
          <w:rFonts w:eastAsiaTheme="minorEastAsia"/>
          <w:color w:val="auto"/>
          <w:sz w:val="22"/>
          <w:szCs w:val="22"/>
          <w:u w:val="none"/>
        </w:rPr>
        <w:t>f</w:t>
      </w:r>
      <w:proofErr w:type="spellEnd"/>
      <w:r w:rsidRPr="30608989">
        <w:rPr>
          <w:rStyle w:val="Hyperlink"/>
          <w:rFonts w:eastAsiaTheme="minorEastAsia"/>
          <w:color w:val="auto"/>
          <w:sz w:val="22"/>
          <w:szCs w:val="22"/>
          <w:u w:val="none"/>
        </w:rPr>
        <w:t xml:space="preserve"> U.S. Recessions.” </w:t>
      </w:r>
      <w:r w:rsidRPr="30608989">
        <w:rPr>
          <w:rStyle w:val="Hyperlink"/>
          <w:rFonts w:eastAsiaTheme="minorEastAsia"/>
          <w:i/>
          <w:iCs/>
          <w:color w:val="auto"/>
          <w:sz w:val="22"/>
          <w:szCs w:val="22"/>
          <w:u w:val="none"/>
        </w:rPr>
        <w:t>Current Issues in Economics &amp; Finance.</w:t>
      </w:r>
      <w:r w:rsidRPr="30608989">
        <w:rPr>
          <w:rStyle w:val="Hyperlink"/>
          <w:rFonts w:eastAsiaTheme="minorEastAsia"/>
          <w:color w:val="auto"/>
          <w:sz w:val="22"/>
          <w:szCs w:val="22"/>
          <w:u w:val="none"/>
        </w:rPr>
        <w:t xml:space="preserve"> Volume 2, Number 7. Federal Reserve Bank of New York. June 1996. </w:t>
      </w:r>
      <w:hyperlink r:id="rId18">
        <w:r w:rsidRPr="30608989">
          <w:rPr>
            <w:rStyle w:val="Hyperlink"/>
            <w:rFonts w:eastAsiaTheme="minorEastAsia"/>
            <w:color w:val="2E74B5" w:themeColor="accent5" w:themeShade="BF"/>
            <w:sz w:val="22"/>
            <w:szCs w:val="22"/>
          </w:rPr>
          <w:t>https://www.newyorkfed.org/medialibrary/media/research/current_issues/ci2-7.pdf</w:t>
        </w:r>
      </w:hyperlink>
    </w:p>
    <w:p w14:paraId="4CC27BE5" w14:textId="027336D1" w:rsidR="00DE5CC9" w:rsidRPr="00261AEE" w:rsidRDefault="2384CF71" w:rsidP="30608989">
      <w:pPr>
        <w:pStyle w:val="ListParagraph"/>
        <w:numPr>
          <w:ilvl w:val="0"/>
          <w:numId w:val="4"/>
        </w:numPr>
        <w:rPr>
          <w:rStyle w:val="Hyperlink"/>
          <w:color w:val="auto"/>
          <w:sz w:val="22"/>
          <w:szCs w:val="22"/>
        </w:rPr>
      </w:pPr>
      <w:r w:rsidRPr="30608989">
        <w:rPr>
          <w:sz w:val="22"/>
          <w:szCs w:val="22"/>
        </w:rPr>
        <w:t xml:space="preserve">Franz, Jared. Spence, Darrell. “Guide to Recessions: 9 things you need to know.” </w:t>
      </w:r>
      <w:r w:rsidRPr="30608989">
        <w:rPr>
          <w:i/>
          <w:iCs/>
          <w:sz w:val="22"/>
          <w:szCs w:val="22"/>
        </w:rPr>
        <w:t xml:space="preserve">Capital Group. </w:t>
      </w:r>
      <w:r w:rsidRPr="30608989">
        <w:rPr>
          <w:sz w:val="22"/>
          <w:szCs w:val="22"/>
        </w:rPr>
        <w:t>7 Sept. 2023.</w:t>
      </w:r>
      <w:r w:rsidRPr="30608989">
        <w:rPr>
          <w:i/>
          <w:iCs/>
          <w:sz w:val="22"/>
          <w:szCs w:val="22"/>
        </w:rPr>
        <w:t xml:space="preserve"> </w:t>
      </w:r>
      <w:r w:rsidRPr="30608989">
        <w:rPr>
          <w:sz w:val="22"/>
          <w:szCs w:val="22"/>
        </w:rPr>
        <w:t xml:space="preserve"> </w:t>
      </w:r>
      <w:hyperlink r:id="rId19">
        <w:r w:rsidRPr="30608989">
          <w:rPr>
            <w:rStyle w:val="Hyperlink"/>
            <w:color w:val="2E74B5" w:themeColor="accent5" w:themeShade="BF"/>
            <w:sz w:val="22"/>
            <w:szCs w:val="22"/>
          </w:rPr>
          <w:t>https://www.capitalgroup.com/advisor/insights/articles/guide-to-recessions.html</w:t>
        </w:r>
      </w:hyperlink>
    </w:p>
    <w:p w14:paraId="6D88B876" w14:textId="027336D1" w:rsidR="00DE5CC9" w:rsidRPr="00261AEE" w:rsidRDefault="2384CF71" w:rsidP="30608989">
      <w:pPr>
        <w:pStyle w:val="ListParagraph"/>
        <w:numPr>
          <w:ilvl w:val="0"/>
          <w:numId w:val="4"/>
        </w:numPr>
        <w:rPr>
          <w:rStyle w:val="Hyperlink"/>
          <w:color w:val="auto"/>
          <w:sz w:val="22"/>
          <w:szCs w:val="22"/>
        </w:rPr>
      </w:pPr>
      <w:proofErr w:type="spellStart"/>
      <w:r w:rsidRPr="30608989">
        <w:rPr>
          <w:sz w:val="22"/>
          <w:szCs w:val="22"/>
        </w:rPr>
        <w:t>Konish</w:t>
      </w:r>
      <w:proofErr w:type="spellEnd"/>
      <w:r w:rsidRPr="30608989">
        <w:rPr>
          <w:sz w:val="22"/>
          <w:szCs w:val="22"/>
        </w:rPr>
        <w:t xml:space="preserve">, Lorie. “This Recession Indicator May Be a ‘broken Odometer for the Economy,’ </w:t>
      </w:r>
      <w:proofErr w:type="spellStart"/>
      <w:r w:rsidRPr="30608989">
        <w:rPr>
          <w:sz w:val="22"/>
          <w:szCs w:val="22"/>
        </w:rPr>
        <w:t>ExpertSays</w:t>
      </w:r>
      <w:proofErr w:type="spellEnd"/>
      <w:r w:rsidRPr="30608989">
        <w:rPr>
          <w:sz w:val="22"/>
          <w:szCs w:val="22"/>
        </w:rPr>
        <w:t xml:space="preserve">. Where Forecasts Stand Now.” </w:t>
      </w:r>
      <w:r w:rsidRPr="30608989">
        <w:rPr>
          <w:i/>
          <w:iCs/>
          <w:sz w:val="22"/>
          <w:szCs w:val="22"/>
        </w:rPr>
        <w:t>CNBC.</w:t>
      </w:r>
      <w:r w:rsidRPr="30608989">
        <w:rPr>
          <w:sz w:val="22"/>
          <w:szCs w:val="22"/>
        </w:rPr>
        <w:t xml:space="preserve"> CNBC. 5 Sept. 2023. </w:t>
      </w:r>
      <w:hyperlink r:id="rId20">
        <w:r w:rsidRPr="30608989">
          <w:rPr>
            <w:rStyle w:val="Hyperlink"/>
            <w:color w:val="2E74B5" w:themeColor="accent5" w:themeShade="BF"/>
            <w:sz w:val="22"/>
            <w:szCs w:val="22"/>
          </w:rPr>
          <w:t>www.cnbc.com/2023/09/05/recession-indicator-may-be-broken-odometer-for-economy-says-expert.html</w:t>
        </w:r>
      </w:hyperlink>
    </w:p>
    <w:p w14:paraId="7AD6AB53" w14:textId="790F0759" w:rsidR="182E15FE" w:rsidRDefault="1DFB9869" w:rsidP="30608989">
      <w:pPr>
        <w:pStyle w:val="ListParagraph"/>
        <w:numPr>
          <w:ilvl w:val="0"/>
          <w:numId w:val="4"/>
        </w:numPr>
        <w:rPr>
          <w:rStyle w:val="Hyperlink"/>
          <w:color w:val="auto"/>
          <w:sz w:val="22"/>
          <w:szCs w:val="22"/>
          <w:u w:val="none"/>
        </w:rPr>
      </w:pPr>
      <w:r w:rsidRPr="30608989">
        <w:rPr>
          <w:rStyle w:val="Hyperlink"/>
          <w:color w:val="auto"/>
          <w:sz w:val="22"/>
          <w:szCs w:val="22"/>
          <w:u w:val="none"/>
        </w:rPr>
        <w:t xml:space="preserve">Prabhakaran, Selva. “Vector Autoregression (VAR) - Comprehensive Guide with Examples in Python.” Machine </w:t>
      </w:r>
      <w:r w:rsidR="5D02DBDA" w:rsidRPr="30608989">
        <w:rPr>
          <w:rStyle w:val="Hyperlink"/>
          <w:color w:val="auto"/>
          <w:sz w:val="22"/>
          <w:szCs w:val="22"/>
          <w:u w:val="none"/>
        </w:rPr>
        <w:t>Learning</w:t>
      </w:r>
      <w:r w:rsidRPr="30608989">
        <w:rPr>
          <w:rStyle w:val="Hyperlink"/>
          <w:color w:val="auto"/>
          <w:sz w:val="22"/>
          <w:szCs w:val="22"/>
          <w:u w:val="none"/>
        </w:rPr>
        <w:t xml:space="preserve"> Pl</w:t>
      </w:r>
      <w:r w:rsidR="678F4A13" w:rsidRPr="30608989">
        <w:rPr>
          <w:rStyle w:val="Hyperlink"/>
          <w:color w:val="auto"/>
          <w:sz w:val="22"/>
          <w:szCs w:val="22"/>
          <w:u w:val="none"/>
        </w:rPr>
        <w:t xml:space="preserve">us. </w:t>
      </w:r>
      <w:hyperlink r:id="rId21" w:anchor="google_vignette">
        <w:r w:rsidR="678F4A13" w:rsidRPr="30608989">
          <w:rPr>
            <w:rStyle w:val="Hyperlink"/>
            <w:color w:val="2E74B5" w:themeColor="accent5" w:themeShade="BF"/>
            <w:sz w:val="22"/>
            <w:szCs w:val="22"/>
          </w:rPr>
          <w:t>https://www.machinelearningplus.com/time-series/vector-autoregression-examples-python/#google_vignette</w:t>
        </w:r>
      </w:hyperlink>
    </w:p>
    <w:p w14:paraId="6883D27E" w14:textId="027336D1" w:rsidR="4B25658B" w:rsidRDefault="06D99C44" w:rsidP="30608989">
      <w:pPr>
        <w:pStyle w:val="ListParagraph"/>
        <w:numPr>
          <w:ilvl w:val="0"/>
          <w:numId w:val="4"/>
        </w:numPr>
        <w:rPr>
          <w:rStyle w:val="Hyperlink"/>
          <w:color w:val="auto"/>
          <w:sz w:val="22"/>
          <w:szCs w:val="22"/>
          <w:u w:val="none"/>
        </w:rPr>
      </w:pPr>
      <w:r w:rsidRPr="30608989">
        <w:rPr>
          <w:rStyle w:val="Hyperlink"/>
          <w:color w:val="auto"/>
          <w:sz w:val="22"/>
          <w:szCs w:val="22"/>
          <w:u w:val="none"/>
        </w:rPr>
        <w:t xml:space="preserve">Unknown. “What is the difference between a recession and a depression?”. </w:t>
      </w:r>
      <w:r w:rsidRPr="30608989">
        <w:rPr>
          <w:rStyle w:val="Hyperlink"/>
          <w:i/>
          <w:iCs/>
          <w:color w:val="auto"/>
          <w:sz w:val="22"/>
          <w:szCs w:val="22"/>
          <w:u w:val="none"/>
        </w:rPr>
        <w:t>Federal Reserve Ba</w:t>
      </w:r>
      <w:r w:rsidR="4131B859" w:rsidRPr="30608989">
        <w:rPr>
          <w:rStyle w:val="Hyperlink"/>
          <w:i/>
          <w:iCs/>
          <w:color w:val="auto"/>
          <w:sz w:val="22"/>
          <w:szCs w:val="22"/>
          <w:u w:val="none"/>
        </w:rPr>
        <w:t xml:space="preserve">nk of San Francisco. </w:t>
      </w:r>
      <w:r w:rsidR="4131B859" w:rsidRPr="30608989">
        <w:rPr>
          <w:rStyle w:val="Hyperlink"/>
          <w:color w:val="auto"/>
          <w:sz w:val="22"/>
          <w:szCs w:val="22"/>
          <w:u w:val="none"/>
        </w:rPr>
        <w:t xml:space="preserve">Federal Reserve Bank of San Francisco. </w:t>
      </w:r>
      <w:r w:rsidR="1B367C0B" w:rsidRPr="30608989">
        <w:rPr>
          <w:rStyle w:val="Hyperlink"/>
          <w:color w:val="auto"/>
          <w:sz w:val="22"/>
          <w:szCs w:val="22"/>
          <w:u w:val="none"/>
        </w:rPr>
        <w:t>February</w:t>
      </w:r>
      <w:r w:rsidR="4131B859" w:rsidRPr="30608989">
        <w:rPr>
          <w:rStyle w:val="Hyperlink"/>
          <w:color w:val="auto"/>
          <w:sz w:val="22"/>
          <w:szCs w:val="22"/>
          <w:u w:val="none"/>
        </w:rPr>
        <w:t xml:space="preserve"> 2007. </w:t>
      </w:r>
      <w:hyperlink r:id="rId22">
        <w:r w:rsidR="4131B859" w:rsidRPr="30608989">
          <w:rPr>
            <w:rStyle w:val="Hyperlink"/>
            <w:sz w:val="22"/>
            <w:szCs w:val="22"/>
          </w:rPr>
          <w:t>https://www.frbsf.org/education/publications/doctor-econ/2007/february/recession-depression-difference/</w:t>
        </w:r>
      </w:hyperlink>
      <w:r w:rsidR="7BAB1371" w:rsidRPr="30608989">
        <w:rPr>
          <w:sz w:val="22"/>
          <w:szCs w:val="22"/>
        </w:rPr>
        <w:t>.</w:t>
      </w:r>
    </w:p>
    <w:p w14:paraId="14E9553B" w14:textId="168444FD" w:rsidR="05CF5C00" w:rsidRDefault="05CF5C00" w:rsidP="30608989">
      <w:pPr>
        <w:pStyle w:val="ListParagraph"/>
        <w:numPr>
          <w:ilvl w:val="0"/>
          <w:numId w:val="4"/>
        </w:numPr>
        <w:rPr>
          <w:color w:val="2E74B5" w:themeColor="accent5" w:themeShade="BF"/>
          <w:sz w:val="22"/>
          <w:szCs w:val="22"/>
        </w:rPr>
      </w:pPr>
      <w:proofErr w:type="spellStart"/>
      <w:r w:rsidRPr="30608989">
        <w:rPr>
          <w:rStyle w:val="eop"/>
          <w:rFonts w:ascii="Calibri" w:hAnsi="Calibri" w:cs="Calibri"/>
          <w:sz w:val="22"/>
          <w:szCs w:val="22"/>
        </w:rPr>
        <w:t>Vrontos</w:t>
      </w:r>
      <w:proofErr w:type="spellEnd"/>
      <w:r w:rsidRPr="30608989">
        <w:rPr>
          <w:rStyle w:val="eop"/>
          <w:rFonts w:ascii="Calibri" w:hAnsi="Calibri" w:cs="Calibri"/>
          <w:sz w:val="22"/>
          <w:szCs w:val="22"/>
        </w:rPr>
        <w:t xml:space="preserve">, </w:t>
      </w:r>
      <w:r w:rsidR="24D303DA" w:rsidRPr="30608989">
        <w:rPr>
          <w:rStyle w:val="eop"/>
          <w:rFonts w:ascii="Calibri" w:hAnsi="Calibri" w:cs="Calibri"/>
          <w:sz w:val="22"/>
          <w:szCs w:val="22"/>
        </w:rPr>
        <w:t>Spyridon D.</w:t>
      </w:r>
      <w:r w:rsidR="4A7A6C16" w:rsidRPr="30608989">
        <w:rPr>
          <w:rStyle w:val="eop"/>
          <w:rFonts w:ascii="Calibri" w:hAnsi="Calibri" w:cs="Calibri"/>
          <w:sz w:val="22"/>
          <w:szCs w:val="22"/>
        </w:rPr>
        <w:t xml:space="preserve">; </w:t>
      </w:r>
      <w:proofErr w:type="spellStart"/>
      <w:r w:rsidR="4A7A6C16" w:rsidRPr="30608989">
        <w:rPr>
          <w:rStyle w:val="eop"/>
          <w:rFonts w:ascii="Calibri" w:hAnsi="Calibri" w:cs="Calibri"/>
          <w:sz w:val="22"/>
          <w:szCs w:val="22"/>
        </w:rPr>
        <w:t>Galakis</w:t>
      </w:r>
      <w:proofErr w:type="spellEnd"/>
      <w:r w:rsidR="4A7A6C16" w:rsidRPr="30608989">
        <w:rPr>
          <w:rStyle w:val="eop"/>
          <w:rFonts w:ascii="Calibri" w:hAnsi="Calibri" w:cs="Calibri"/>
          <w:sz w:val="22"/>
          <w:szCs w:val="22"/>
        </w:rPr>
        <w:t>,</w:t>
      </w:r>
      <w:r w:rsidR="24D303DA" w:rsidRPr="30608989">
        <w:rPr>
          <w:rStyle w:val="eop"/>
          <w:rFonts w:ascii="Calibri" w:hAnsi="Calibri" w:cs="Calibri"/>
          <w:sz w:val="22"/>
          <w:szCs w:val="22"/>
        </w:rPr>
        <w:t xml:space="preserve"> John</w:t>
      </w:r>
      <w:r w:rsidR="733B6251" w:rsidRPr="30608989">
        <w:rPr>
          <w:rStyle w:val="eop"/>
          <w:rFonts w:ascii="Calibri" w:hAnsi="Calibri" w:cs="Calibri"/>
          <w:sz w:val="22"/>
          <w:szCs w:val="22"/>
        </w:rPr>
        <w:t>;</w:t>
      </w:r>
      <w:r w:rsidR="24D303DA" w:rsidRPr="30608989">
        <w:rPr>
          <w:rStyle w:val="eop"/>
          <w:rFonts w:ascii="Calibri" w:hAnsi="Calibri" w:cs="Calibri"/>
          <w:sz w:val="22"/>
          <w:szCs w:val="22"/>
        </w:rPr>
        <w:t xml:space="preserve"> </w:t>
      </w:r>
      <w:proofErr w:type="spellStart"/>
      <w:r w:rsidR="5FE14E38" w:rsidRPr="30608989">
        <w:rPr>
          <w:rStyle w:val="eop"/>
          <w:rFonts w:ascii="Calibri" w:hAnsi="Calibri" w:cs="Calibri"/>
          <w:sz w:val="22"/>
          <w:szCs w:val="22"/>
        </w:rPr>
        <w:t>Vrontos</w:t>
      </w:r>
      <w:proofErr w:type="spellEnd"/>
      <w:r w:rsidR="5FE14E38" w:rsidRPr="30608989">
        <w:rPr>
          <w:rStyle w:val="eop"/>
          <w:rFonts w:ascii="Calibri" w:hAnsi="Calibri" w:cs="Calibri"/>
          <w:sz w:val="22"/>
          <w:szCs w:val="22"/>
        </w:rPr>
        <w:t xml:space="preserve">, </w:t>
      </w:r>
      <w:r w:rsidR="24D303DA" w:rsidRPr="30608989">
        <w:rPr>
          <w:rStyle w:val="eop"/>
          <w:rFonts w:ascii="Calibri" w:hAnsi="Calibri" w:cs="Calibri"/>
          <w:sz w:val="22"/>
          <w:szCs w:val="22"/>
        </w:rPr>
        <w:t>Ioannis D</w:t>
      </w:r>
      <w:r w:rsidR="5A64A293" w:rsidRPr="30608989">
        <w:rPr>
          <w:rStyle w:val="eop"/>
          <w:rFonts w:ascii="Calibri" w:hAnsi="Calibri" w:cs="Calibri"/>
          <w:sz w:val="22"/>
          <w:szCs w:val="22"/>
        </w:rPr>
        <w:t>. “</w:t>
      </w:r>
      <w:r w:rsidR="24D303DA" w:rsidRPr="30608989">
        <w:rPr>
          <w:sz w:val="22"/>
          <w:szCs w:val="22"/>
        </w:rPr>
        <w:t>Modeling and predicting U.S. recessions using machine learning techniques.</w:t>
      </w:r>
      <w:r w:rsidR="4C329884" w:rsidRPr="30608989">
        <w:rPr>
          <w:sz w:val="22"/>
          <w:szCs w:val="22"/>
        </w:rPr>
        <w:t>”</w:t>
      </w:r>
      <w:r w:rsidR="24D303DA" w:rsidRPr="30608989">
        <w:rPr>
          <w:sz w:val="22"/>
          <w:szCs w:val="22"/>
        </w:rPr>
        <w:t xml:space="preserve"> </w:t>
      </w:r>
      <w:r w:rsidR="24D303DA" w:rsidRPr="30608989">
        <w:rPr>
          <w:i/>
          <w:iCs/>
          <w:sz w:val="22"/>
          <w:szCs w:val="22"/>
        </w:rPr>
        <w:t>International Journal of Forecasting</w:t>
      </w:r>
      <w:r w:rsidR="24D303DA" w:rsidRPr="30608989">
        <w:rPr>
          <w:sz w:val="22"/>
          <w:szCs w:val="22"/>
        </w:rPr>
        <w:t xml:space="preserve">. Volume 37, Issue 2. 2021. Pages 647-671. ISSN 0169-2070. </w:t>
      </w:r>
      <w:hyperlink r:id="rId23">
        <w:r w:rsidR="24D303DA" w:rsidRPr="30608989">
          <w:rPr>
            <w:rStyle w:val="Hyperlink"/>
            <w:sz w:val="22"/>
            <w:szCs w:val="22"/>
          </w:rPr>
          <w:t>https://doi.org/10.1016/j.ijforecast.2020.08.005</w:t>
        </w:r>
      </w:hyperlink>
    </w:p>
    <w:p w14:paraId="3EE78B4A" w14:textId="065AD287" w:rsidR="1F56A2CC" w:rsidRDefault="1F56A2CC" w:rsidP="1F56A2CC">
      <w:pPr>
        <w:rPr>
          <w:color w:val="2E74B5" w:themeColor="accent5" w:themeShade="BF"/>
          <w:sz w:val="22"/>
          <w:szCs w:val="22"/>
        </w:rPr>
      </w:pPr>
    </w:p>
    <w:p w14:paraId="201DF7FF" w14:textId="52FE3FA8" w:rsidR="00DE5CC9" w:rsidRPr="009031F9" w:rsidRDefault="009031F9" w:rsidP="5F07ADC7">
      <w:pPr>
        <w:spacing w:line="259" w:lineRule="auto"/>
        <w:ind w:left="567" w:hanging="567"/>
        <w:contextualSpacing/>
        <w:rPr>
          <w:rStyle w:val="normaltextrun"/>
          <w:rFonts w:ascii="Calibri" w:eastAsia="Times New Roman" w:hAnsi="Calibri" w:cs="Calibri"/>
          <w:b/>
          <w:bCs/>
          <w:color w:val="000000" w:themeColor="text1"/>
        </w:rPr>
      </w:pPr>
      <w:r w:rsidRPr="009031F9">
        <w:rPr>
          <w:rStyle w:val="normaltextrun"/>
          <w:rFonts w:ascii="Calibri" w:eastAsia="Times New Roman" w:hAnsi="Calibri" w:cs="Calibri"/>
          <w:b/>
          <w:bCs/>
          <w:color w:val="000000" w:themeColor="text1"/>
        </w:rPr>
        <w:t>DATA REFERENCES</w:t>
      </w:r>
    </w:p>
    <w:p w14:paraId="3534DDB9" w14:textId="3FE6EF27" w:rsidR="466F7BE5" w:rsidRDefault="466F7BE5" w:rsidP="466F7BE5">
      <w:pPr>
        <w:spacing w:line="259" w:lineRule="auto"/>
        <w:ind w:left="567" w:hanging="567"/>
        <w:contextualSpacing/>
        <w:rPr>
          <w:rStyle w:val="normaltextrun"/>
          <w:rFonts w:ascii="Calibri" w:eastAsia="Times New Roman" w:hAnsi="Calibri" w:cs="Calibri"/>
          <w:b/>
          <w:bCs/>
          <w:color w:val="000000" w:themeColor="text1"/>
          <w:sz w:val="22"/>
          <w:szCs w:val="22"/>
        </w:rPr>
      </w:pPr>
    </w:p>
    <w:p w14:paraId="1C9CB12C" w14:textId="1764B944" w:rsidR="530E2DC8" w:rsidRDefault="70CAFE73" w:rsidP="30608989">
      <w:pPr>
        <w:pStyle w:val="ListParagraph"/>
        <w:numPr>
          <w:ilvl w:val="0"/>
          <w:numId w:val="3"/>
        </w:numPr>
        <w:rPr>
          <w:rStyle w:val="Hyperlink"/>
          <w:rFonts w:ascii="Calibri" w:hAnsi="Calibri" w:cs="Calibri"/>
          <w:sz w:val="22"/>
          <w:szCs w:val="22"/>
        </w:rPr>
      </w:pPr>
      <w:r w:rsidRPr="30608989">
        <w:rPr>
          <w:rStyle w:val="normaltextrun"/>
          <w:rFonts w:ascii="Calibri" w:hAnsi="Calibri" w:cs="Calibri"/>
          <w:sz w:val="22"/>
          <w:szCs w:val="22"/>
        </w:rPr>
        <w:t xml:space="preserve">Final Data Set: </w:t>
      </w:r>
      <w:hyperlink r:id="rId24">
        <w:r w:rsidRPr="30608989">
          <w:rPr>
            <w:rStyle w:val="Hyperlink"/>
            <w:rFonts w:ascii="Calibri" w:hAnsi="Calibri" w:cs="Calibri"/>
            <w:sz w:val="22"/>
            <w:szCs w:val="22"/>
          </w:rPr>
          <w:t>https://www.dropbox.com/scl/fi/umx2vjq4a1ppstb2kh1yv/merged_data_mscore_wab20231031125447.csv?rlkey=jmlquopgzrbf9ggtgenja0lmh&amp;dl=0</w:t>
        </w:r>
      </w:hyperlink>
    </w:p>
    <w:p w14:paraId="40B5F28C" w14:textId="027336D1" w:rsidR="00DE5CC9" w:rsidRPr="00261AEE" w:rsidRDefault="66A2C175" w:rsidP="30608989">
      <w:pPr>
        <w:pStyle w:val="ListParagraph"/>
        <w:numPr>
          <w:ilvl w:val="0"/>
          <w:numId w:val="3"/>
        </w:numPr>
        <w:rPr>
          <w:rStyle w:val="normaltextrun"/>
          <w:rFonts w:ascii="Calibri" w:hAnsi="Calibri" w:cs="Calibri"/>
          <w:sz w:val="22"/>
          <w:szCs w:val="22"/>
        </w:rPr>
      </w:pPr>
      <w:r w:rsidRPr="30608989">
        <w:rPr>
          <w:rFonts w:ascii="Calibri" w:eastAsia="Calibri" w:hAnsi="Calibri" w:cs="Calibri"/>
          <w:sz w:val="22"/>
          <w:szCs w:val="22"/>
        </w:rPr>
        <w:t xml:space="preserve">Center Research Security Prices (CRSP), LLC. (1975 – 2023). CRSP Stock (Quarterly). Wharton Research Data Service. </w:t>
      </w:r>
      <w:hyperlink r:id="rId25">
        <w:r w:rsidRPr="30608989">
          <w:rPr>
            <w:rStyle w:val="Hyperlink"/>
            <w:rFonts w:ascii="Calibri" w:eastAsia="Calibri" w:hAnsi="Calibri" w:cs="Calibri"/>
            <w:sz w:val="22"/>
            <w:szCs w:val="22"/>
          </w:rPr>
          <w:t>https://wrds-www.wharton.upenn.edu/data-dictionary/crsp_q_stock/</w:t>
        </w:r>
      </w:hyperlink>
      <w:r w:rsidRPr="30608989">
        <w:rPr>
          <w:rFonts w:ascii="Calibri" w:eastAsia="Calibri" w:hAnsi="Calibri" w:cs="Calibri"/>
          <w:sz w:val="22"/>
          <w:szCs w:val="22"/>
        </w:rPr>
        <w:t>.</w:t>
      </w:r>
    </w:p>
    <w:p w14:paraId="04613856" w14:textId="027336D1" w:rsidR="00DE5CC9" w:rsidRPr="00261AEE" w:rsidRDefault="66A2C175" w:rsidP="30608989">
      <w:pPr>
        <w:pStyle w:val="ListParagraph"/>
        <w:numPr>
          <w:ilvl w:val="0"/>
          <w:numId w:val="3"/>
        </w:numPr>
        <w:rPr>
          <w:rStyle w:val="Hyperlink"/>
          <w:rFonts w:ascii="Calibri" w:eastAsia="Calibri" w:hAnsi="Calibri" w:cs="Calibri"/>
          <w:color w:val="auto"/>
          <w:sz w:val="22"/>
          <w:szCs w:val="22"/>
        </w:rPr>
      </w:pPr>
      <w:r w:rsidRPr="30608989">
        <w:rPr>
          <w:rFonts w:eastAsiaTheme="minorEastAsia"/>
          <w:sz w:val="22"/>
          <w:szCs w:val="22"/>
        </w:rPr>
        <w:t xml:space="preserve">Federal Reserve Bank of St. Louis, 10-Year Treasury Constant Maturity Minus 2-Year Treasury Constant Maturity [T10Y2Y] (1976 – 2023), retrieved from FRED, Federal Reserve Bank of St. Louis; </w:t>
      </w:r>
      <w:hyperlink r:id="rId26">
        <w:r w:rsidRPr="30608989">
          <w:rPr>
            <w:rStyle w:val="Hyperlink"/>
            <w:rFonts w:eastAsiaTheme="minorEastAsia"/>
            <w:color w:val="2E74B5" w:themeColor="accent5" w:themeShade="BF"/>
            <w:sz w:val="22"/>
            <w:szCs w:val="22"/>
          </w:rPr>
          <w:t>https://fred.stlouisfed.org/series/T10Y2Y</w:t>
        </w:r>
      </w:hyperlink>
      <w:r w:rsidRPr="30608989">
        <w:rPr>
          <w:rFonts w:eastAsiaTheme="minorEastAsia"/>
          <w:sz w:val="22"/>
          <w:szCs w:val="22"/>
        </w:rPr>
        <w:t>, November 2, 2023.</w:t>
      </w:r>
    </w:p>
    <w:p w14:paraId="4C108DF0" w14:textId="027336D1" w:rsidR="00DE5CC9" w:rsidRPr="00261AEE" w:rsidRDefault="66A2C175" w:rsidP="30608989">
      <w:pPr>
        <w:pStyle w:val="ListParagraph"/>
        <w:numPr>
          <w:ilvl w:val="0"/>
          <w:numId w:val="3"/>
        </w:numPr>
        <w:rPr>
          <w:rStyle w:val="Hyperlink"/>
          <w:rFonts w:ascii="Calibri" w:eastAsia="Calibri" w:hAnsi="Calibri" w:cs="Calibri"/>
          <w:color w:val="auto"/>
          <w:sz w:val="22"/>
          <w:szCs w:val="22"/>
        </w:rPr>
      </w:pPr>
      <w:r w:rsidRPr="30608989">
        <w:rPr>
          <w:rStyle w:val="Hyperlink"/>
          <w:rFonts w:ascii="Calibri" w:eastAsia="Calibri" w:hAnsi="Calibri" w:cs="Calibri"/>
          <w:color w:val="auto"/>
          <w:sz w:val="22"/>
          <w:szCs w:val="22"/>
          <w:u w:val="none"/>
        </w:rPr>
        <w:t xml:space="preserve">Individual Contributors. (1926-2019). </w:t>
      </w:r>
      <w:r w:rsidRPr="30608989">
        <w:rPr>
          <w:sz w:val="22"/>
          <w:szCs w:val="22"/>
        </w:rPr>
        <w:t xml:space="preserve">Better Market Betas. </w:t>
      </w:r>
      <w:r w:rsidRPr="30608989">
        <w:rPr>
          <w:rFonts w:ascii="Calibri" w:eastAsia="Calibri" w:hAnsi="Calibri" w:cs="Calibri"/>
          <w:sz w:val="22"/>
          <w:szCs w:val="22"/>
        </w:rPr>
        <w:t xml:space="preserve">Wharton Research Data Service. </w:t>
      </w:r>
      <w:hyperlink r:id="rId27">
        <w:r w:rsidRPr="30608989">
          <w:rPr>
            <w:rStyle w:val="Hyperlink"/>
            <w:rFonts w:ascii="Calibri" w:eastAsia="Calibri" w:hAnsi="Calibri" w:cs="Calibri"/>
            <w:color w:val="2E74B5" w:themeColor="accent5" w:themeShade="BF"/>
            <w:sz w:val="22"/>
            <w:szCs w:val="22"/>
          </w:rPr>
          <w:t>https://wrds-www.wharton.upenn.edu/data-dictionary</w:t>
        </w:r>
        <w:r w:rsidR="297C1B98" w:rsidRPr="30608989">
          <w:rPr>
            <w:rStyle w:val="Hyperlink"/>
            <w:rFonts w:ascii="Calibri" w:eastAsia="Calibri" w:hAnsi="Calibri" w:cs="Calibri"/>
            <w:color w:val="2E74B5" w:themeColor="accent5" w:themeShade="BF"/>
            <w:sz w:val="22"/>
            <w:szCs w:val="22"/>
          </w:rPr>
          <w:t>/</w:t>
        </w:r>
        <w:r w:rsidRPr="30608989">
          <w:rPr>
            <w:rStyle w:val="Hyperlink"/>
            <w:rFonts w:ascii="Calibri" w:eastAsia="Calibri" w:hAnsi="Calibri" w:cs="Calibri"/>
            <w:color w:val="2E74B5" w:themeColor="accent5" w:themeShade="BF"/>
            <w:sz w:val="22"/>
            <w:szCs w:val="22"/>
          </w:rPr>
          <w:t>contrib_general/</w:t>
        </w:r>
      </w:hyperlink>
    </w:p>
    <w:p w14:paraId="2CC28121" w14:textId="027336D1" w:rsidR="1E70B616" w:rsidRDefault="4BAB0E11" w:rsidP="30608989">
      <w:pPr>
        <w:pStyle w:val="ListParagraph"/>
        <w:numPr>
          <w:ilvl w:val="0"/>
          <w:numId w:val="3"/>
        </w:numPr>
        <w:rPr>
          <w:rStyle w:val="normaltextrun"/>
          <w:rFonts w:ascii="Calibri" w:hAnsi="Calibri" w:cs="Calibri"/>
          <w:color w:val="000000" w:themeColor="text1"/>
          <w:sz w:val="22"/>
          <w:szCs w:val="22"/>
        </w:rPr>
      </w:pPr>
      <w:r w:rsidRPr="30608989">
        <w:rPr>
          <w:rStyle w:val="normaltextrun"/>
          <w:rFonts w:ascii="Calibri" w:hAnsi="Calibri" w:cs="Calibri"/>
          <w:sz w:val="22"/>
          <w:szCs w:val="22"/>
        </w:rPr>
        <w:t>S&amp;P Global Market Intelligence</w:t>
      </w:r>
      <w:r w:rsidRPr="30608989">
        <w:rPr>
          <w:rStyle w:val="normaltextrun"/>
          <w:rFonts w:ascii="Calibri" w:hAnsi="Calibri" w:cs="Calibri"/>
          <w:color w:val="000000" w:themeColor="text1"/>
          <w:sz w:val="22"/>
          <w:szCs w:val="22"/>
        </w:rPr>
        <w:t xml:space="preserve">. (1968-2013). </w:t>
      </w:r>
      <w:proofErr w:type="spellStart"/>
      <w:r w:rsidRPr="30608989">
        <w:rPr>
          <w:rStyle w:val="normaltextrun"/>
          <w:rFonts w:ascii="Calibri" w:hAnsi="Calibri" w:cs="Calibri"/>
          <w:color w:val="000000" w:themeColor="text1"/>
          <w:sz w:val="22"/>
          <w:szCs w:val="22"/>
        </w:rPr>
        <w:t>Compustat</w:t>
      </w:r>
      <w:proofErr w:type="spellEnd"/>
      <w:r w:rsidRPr="30608989">
        <w:rPr>
          <w:rStyle w:val="normaltextrun"/>
          <w:rFonts w:ascii="Calibri" w:hAnsi="Calibri" w:cs="Calibri"/>
          <w:color w:val="000000" w:themeColor="text1"/>
          <w:sz w:val="22"/>
          <w:szCs w:val="22"/>
        </w:rPr>
        <w:t xml:space="preserve"> Snapshot – As First Reported - Quarterly. Wharton Research Data Service. </w:t>
      </w:r>
      <w:hyperlink r:id="rId28">
        <w:r w:rsidRPr="30608989">
          <w:rPr>
            <w:rStyle w:val="Hyperlink"/>
            <w:sz w:val="22"/>
            <w:szCs w:val="22"/>
          </w:rPr>
          <w:t>https://wrds-www.wharton.upenn.edu/data-dictionary/compsamp_snapshot/wrds_csq_unrestated/</w:t>
        </w:r>
      </w:hyperlink>
      <w:r w:rsidRPr="30608989">
        <w:rPr>
          <w:rStyle w:val="Hyperlink"/>
          <w:sz w:val="22"/>
          <w:szCs w:val="22"/>
        </w:rPr>
        <w:t>.</w:t>
      </w:r>
    </w:p>
    <w:p w14:paraId="7D87DEDF" w14:textId="027336D1" w:rsidR="1E70B616" w:rsidRDefault="4BAB0E11" w:rsidP="30608989">
      <w:pPr>
        <w:pStyle w:val="ListParagraph"/>
        <w:numPr>
          <w:ilvl w:val="0"/>
          <w:numId w:val="3"/>
        </w:numPr>
        <w:rPr>
          <w:rFonts w:ascii="Calibri" w:eastAsia="Calibri" w:hAnsi="Calibri" w:cs="Calibri"/>
          <w:sz w:val="22"/>
          <w:szCs w:val="22"/>
        </w:rPr>
      </w:pPr>
      <w:r w:rsidRPr="30608989">
        <w:rPr>
          <w:rFonts w:ascii="Calibri" w:eastAsia="Calibri" w:hAnsi="Calibri" w:cs="Calibri"/>
          <w:sz w:val="22"/>
          <w:szCs w:val="22"/>
        </w:rPr>
        <w:lastRenderedPageBreak/>
        <w:t xml:space="preserve">U.S. Bureau of Economic Analysis, Real Gross Domestic Product [GDPC1] (1975 – 2023), retrieved from FRED, Federal Reserve Bank of St. Louis; </w:t>
      </w:r>
      <w:hyperlink r:id="rId29">
        <w:r w:rsidRPr="30608989">
          <w:rPr>
            <w:rStyle w:val="Hyperlink"/>
            <w:sz w:val="22"/>
            <w:szCs w:val="22"/>
          </w:rPr>
          <w:t>https://fred.stlouisfed.org/series/GDPC1</w:t>
        </w:r>
      </w:hyperlink>
      <w:r w:rsidRPr="30608989">
        <w:rPr>
          <w:rStyle w:val="Hyperlink"/>
          <w:color w:val="auto"/>
          <w:sz w:val="22"/>
          <w:szCs w:val="22"/>
          <w:u w:val="none"/>
        </w:rPr>
        <w:t>,</w:t>
      </w:r>
      <w:r w:rsidR="0BF27D93" w:rsidRPr="30608989">
        <w:rPr>
          <w:rStyle w:val="Hyperlink"/>
          <w:color w:val="auto"/>
          <w:sz w:val="22"/>
          <w:szCs w:val="22"/>
          <w:u w:val="none"/>
        </w:rPr>
        <w:t xml:space="preserve"> </w:t>
      </w:r>
      <w:r w:rsidRPr="30608989">
        <w:rPr>
          <w:rStyle w:val="Hyperlink"/>
          <w:color w:val="auto"/>
          <w:sz w:val="22"/>
          <w:szCs w:val="22"/>
          <w:u w:val="none"/>
        </w:rPr>
        <w:t>November 2, 2023.</w:t>
      </w:r>
    </w:p>
    <w:p w14:paraId="060D63CB" w14:textId="027336D1" w:rsidR="00DE5CC9" w:rsidRPr="00261AEE" w:rsidRDefault="4BAB0E11" w:rsidP="30608989">
      <w:pPr>
        <w:pStyle w:val="ListParagraph"/>
        <w:numPr>
          <w:ilvl w:val="0"/>
          <w:numId w:val="3"/>
        </w:numPr>
        <w:rPr>
          <w:rFonts w:ascii="Calibri" w:eastAsia="Calibri" w:hAnsi="Calibri" w:cs="Calibri"/>
          <w:sz w:val="22"/>
          <w:szCs w:val="22"/>
        </w:rPr>
      </w:pPr>
      <w:r w:rsidRPr="30608989">
        <w:rPr>
          <w:rFonts w:eastAsiaTheme="minorEastAsia"/>
          <w:sz w:val="22"/>
          <w:szCs w:val="22"/>
        </w:rPr>
        <w:t>U.S. Bureau of Labor Statistics, Producer Price Index by Commodity: Intermediate Demand by Commodity Type: Unprocessed Goods for Intermediate Demand [WPSID62] (1975 – 2023), retrieved from FRED, Federal Reserve Bank of St. Louis</w:t>
      </w:r>
      <w:r w:rsidR="225CFE62" w:rsidRPr="30608989">
        <w:rPr>
          <w:rFonts w:eastAsiaTheme="minorEastAsia"/>
          <w:sz w:val="22"/>
          <w:szCs w:val="22"/>
        </w:rPr>
        <w:t>.</w:t>
      </w:r>
      <w:r w:rsidRPr="30608989">
        <w:rPr>
          <w:rFonts w:eastAsiaTheme="minorEastAsia"/>
          <w:color w:val="333333"/>
          <w:sz w:val="22"/>
          <w:szCs w:val="22"/>
        </w:rPr>
        <w:t xml:space="preserve"> </w:t>
      </w:r>
      <w:hyperlink r:id="rId30">
        <w:r w:rsidRPr="30608989">
          <w:rPr>
            <w:rStyle w:val="Hyperlink"/>
            <w:sz w:val="22"/>
            <w:szCs w:val="22"/>
          </w:rPr>
          <w:t>https://fred.stlouisfed.org/series/WPSID62</w:t>
        </w:r>
      </w:hyperlink>
      <w:r w:rsidRPr="30608989">
        <w:rPr>
          <w:rStyle w:val="Hyperlink"/>
          <w:color w:val="auto"/>
          <w:sz w:val="22"/>
          <w:szCs w:val="22"/>
          <w:u w:val="none"/>
        </w:rPr>
        <w:t>, November 2, 2023</w:t>
      </w:r>
      <w:r w:rsidR="22232BB3" w:rsidRPr="30608989">
        <w:rPr>
          <w:rStyle w:val="Hyperlink"/>
          <w:color w:val="auto"/>
          <w:sz w:val="22"/>
          <w:szCs w:val="22"/>
          <w:u w:val="none"/>
        </w:rPr>
        <w:t>.</w:t>
      </w:r>
    </w:p>
    <w:p w14:paraId="2D4D56EE" w14:textId="77777777" w:rsidR="00DE5CC9" w:rsidRPr="00261AEE" w:rsidRDefault="00DE5CC9" w:rsidP="00DE5CC9">
      <w:pPr>
        <w:rPr>
          <w:rStyle w:val="Hyperlink"/>
          <w:rFonts w:ascii="Calibri" w:eastAsia="Calibri" w:hAnsi="Calibri" w:cs="Calibri"/>
          <w:sz w:val="22"/>
          <w:szCs w:val="22"/>
        </w:rPr>
      </w:pPr>
    </w:p>
    <w:p w14:paraId="270F2FD8" w14:textId="77777777" w:rsidR="00817C93" w:rsidRPr="00DE5CC9" w:rsidRDefault="00817C93" w:rsidP="00DE5CC9"/>
    <w:sectPr w:rsidR="00817C93" w:rsidRPr="00DE5CC9">
      <w:head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F9EAC2" w14:textId="77777777" w:rsidR="00EB1569" w:rsidRDefault="00EB1569" w:rsidP="00803C6E">
      <w:r>
        <w:separator/>
      </w:r>
    </w:p>
  </w:endnote>
  <w:endnote w:type="continuationSeparator" w:id="0">
    <w:p w14:paraId="3C9E7360" w14:textId="77777777" w:rsidR="00EB1569" w:rsidRDefault="00EB1569" w:rsidP="00803C6E">
      <w:r>
        <w:continuationSeparator/>
      </w:r>
    </w:p>
  </w:endnote>
  <w:endnote w:type="continuationNotice" w:id="1">
    <w:p w14:paraId="5E7B1E34" w14:textId="77777777" w:rsidR="00EB1569" w:rsidRDefault="00EB15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660AA" w14:textId="77777777" w:rsidR="00EB1569" w:rsidRDefault="00EB1569" w:rsidP="00803C6E">
      <w:r>
        <w:separator/>
      </w:r>
    </w:p>
  </w:footnote>
  <w:footnote w:type="continuationSeparator" w:id="0">
    <w:p w14:paraId="2E8F4404" w14:textId="77777777" w:rsidR="00EB1569" w:rsidRDefault="00EB1569" w:rsidP="00803C6E">
      <w:r>
        <w:continuationSeparator/>
      </w:r>
    </w:p>
  </w:footnote>
  <w:footnote w:type="continuationNotice" w:id="1">
    <w:p w14:paraId="7CFF8273" w14:textId="77777777" w:rsidR="00EB1569" w:rsidRDefault="00EB156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BCCEB" w14:textId="3A14786E" w:rsidR="00803C6E" w:rsidRDefault="00803C6E" w:rsidP="00803C6E">
    <w:pPr>
      <w:pStyle w:val="Header"/>
    </w:pPr>
    <w:r>
      <w:tab/>
    </w:r>
    <w:r>
      <w:tab/>
    </w:r>
    <w:r>
      <w:fldChar w:fldCharType="begin"/>
    </w:r>
    <w:r>
      <w:instrText xml:space="preserve"> INCLUDEPICTURE "https://brand.gatech.edu/sites/default/files/inline-images/GTOneLine_RGB.png" \* MERGEFORMATINET </w:instrText>
    </w:r>
    <w:r>
      <w:fldChar w:fldCharType="separate"/>
    </w:r>
    <w:r>
      <w:rPr>
        <w:noProof/>
      </w:rPr>
      <w:drawing>
        <wp:inline distT="0" distB="0" distL="0" distR="0" wp14:anchorId="56F2F52F" wp14:editId="0DC30C19">
          <wp:extent cx="1857882" cy="461450"/>
          <wp:effectExtent l="0" t="0" r="0" b="0"/>
          <wp:docPr id="28483872" name="Picture 28483872" descr="Extended Georgia Tech logo - one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tended Georgia Tech logo - one 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483" cy="567904"/>
                  </a:xfrm>
                  <a:prstGeom prst="rect">
                    <a:avLst/>
                  </a:prstGeom>
                  <a:noFill/>
                  <a:ln>
                    <a:noFill/>
                  </a:ln>
                </pic:spPr>
              </pic:pic>
            </a:graphicData>
          </a:graphic>
        </wp:inline>
      </w:drawing>
    </w:r>
    <w:r>
      <w:fldChar w:fldCharType="end"/>
    </w:r>
  </w:p>
  <w:p w14:paraId="5C7A3331" w14:textId="77777777" w:rsidR="00803C6E" w:rsidRDefault="00803C6E">
    <w:pPr>
      <w:pStyle w:val="Header"/>
    </w:pPr>
  </w:p>
</w:hdr>
</file>

<file path=word/intelligence2.xml><?xml version="1.0" encoding="utf-8"?>
<int2:intelligence xmlns:int2="http://schemas.microsoft.com/office/intelligence/2020/intelligence" xmlns:oel="http://schemas.microsoft.com/office/2019/extlst">
  <int2:observations>
    <int2:textHash int2:hashCode="ItXSn8oudwwOsp" int2:id="2SDS1CSH">
      <int2:state int2:value="Rejected" int2:type="AugLoop_Text_Critique"/>
    </int2:textHash>
    <int2:textHash int2:hashCode="Kd88KmcVzqVs/M" int2:id="9tNptQt2">
      <int2:state int2:value="Rejected" int2:type="AugLoop_Text_Critique"/>
    </int2:textHash>
    <int2:textHash int2:hashCode="p/M+qODFowIbOV" int2:id="eD2X1L4x">
      <int2:state int2:value="Rejected" int2:type="AugLoop_Text_Critique"/>
    </int2:textHash>
    <int2:textHash int2:hashCode="hCRH40MXk2iu7m" int2:id="gLrI2nKN">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BC74C"/>
    <w:multiLevelType w:val="hybridMultilevel"/>
    <w:tmpl w:val="4EC08F1E"/>
    <w:lvl w:ilvl="0" w:tplc="F0A20AD4">
      <w:start w:val="1"/>
      <w:numFmt w:val="decimal"/>
      <w:lvlText w:val="●"/>
      <w:lvlJc w:val="left"/>
      <w:pPr>
        <w:ind w:left="720" w:hanging="360"/>
      </w:pPr>
    </w:lvl>
    <w:lvl w:ilvl="1" w:tplc="A0C41300">
      <w:start w:val="1"/>
      <w:numFmt w:val="lowerLetter"/>
      <w:lvlText w:val="%2."/>
      <w:lvlJc w:val="left"/>
      <w:pPr>
        <w:ind w:left="1440" w:hanging="360"/>
      </w:pPr>
    </w:lvl>
    <w:lvl w:ilvl="2" w:tplc="2D9E7660">
      <w:start w:val="1"/>
      <w:numFmt w:val="lowerRoman"/>
      <w:lvlText w:val="%3."/>
      <w:lvlJc w:val="right"/>
      <w:pPr>
        <w:ind w:left="2160" w:hanging="180"/>
      </w:pPr>
    </w:lvl>
    <w:lvl w:ilvl="3" w:tplc="C80AE34A">
      <w:start w:val="1"/>
      <w:numFmt w:val="decimal"/>
      <w:lvlText w:val="%4."/>
      <w:lvlJc w:val="left"/>
      <w:pPr>
        <w:ind w:left="2880" w:hanging="360"/>
      </w:pPr>
    </w:lvl>
    <w:lvl w:ilvl="4" w:tplc="0B6816EC">
      <w:start w:val="1"/>
      <w:numFmt w:val="lowerLetter"/>
      <w:lvlText w:val="%5."/>
      <w:lvlJc w:val="left"/>
      <w:pPr>
        <w:ind w:left="3600" w:hanging="360"/>
      </w:pPr>
    </w:lvl>
    <w:lvl w:ilvl="5" w:tplc="D34CB5EA">
      <w:start w:val="1"/>
      <w:numFmt w:val="lowerRoman"/>
      <w:lvlText w:val="%6."/>
      <w:lvlJc w:val="right"/>
      <w:pPr>
        <w:ind w:left="4320" w:hanging="180"/>
      </w:pPr>
    </w:lvl>
    <w:lvl w:ilvl="6" w:tplc="53CADE36">
      <w:start w:val="1"/>
      <w:numFmt w:val="decimal"/>
      <w:lvlText w:val="%7."/>
      <w:lvlJc w:val="left"/>
      <w:pPr>
        <w:ind w:left="5040" w:hanging="360"/>
      </w:pPr>
    </w:lvl>
    <w:lvl w:ilvl="7" w:tplc="613CB716">
      <w:start w:val="1"/>
      <w:numFmt w:val="lowerLetter"/>
      <w:lvlText w:val="%8."/>
      <w:lvlJc w:val="left"/>
      <w:pPr>
        <w:ind w:left="5760" w:hanging="360"/>
      </w:pPr>
    </w:lvl>
    <w:lvl w:ilvl="8" w:tplc="7C2C333E">
      <w:start w:val="1"/>
      <w:numFmt w:val="lowerRoman"/>
      <w:lvlText w:val="%9."/>
      <w:lvlJc w:val="right"/>
      <w:pPr>
        <w:ind w:left="6480" w:hanging="180"/>
      </w:pPr>
    </w:lvl>
  </w:abstractNum>
  <w:abstractNum w:abstractNumId="1" w15:restartNumberingAfterBreak="0">
    <w:nsid w:val="17CC1C73"/>
    <w:multiLevelType w:val="hybridMultilevel"/>
    <w:tmpl w:val="FFFFFFFF"/>
    <w:lvl w:ilvl="0" w:tplc="753E54A6">
      <w:start w:val="1"/>
      <w:numFmt w:val="bullet"/>
      <w:lvlText w:val=""/>
      <w:lvlJc w:val="left"/>
      <w:pPr>
        <w:ind w:left="720" w:hanging="360"/>
      </w:pPr>
      <w:rPr>
        <w:rFonts w:ascii="Symbol" w:hAnsi="Symbol" w:hint="default"/>
      </w:rPr>
    </w:lvl>
    <w:lvl w:ilvl="1" w:tplc="F4CE09A6">
      <w:start w:val="1"/>
      <w:numFmt w:val="bullet"/>
      <w:lvlText w:val="o"/>
      <w:lvlJc w:val="left"/>
      <w:pPr>
        <w:ind w:left="1440" w:hanging="360"/>
      </w:pPr>
      <w:rPr>
        <w:rFonts w:ascii="Courier New" w:hAnsi="Courier New" w:hint="default"/>
      </w:rPr>
    </w:lvl>
    <w:lvl w:ilvl="2" w:tplc="5FA816D0">
      <w:start w:val="1"/>
      <w:numFmt w:val="bullet"/>
      <w:lvlText w:val=""/>
      <w:lvlJc w:val="left"/>
      <w:pPr>
        <w:ind w:left="2160" w:hanging="360"/>
      </w:pPr>
      <w:rPr>
        <w:rFonts w:ascii="Wingdings" w:hAnsi="Wingdings" w:hint="default"/>
      </w:rPr>
    </w:lvl>
    <w:lvl w:ilvl="3" w:tplc="B23AED82">
      <w:start w:val="1"/>
      <w:numFmt w:val="bullet"/>
      <w:lvlText w:val=""/>
      <w:lvlJc w:val="left"/>
      <w:pPr>
        <w:ind w:left="2880" w:hanging="360"/>
      </w:pPr>
      <w:rPr>
        <w:rFonts w:ascii="Symbol" w:hAnsi="Symbol" w:hint="default"/>
      </w:rPr>
    </w:lvl>
    <w:lvl w:ilvl="4" w:tplc="3AE24636">
      <w:start w:val="1"/>
      <w:numFmt w:val="bullet"/>
      <w:lvlText w:val="o"/>
      <w:lvlJc w:val="left"/>
      <w:pPr>
        <w:ind w:left="3600" w:hanging="360"/>
      </w:pPr>
      <w:rPr>
        <w:rFonts w:ascii="Courier New" w:hAnsi="Courier New" w:hint="default"/>
      </w:rPr>
    </w:lvl>
    <w:lvl w:ilvl="5" w:tplc="E06E55E4">
      <w:start w:val="1"/>
      <w:numFmt w:val="bullet"/>
      <w:lvlText w:val=""/>
      <w:lvlJc w:val="left"/>
      <w:pPr>
        <w:ind w:left="4320" w:hanging="360"/>
      </w:pPr>
      <w:rPr>
        <w:rFonts w:ascii="Wingdings" w:hAnsi="Wingdings" w:hint="default"/>
      </w:rPr>
    </w:lvl>
    <w:lvl w:ilvl="6" w:tplc="7C3A6334">
      <w:start w:val="1"/>
      <w:numFmt w:val="bullet"/>
      <w:lvlText w:val=""/>
      <w:lvlJc w:val="left"/>
      <w:pPr>
        <w:ind w:left="5040" w:hanging="360"/>
      </w:pPr>
      <w:rPr>
        <w:rFonts w:ascii="Symbol" w:hAnsi="Symbol" w:hint="default"/>
      </w:rPr>
    </w:lvl>
    <w:lvl w:ilvl="7" w:tplc="1BB66AC8">
      <w:start w:val="1"/>
      <w:numFmt w:val="bullet"/>
      <w:lvlText w:val="o"/>
      <w:lvlJc w:val="left"/>
      <w:pPr>
        <w:ind w:left="5760" w:hanging="360"/>
      </w:pPr>
      <w:rPr>
        <w:rFonts w:ascii="Courier New" w:hAnsi="Courier New" w:hint="default"/>
      </w:rPr>
    </w:lvl>
    <w:lvl w:ilvl="8" w:tplc="092664C8">
      <w:start w:val="1"/>
      <w:numFmt w:val="bullet"/>
      <w:lvlText w:val=""/>
      <w:lvlJc w:val="left"/>
      <w:pPr>
        <w:ind w:left="6480" w:hanging="360"/>
      </w:pPr>
      <w:rPr>
        <w:rFonts w:ascii="Wingdings" w:hAnsi="Wingdings" w:hint="default"/>
      </w:rPr>
    </w:lvl>
  </w:abstractNum>
  <w:abstractNum w:abstractNumId="2" w15:restartNumberingAfterBreak="0">
    <w:nsid w:val="3180D3C6"/>
    <w:multiLevelType w:val="hybridMultilevel"/>
    <w:tmpl w:val="E4621194"/>
    <w:lvl w:ilvl="0" w:tplc="B6B26B90">
      <w:start w:val="1"/>
      <w:numFmt w:val="bullet"/>
      <w:lvlText w:val=""/>
      <w:lvlJc w:val="left"/>
      <w:pPr>
        <w:ind w:left="720" w:hanging="360"/>
      </w:pPr>
      <w:rPr>
        <w:rFonts w:ascii="Symbol" w:hAnsi="Symbol" w:hint="default"/>
      </w:rPr>
    </w:lvl>
    <w:lvl w:ilvl="1" w:tplc="CB3EBBF6">
      <w:start w:val="1"/>
      <w:numFmt w:val="bullet"/>
      <w:lvlText w:val="o"/>
      <w:lvlJc w:val="left"/>
      <w:pPr>
        <w:ind w:left="1440" w:hanging="360"/>
      </w:pPr>
      <w:rPr>
        <w:rFonts w:ascii="Courier New" w:hAnsi="Courier New" w:hint="default"/>
      </w:rPr>
    </w:lvl>
    <w:lvl w:ilvl="2" w:tplc="7602947A">
      <w:start w:val="1"/>
      <w:numFmt w:val="bullet"/>
      <w:lvlText w:val=""/>
      <w:lvlJc w:val="left"/>
      <w:pPr>
        <w:ind w:left="2160" w:hanging="360"/>
      </w:pPr>
      <w:rPr>
        <w:rFonts w:ascii="Wingdings" w:hAnsi="Wingdings" w:hint="default"/>
      </w:rPr>
    </w:lvl>
    <w:lvl w:ilvl="3" w:tplc="789805A4">
      <w:start w:val="1"/>
      <w:numFmt w:val="bullet"/>
      <w:lvlText w:val=""/>
      <w:lvlJc w:val="left"/>
      <w:pPr>
        <w:ind w:left="2880" w:hanging="360"/>
      </w:pPr>
      <w:rPr>
        <w:rFonts w:ascii="Symbol" w:hAnsi="Symbol" w:hint="default"/>
      </w:rPr>
    </w:lvl>
    <w:lvl w:ilvl="4" w:tplc="D6DE8566">
      <w:start w:val="1"/>
      <w:numFmt w:val="bullet"/>
      <w:lvlText w:val="o"/>
      <w:lvlJc w:val="left"/>
      <w:pPr>
        <w:ind w:left="3600" w:hanging="360"/>
      </w:pPr>
      <w:rPr>
        <w:rFonts w:ascii="Courier New" w:hAnsi="Courier New" w:hint="default"/>
      </w:rPr>
    </w:lvl>
    <w:lvl w:ilvl="5" w:tplc="3578B0BE">
      <w:start w:val="1"/>
      <w:numFmt w:val="bullet"/>
      <w:lvlText w:val=""/>
      <w:lvlJc w:val="left"/>
      <w:pPr>
        <w:ind w:left="4320" w:hanging="360"/>
      </w:pPr>
      <w:rPr>
        <w:rFonts w:ascii="Wingdings" w:hAnsi="Wingdings" w:hint="default"/>
      </w:rPr>
    </w:lvl>
    <w:lvl w:ilvl="6" w:tplc="FFC281E0">
      <w:start w:val="1"/>
      <w:numFmt w:val="bullet"/>
      <w:lvlText w:val=""/>
      <w:lvlJc w:val="left"/>
      <w:pPr>
        <w:ind w:left="5040" w:hanging="360"/>
      </w:pPr>
      <w:rPr>
        <w:rFonts w:ascii="Symbol" w:hAnsi="Symbol" w:hint="default"/>
      </w:rPr>
    </w:lvl>
    <w:lvl w:ilvl="7" w:tplc="E9307F36">
      <w:start w:val="1"/>
      <w:numFmt w:val="bullet"/>
      <w:lvlText w:val="o"/>
      <w:lvlJc w:val="left"/>
      <w:pPr>
        <w:ind w:left="5760" w:hanging="360"/>
      </w:pPr>
      <w:rPr>
        <w:rFonts w:ascii="Courier New" w:hAnsi="Courier New" w:hint="default"/>
      </w:rPr>
    </w:lvl>
    <w:lvl w:ilvl="8" w:tplc="B6186150">
      <w:start w:val="1"/>
      <w:numFmt w:val="bullet"/>
      <w:lvlText w:val=""/>
      <w:lvlJc w:val="left"/>
      <w:pPr>
        <w:ind w:left="6480" w:hanging="360"/>
      </w:pPr>
      <w:rPr>
        <w:rFonts w:ascii="Wingdings" w:hAnsi="Wingdings" w:hint="default"/>
      </w:rPr>
    </w:lvl>
  </w:abstractNum>
  <w:abstractNum w:abstractNumId="3" w15:restartNumberingAfterBreak="0">
    <w:nsid w:val="45A6C789"/>
    <w:multiLevelType w:val="hybridMultilevel"/>
    <w:tmpl w:val="4BDA76DC"/>
    <w:lvl w:ilvl="0" w:tplc="4B3A7F62">
      <w:start w:val="1"/>
      <w:numFmt w:val="decimal"/>
      <w:lvlText w:val="●"/>
      <w:lvlJc w:val="left"/>
      <w:pPr>
        <w:ind w:left="720" w:hanging="360"/>
      </w:pPr>
    </w:lvl>
    <w:lvl w:ilvl="1" w:tplc="4FF6F5FA">
      <w:start w:val="1"/>
      <w:numFmt w:val="lowerLetter"/>
      <w:lvlText w:val="%2."/>
      <w:lvlJc w:val="left"/>
      <w:pPr>
        <w:ind w:left="1440" w:hanging="360"/>
      </w:pPr>
    </w:lvl>
    <w:lvl w:ilvl="2" w:tplc="03868134">
      <w:start w:val="1"/>
      <w:numFmt w:val="lowerRoman"/>
      <w:lvlText w:val="%3."/>
      <w:lvlJc w:val="right"/>
      <w:pPr>
        <w:ind w:left="2160" w:hanging="180"/>
      </w:pPr>
    </w:lvl>
    <w:lvl w:ilvl="3" w:tplc="41BE7F32">
      <w:start w:val="1"/>
      <w:numFmt w:val="decimal"/>
      <w:lvlText w:val="%4."/>
      <w:lvlJc w:val="left"/>
      <w:pPr>
        <w:ind w:left="2880" w:hanging="360"/>
      </w:pPr>
    </w:lvl>
    <w:lvl w:ilvl="4" w:tplc="1DE428A8">
      <w:start w:val="1"/>
      <w:numFmt w:val="lowerLetter"/>
      <w:lvlText w:val="%5."/>
      <w:lvlJc w:val="left"/>
      <w:pPr>
        <w:ind w:left="3600" w:hanging="360"/>
      </w:pPr>
    </w:lvl>
    <w:lvl w:ilvl="5" w:tplc="3454C988">
      <w:start w:val="1"/>
      <w:numFmt w:val="lowerRoman"/>
      <w:lvlText w:val="%6."/>
      <w:lvlJc w:val="right"/>
      <w:pPr>
        <w:ind w:left="4320" w:hanging="180"/>
      </w:pPr>
    </w:lvl>
    <w:lvl w:ilvl="6" w:tplc="1F183FF0">
      <w:start w:val="1"/>
      <w:numFmt w:val="decimal"/>
      <w:lvlText w:val="%7."/>
      <w:lvlJc w:val="left"/>
      <w:pPr>
        <w:ind w:left="5040" w:hanging="360"/>
      </w:pPr>
    </w:lvl>
    <w:lvl w:ilvl="7" w:tplc="4EB6FB20">
      <w:start w:val="1"/>
      <w:numFmt w:val="lowerLetter"/>
      <w:lvlText w:val="%8."/>
      <w:lvlJc w:val="left"/>
      <w:pPr>
        <w:ind w:left="5760" w:hanging="360"/>
      </w:pPr>
    </w:lvl>
    <w:lvl w:ilvl="8" w:tplc="7CAC6604">
      <w:start w:val="1"/>
      <w:numFmt w:val="lowerRoman"/>
      <w:lvlText w:val="%9."/>
      <w:lvlJc w:val="right"/>
      <w:pPr>
        <w:ind w:left="6480" w:hanging="180"/>
      </w:pPr>
    </w:lvl>
  </w:abstractNum>
  <w:abstractNum w:abstractNumId="4" w15:restartNumberingAfterBreak="0">
    <w:nsid w:val="4B0E3F73"/>
    <w:multiLevelType w:val="hybridMultilevel"/>
    <w:tmpl w:val="F034AE8C"/>
    <w:lvl w:ilvl="0" w:tplc="FFFFFFFF">
      <w:start w:val="1"/>
      <w:numFmt w:val="decimal"/>
      <w:lvlText w:val="%1."/>
      <w:lvlJc w:val="left"/>
      <w:pPr>
        <w:ind w:left="720" w:hanging="360"/>
      </w:pPr>
    </w:lvl>
    <w:lvl w:ilvl="1" w:tplc="4F4A1C28">
      <w:start w:val="1"/>
      <w:numFmt w:val="lowerLetter"/>
      <w:lvlText w:val="%2."/>
      <w:lvlJc w:val="left"/>
      <w:pPr>
        <w:ind w:left="1440" w:hanging="360"/>
      </w:pPr>
    </w:lvl>
    <w:lvl w:ilvl="2" w:tplc="A288C34E">
      <w:start w:val="1"/>
      <w:numFmt w:val="lowerRoman"/>
      <w:lvlText w:val="%3."/>
      <w:lvlJc w:val="right"/>
      <w:pPr>
        <w:ind w:left="2160" w:hanging="180"/>
      </w:pPr>
    </w:lvl>
    <w:lvl w:ilvl="3" w:tplc="0A54887C">
      <w:start w:val="1"/>
      <w:numFmt w:val="decimal"/>
      <w:lvlText w:val="%4."/>
      <w:lvlJc w:val="left"/>
      <w:pPr>
        <w:ind w:left="2880" w:hanging="360"/>
      </w:pPr>
    </w:lvl>
    <w:lvl w:ilvl="4" w:tplc="5C3036D2">
      <w:start w:val="1"/>
      <w:numFmt w:val="lowerLetter"/>
      <w:lvlText w:val="%5."/>
      <w:lvlJc w:val="left"/>
      <w:pPr>
        <w:ind w:left="3600" w:hanging="360"/>
      </w:pPr>
    </w:lvl>
    <w:lvl w:ilvl="5" w:tplc="5DBC4A06">
      <w:start w:val="1"/>
      <w:numFmt w:val="lowerRoman"/>
      <w:lvlText w:val="%6."/>
      <w:lvlJc w:val="right"/>
      <w:pPr>
        <w:ind w:left="4320" w:hanging="180"/>
      </w:pPr>
    </w:lvl>
    <w:lvl w:ilvl="6" w:tplc="21E6E6DE">
      <w:start w:val="1"/>
      <w:numFmt w:val="decimal"/>
      <w:lvlText w:val="%7."/>
      <w:lvlJc w:val="left"/>
      <w:pPr>
        <w:ind w:left="5040" w:hanging="360"/>
      </w:pPr>
    </w:lvl>
    <w:lvl w:ilvl="7" w:tplc="77A8C442">
      <w:start w:val="1"/>
      <w:numFmt w:val="lowerLetter"/>
      <w:lvlText w:val="%8."/>
      <w:lvlJc w:val="left"/>
      <w:pPr>
        <w:ind w:left="5760" w:hanging="360"/>
      </w:pPr>
    </w:lvl>
    <w:lvl w:ilvl="8" w:tplc="AFF6E420">
      <w:start w:val="1"/>
      <w:numFmt w:val="lowerRoman"/>
      <w:lvlText w:val="%9."/>
      <w:lvlJc w:val="right"/>
      <w:pPr>
        <w:ind w:left="6480" w:hanging="180"/>
      </w:pPr>
    </w:lvl>
  </w:abstractNum>
  <w:abstractNum w:abstractNumId="5" w15:restartNumberingAfterBreak="0">
    <w:nsid w:val="4EB3F2F5"/>
    <w:multiLevelType w:val="hybridMultilevel"/>
    <w:tmpl w:val="98264F50"/>
    <w:lvl w:ilvl="0" w:tplc="3B048A76">
      <w:start w:val="1"/>
      <w:numFmt w:val="decimal"/>
      <w:lvlText w:val="%1."/>
      <w:lvlJc w:val="left"/>
      <w:pPr>
        <w:ind w:left="720" w:hanging="360"/>
      </w:pPr>
    </w:lvl>
    <w:lvl w:ilvl="1" w:tplc="368ADA3C">
      <w:start w:val="1"/>
      <w:numFmt w:val="lowerLetter"/>
      <w:lvlText w:val="%2."/>
      <w:lvlJc w:val="left"/>
      <w:pPr>
        <w:ind w:left="1440" w:hanging="360"/>
      </w:pPr>
    </w:lvl>
    <w:lvl w:ilvl="2" w:tplc="DCA08BE6">
      <w:start w:val="1"/>
      <w:numFmt w:val="lowerRoman"/>
      <w:lvlText w:val="%3."/>
      <w:lvlJc w:val="right"/>
      <w:pPr>
        <w:ind w:left="2160" w:hanging="180"/>
      </w:pPr>
    </w:lvl>
    <w:lvl w:ilvl="3" w:tplc="98104C58">
      <w:start w:val="1"/>
      <w:numFmt w:val="decimal"/>
      <w:lvlText w:val="%4."/>
      <w:lvlJc w:val="left"/>
      <w:pPr>
        <w:ind w:left="2880" w:hanging="360"/>
      </w:pPr>
    </w:lvl>
    <w:lvl w:ilvl="4" w:tplc="5BD46A14">
      <w:start w:val="1"/>
      <w:numFmt w:val="lowerLetter"/>
      <w:lvlText w:val="%5."/>
      <w:lvlJc w:val="left"/>
      <w:pPr>
        <w:ind w:left="3600" w:hanging="360"/>
      </w:pPr>
    </w:lvl>
    <w:lvl w:ilvl="5" w:tplc="DD42AEA2">
      <w:start w:val="1"/>
      <w:numFmt w:val="lowerRoman"/>
      <w:lvlText w:val="%6."/>
      <w:lvlJc w:val="right"/>
      <w:pPr>
        <w:ind w:left="4320" w:hanging="180"/>
      </w:pPr>
    </w:lvl>
    <w:lvl w:ilvl="6" w:tplc="2C9CEB06">
      <w:start w:val="1"/>
      <w:numFmt w:val="decimal"/>
      <w:lvlText w:val="%7."/>
      <w:lvlJc w:val="left"/>
      <w:pPr>
        <w:ind w:left="5040" w:hanging="360"/>
      </w:pPr>
    </w:lvl>
    <w:lvl w:ilvl="7" w:tplc="C2828E7A">
      <w:start w:val="1"/>
      <w:numFmt w:val="lowerLetter"/>
      <w:lvlText w:val="%8."/>
      <w:lvlJc w:val="left"/>
      <w:pPr>
        <w:ind w:left="5760" w:hanging="360"/>
      </w:pPr>
    </w:lvl>
    <w:lvl w:ilvl="8" w:tplc="4CB057AC">
      <w:start w:val="1"/>
      <w:numFmt w:val="lowerRoman"/>
      <w:lvlText w:val="%9."/>
      <w:lvlJc w:val="right"/>
      <w:pPr>
        <w:ind w:left="6480" w:hanging="180"/>
      </w:pPr>
    </w:lvl>
  </w:abstractNum>
  <w:num w:numId="1" w16cid:durableId="729184460">
    <w:abstractNumId w:val="0"/>
  </w:num>
  <w:num w:numId="2" w16cid:durableId="1383869777">
    <w:abstractNumId w:val="3"/>
  </w:num>
  <w:num w:numId="3" w16cid:durableId="1314405168">
    <w:abstractNumId w:val="2"/>
  </w:num>
  <w:num w:numId="4" w16cid:durableId="480006269">
    <w:abstractNumId w:val="4"/>
  </w:num>
  <w:num w:numId="5" w16cid:durableId="22101830">
    <w:abstractNumId w:val="5"/>
  </w:num>
  <w:num w:numId="6" w16cid:durableId="2894839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CC9"/>
    <w:rsid w:val="00001FA6"/>
    <w:rsid w:val="00002AD9"/>
    <w:rsid w:val="000256A3"/>
    <w:rsid w:val="00056A14"/>
    <w:rsid w:val="00056C33"/>
    <w:rsid w:val="00061815"/>
    <w:rsid w:val="0006206C"/>
    <w:rsid w:val="000655CF"/>
    <w:rsid w:val="00071DEE"/>
    <w:rsid w:val="000736DF"/>
    <w:rsid w:val="00085D1D"/>
    <w:rsid w:val="00095897"/>
    <w:rsid w:val="0009673E"/>
    <w:rsid w:val="000B07EC"/>
    <w:rsid w:val="000B3118"/>
    <w:rsid w:val="000B34C6"/>
    <w:rsid w:val="000B501D"/>
    <w:rsid w:val="000C130F"/>
    <w:rsid w:val="000D79C1"/>
    <w:rsid w:val="000F3834"/>
    <w:rsid w:val="000F4079"/>
    <w:rsid w:val="00105FA1"/>
    <w:rsid w:val="0011029F"/>
    <w:rsid w:val="001103C5"/>
    <w:rsid w:val="00111A83"/>
    <w:rsid w:val="00116AD6"/>
    <w:rsid w:val="00122450"/>
    <w:rsid w:val="001360D6"/>
    <w:rsid w:val="00141170"/>
    <w:rsid w:val="00147BB1"/>
    <w:rsid w:val="0015153C"/>
    <w:rsid w:val="0015721D"/>
    <w:rsid w:val="0016022B"/>
    <w:rsid w:val="00174690"/>
    <w:rsid w:val="00174B47"/>
    <w:rsid w:val="001779EC"/>
    <w:rsid w:val="00177C12"/>
    <w:rsid w:val="001808ED"/>
    <w:rsid w:val="00182B1B"/>
    <w:rsid w:val="00183094"/>
    <w:rsid w:val="001830CB"/>
    <w:rsid w:val="001840A3"/>
    <w:rsid w:val="001853AB"/>
    <w:rsid w:val="00190C6B"/>
    <w:rsid w:val="00195959"/>
    <w:rsid w:val="001A1DAB"/>
    <w:rsid w:val="001A24D2"/>
    <w:rsid w:val="001A5B21"/>
    <w:rsid w:val="001A6073"/>
    <w:rsid w:val="001C2CF5"/>
    <w:rsid w:val="001E199B"/>
    <w:rsid w:val="001F10AF"/>
    <w:rsid w:val="002043CE"/>
    <w:rsid w:val="00204C84"/>
    <w:rsid w:val="00212102"/>
    <w:rsid w:val="00221467"/>
    <w:rsid w:val="00224AAE"/>
    <w:rsid w:val="00232F96"/>
    <w:rsid w:val="0024551F"/>
    <w:rsid w:val="00245A3C"/>
    <w:rsid w:val="00246580"/>
    <w:rsid w:val="002476E1"/>
    <w:rsid w:val="0025434A"/>
    <w:rsid w:val="002612E7"/>
    <w:rsid w:val="00261AEE"/>
    <w:rsid w:val="00266C9C"/>
    <w:rsid w:val="00266F22"/>
    <w:rsid w:val="00274F04"/>
    <w:rsid w:val="00275C79"/>
    <w:rsid w:val="0027710F"/>
    <w:rsid w:val="0027784E"/>
    <w:rsid w:val="002904F4"/>
    <w:rsid w:val="00298188"/>
    <w:rsid w:val="002B4C23"/>
    <w:rsid w:val="002B6881"/>
    <w:rsid w:val="002D2170"/>
    <w:rsid w:val="002E06B5"/>
    <w:rsid w:val="002F50D7"/>
    <w:rsid w:val="00314DDB"/>
    <w:rsid w:val="003217CC"/>
    <w:rsid w:val="00322D26"/>
    <w:rsid w:val="00324AAA"/>
    <w:rsid w:val="003261D1"/>
    <w:rsid w:val="00330BB9"/>
    <w:rsid w:val="0033147A"/>
    <w:rsid w:val="00331C2F"/>
    <w:rsid w:val="00354BDF"/>
    <w:rsid w:val="00361185"/>
    <w:rsid w:val="00361C92"/>
    <w:rsid w:val="00372D43"/>
    <w:rsid w:val="00373617"/>
    <w:rsid w:val="00376B11"/>
    <w:rsid w:val="003807A1"/>
    <w:rsid w:val="0038280B"/>
    <w:rsid w:val="00382A66"/>
    <w:rsid w:val="0038517B"/>
    <w:rsid w:val="003918EE"/>
    <w:rsid w:val="003A273D"/>
    <w:rsid w:val="003A5881"/>
    <w:rsid w:val="003B5A02"/>
    <w:rsid w:val="003F1083"/>
    <w:rsid w:val="003F2DF5"/>
    <w:rsid w:val="003F67DC"/>
    <w:rsid w:val="003F7E51"/>
    <w:rsid w:val="00403DC9"/>
    <w:rsid w:val="0041339F"/>
    <w:rsid w:val="004158EE"/>
    <w:rsid w:val="00417247"/>
    <w:rsid w:val="004203D5"/>
    <w:rsid w:val="00423190"/>
    <w:rsid w:val="00425102"/>
    <w:rsid w:val="00427EA0"/>
    <w:rsid w:val="004304D6"/>
    <w:rsid w:val="004334AC"/>
    <w:rsid w:val="004338D9"/>
    <w:rsid w:val="00443D54"/>
    <w:rsid w:val="00447084"/>
    <w:rsid w:val="00452CC3"/>
    <w:rsid w:val="00460D47"/>
    <w:rsid w:val="0046120E"/>
    <w:rsid w:val="0046408F"/>
    <w:rsid w:val="0046580A"/>
    <w:rsid w:val="004673C7"/>
    <w:rsid w:val="004722E1"/>
    <w:rsid w:val="00477D93"/>
    <w:rsid w:val="00482840"/>
    <w:rsid w:val="00484380"/>
    <w:rsid w:val="00486C24"/>
    <w:rsid w:val="00493C31"/>
    <w:rsid w:val="00494B84"/>
    <w:rsid w:val="00497E4E"/>
    <w:rsid w:val="004AB44E"/>
    <w:rsid w:val="004B0F39"/>
    <w:rsid w:val="004B52CA"/>
    <w:rsid w:val="004B6634"/>
    <w:rsid w:val="004B7297"/>
    <w:rsid w:val="004D06EB"/>
    <w:rsid w:val="004D2602"/>
    <w:rsid w:val="004E23EC"/>
    <w:rsid w:val="004E422E"/>
    <w:rsid w:val="004E4EB8"/>
    <w:rsid w:val="004E54CC"/>
    <w:rsid w:val="004E7298"/>
    <w:rsid w:val="004F27A2"/>
    <w:rsid w:val="004F420C"/>
    <w:rsid w:val="004F768E"/>
    <w:rsid w:val="00500A0B"/>
    <w:rsid w:val="00502818"/>
    <w:rsid w:val="00531865"/>
    <w:rsid w:val="0054005C"/>
    <w:rsid w:val="00552FFC"/>
    <w:rsid w:val="00553A9A"/>
    <w:rsid w:val="005564DF"/>
    <w:rsid w:val="00556DC1"/>
    <w:rsid w:val="00566C2C"/>
    <w:rsid w:val="0057126C"/>
    <w:rsid w:val="0057186B"/>
    <w:rsid w:val="0057697A"/>
    <w:rsid w:val="00583C01"/>
    <w:rsid w:val="00584E43"/>
    <w:rsid w:val="00591D90"/>
    <w:rsid w:val="005A3198"/>
    <w:rsid w:val="005A7855"/>
    <w:rsid w:val="005B0815"/>
    <w:rsid w:val="005B3FE4"/>
    <w:rsid w:val="005B60E1"/>
    <w:rsid w:val="005B6448"/>
    <w:rsid w:val="005B6F39"/>
    <w:rsid w:val="005C0485"/>
    <w:rsid w:val="005C1553"/>
    <w:rsid w:val="005D0171"/>
    <w:rsid w:val="005D34FE"/>
    <w:rsid w:val="005D5909"/>
    <w:rsid w:val="005E688C"/>
    <w:rsid w:val="005F2354"/>
    <w:rsid w:val="005F3C8E"/>
    <w:rsid w:val="005F5DD3"/>
    <w:rsid w:val="005F6777"/>
    <w:rsid w:val="00604615"/>
    <w:rsid w:val="006067E0"/>
    <w:rsid w:val="00612817"/>
    <w:rsid w:val="00614274"/>
    <w:rsid w:val="00615034"/>
    <w:rsid w:val="006174FE"/>
    <w:rsid w:val="0062230F"/>
    <w:rsid w:val="00623D92"/>
    <w:rsid w:val="00624B33"/>
    <w:rsid w:val="00625211"/>
    <w:rsid w:val="00630BCA"/>
    <w:rsid w:val="00631C28"/>
    <w:rsid w:val="006356A1"/>
    <w:rsid w:val="00641C2E"/>
    <w:rsid w:val="0064756A"/>
    <w:rsid w:val="006502D3"/>
    <w:rsid w:val="0066408F"/>
    <w:rsid w:val="00666146"/>
    <w:rsid w:val="006722E0"/>
    <w:rsid w:val="00674496"/>
    <w:rsid w:val="00675629"/>
    <w:rsid w:val="006761B5"/>
    <w:rsid w:val="006938C5"/>
    <w:rsid w:val="00696135"/>
    <w:rsid w:val="00696C3E"/>
    <w:rsid w:val="006A2C82"/>
    <w:rsid w:val="006A36A3"/>
    <w:rsid w:val="006A6D72"/>
    <w:rsid w:val="006A6DB9"/>
    <w:rsid w:val="006B6A10"/>
    <w:rsid w:val="006B715E"/>
    <w:rsid w:val="006D218F"/>
    <w:rsid w:val="006D3DB7"/>
    <w:rsid w:val="006D455F"/>
    <w:rsid w:val="006E3F77"/>
    <w:rsid w:val="006F3070"/>
    <w:rsid w:val="006F378F"/>
    <w:rsid w:val="006F7BEB"/>
    <w:rsid w:val="00704EDC"/>
    <w:rsid w:val="00712946"/>
    <w:rsid w:val="00717B13"/>
    <w:rsid w:val="00722883"/>
    <w:rsid w:val="0072589E"/>
    <w:rsid w:val="00727F46"/>
    <w:rsid w:val="0073223A"/>
    <w:rsid w:val="007358A1"/>
    <w:rsid w:val="00736B82"/>
    <w:rsid w:val="00744B14"/>
    <w:rsid w:val="007505DB"/>
    <w:rsid w:val="00750B56"/>
    <w:rsid w:val="00752374"/>
    <w:rsid w:val="00755106"/>
    <w:rsid w:val="00756A6D"/>
    <w:rsid w:val="00770449"/>
    <w:rsid w:val="00771B01"/>
    <w:rsid w:val="00773B2F"/>
    <w:rsid w:val="00774CA0"/>
    <w:rsid w:val="00787447"/>
    <w:rsid w:val="00791784"/>
    <w:rsid w:val="0079455B"/>
    <w:rsid w:val="007B58EB"/>
    <w:rsid w:val="007B6664"/>
    <w:rsid w:val="007B7995"/>
    <w:rsid w:val="007D70B0"/>
    <w:rsid w:val="007E5666"/>
    <w:rsid w:val="007E7057"/>
    <w:rsid w:val="007F1432"/>
    <w:rsid w:val="007F44E8"/>
    <w:rsid w:val="007F62C4"/>
    <w:rsid w:val="0080079C"/>
    <w:rsid w:val="00803C6E"/>
    <w:rsid w:val="008076B6"/>
    <w:rsid w:val="0081224A"/>
    <w:rsid w:val="00813DF9"/>
    <w:rsid w:val="00816194"/>
    <w:rsid w:val="00817C67"/>
    <w:rsid w:val="00817C93"/>
    <w:rsid w:val="00822A7B"/>
    <w:rsid w:val="0083177C"/>
    <w:rsid w:val="00832263"/>
    <w:rsid w:val="008357AF"/>
    <w:rsid w:val="00840CF0"/>
    <w:rsid w:val="0084240C"/>
    <w:rsid w:val="0084730E"/>
    <w:rsid w:val="00862AE5"/>
    <w:rsid w:val="0087134A"/>
    <w:rsid w:val="00871C42"/>
    <w:rsid w:val="00876DF7"/>
    <w:rsid w:val="008814CD"/>
    <w:rsid w:val="00884665"/>
    <w:rsid w:val="00891901"/>
    <w:rsid w:val="00891D2C"/>
    <w:rsid w:val="00896472"/>
    <w:rsid w:val="008A2C15"/>
    <w:rsid w:val="008A6087"/>
    <w:rsid w:val="008B1496"/>
    <w:rsid w:val="008C0309"/>
    <w:rsid w:val="008C529F"/>
    <w:rsid w:val="008D0991"/>
    <w:rsid w:val="008D25CC"/>
    <w:rsid w:val="008D346B"/>
    <w:rsid w:val="008E2F07"/>
    <w:rsid w:val="008E5866"/>
    <w:rsid w:val="008E61C6"/>
    <w:rsid w:val="008F1F34"/>
    <w:rsid w:val="00901856"/>
    <w:rsid w:val="00902F1A"/>
    <w:rsid w:val="009031F9"/>
    <w:rsid w:val="009124A6"/>
    <w:rsid w:val="009124DC"/>
    <w:rsid w:val="00912D60"/>
    <w:rsid w:val="00915D80"/>
    <w:rsid w:val="0091647C"/>
    <w:rsid w:val="0092074E"/>
    <w:rsid w:val="009269C1"/>
    <w:rsid w:val="0095191B"/>
    <w:rsid w:val="009554EC"/>
    <w:rsid w:val="00955B28"/>
    <w:rsid w:val="00956B4D"/>
    <w:rsid w:val="00962B56"/>
    <w:rsid w:val="009649F1"/>
    <w:rsid w:val="00966BA5"/>
    <w:rsid w:val="00981007"/>
    <w:rsid w:val="00984934"/>
    <w:rsid w:val="00994DB9"/>
    <w:rsid w:val="009962CF"/>
    <w:rsid w:val="009967F2"/>
    <w:rsid w:val="009A1752"/>
    <w:rsid w:val="009A588C"/>
    <w:rsid w:val="009A61D7"/>
    <w:rsid w:val="009B0B77"/>
    <w:rsid w:val="009B23E7"/>
    <w:rsid w:val="009B53DA"/>
    <w:rsid w:val="009D4EEF"/>
    <w:rsid w:val="009E1430"/>
    <w:rsid w:val="009E3339"/>
    <w:rsid w:val="009F4079"/>
    <w:rsid w:val="009F663E"/>
    <w:rsid w:val="00A03186"/>
    <w:rsid w:val="00A0375F"/>
    <w:rsid w:val="00A0485C"/>
    <w:rsid w:val="00A11F09"/>
    <w:rsid w:val="00A1342A"/>
    <w:rsid w:val="00A14721"/>
    <w:rsid w:val="00A14B9A"/>
    <w:rsid w:val="00A168E1"/>
    <w:rsid w:val="00A202F2"/>
    <w:rsid w:val="00A2785F"/>
    <w:rsid w:val="00A27FD3"/>
    <w:rsid w:val="00A31C27"/>
    <w:rsid w:val="00A32612"/>
    <w:rsid w:val="00A50BF5"/>
    <w:rsid w:val="00A56F0E"/>
    <w:rsid w:val="00A65B4B"/>
    <w:rsid w:val="00A847B3"/>
    <w:rsid w:val="00A950DC"/>
    <w:rsid w:val="00AA178E"/>
    <w:rsid w:val="00AA4A3A"/>
    <w:rsid w:val="00AA7DF1"/>
    <w:rsid w:val="00AB0ED5"/>
    <w:rsid w:val="00AB2238"/>
    <w:rsid w:val="00AB2EDB"/>
    <w:rsid w:val="00AB60CC"/>
    <w:rsid w:val="00AB7609"/>
    <w:rsid w:val="00AC3DF1"/>
    <w:rsid w:val="00AD6131"/>
    <w:rsid w:val="00AD6225"/>
    <w:rsid w:val="00AE0B2D"/>
    <w:rsid w:val="00AE2526"/>
    <w:rsid w:val="00AE4498"/>
    <w:rsid w:val="00AE54C7"/>
    <w:rsid w:val="00AF0032"/>
    <w:rsid w:val="00AF1455"/>
    <w:rsid w:val="00AF2834"/>
    <w:rsid w:val="00AF6101"/>
    <w:rsid w:val="00B1021C"/>
    <w:rsid w:val="00B12086"/>
    <w:rsid w:val="00B14A2A"/>
    <w:rsid w:val="00B15042"/>
    <w:rsid w:val="00B263A0"/>
    <w:rsid w:val="00B2733A"/>
    <w:rsid w:val="00B300CB"/>
    <w:rsid w:val="00B30EB7"/>
    <w:rsid w:val="00B36038"/>
    <w:rsid w:val="00B41574"/>
    <w:rsid w:val="00B422C0"/>
    <w:rsid w:val="00B43546"/>
    <w:rsid w:val="00B463CD"/>
    <w:rsid w:val="00B55BBC"/>
    <w:rsid w:val="00B56651"/>
    <w:rsid w:val="00B5741C"/>
    <w:rsid w:val="00B60B57"/>
    <w:rsid w:val="00B67FEE"/>
    <w:rsid w:val="00B7126D"/>
    <w:rsid w:val="00B76839"/>
    <w:rsid w:val="00B76DC6"/>
    <w:rsid w:val="00B76DF8"/>
    <w:rsid w:val="00B87284"/>
    <w:rsid w:val="00B97EB5"/>
    <w:rsid w:val="00BA0750"/>
    <w:rsid w:val="00BA1510"/>
    <w:rsid w:val="00BA1D9E"/>
    <w:rsid w:val="00BA26A1"/>
    <w:rsid w:val="00BA373B"/>
    <w:rsid w:val="00BB4726"/>
    <w:rsid w:val="00BC1A62"/>
    <w:rsid w:val="00BE16BF"/>
    <w:rsid w:val="00BE2F0F"/>
    <w:rsid w:val="00BE6CB2"/>
    <w:rsid w:val="00BF1312"/>
    <w:rsid w:val="00C009E2"/>
    <w:rsid w:val="00C02BB6"/>
    <w:rsid w:val="00C25929"/>
    <w:rsid w:val="00C26A38"/>
    <w:rsid w:val="00C54683"/>
    <w:rsid w:val="00C60E35"/>
    <w:rsid w:val="00C67FE2"/>
    <w:rsid w:val="00C80A1C"/>
    <w:rsid w:val="00C83D3B"/>
    <w:rsid w:val="00C85ED0"/>
    <w:rsid w:val="00C867B3"/>
    <w:rsid w:val="00C876AE"/>
    <w:rsid w:val="00C93EA1"/>
    <w:rsid w:val="00CB130A"/>
    <w:rsid w:val="00CB6B7E"/>
    <w:rsid w:val="00CC3001"/>
    <w:rsid w:val="00CC44F7"/>
    <w:rsid w:val="00CD25CF"/>
    <w:rsid w:val="00CE05E9"/>
    <w:rsid w:val="00CE1BF7"/>
    <w:rsid w:val="00CF109C"/>
    <w:rsid w:val="00D03479"/>
    <w:rsid w:val="00D102D6"/>
    <w:rsid w:val="00D16EE2"/>
    <w:rsid w:val="00D230F5"/>
    <w:rsid w:val="00D24A7E"/>
    <w:rsid w:val="00D25A11"/>
    <w:rsid w:val="00D2646A"/>
    <w:rsid w:val="00D356FE"/>
    <w:rsid w:val="00D441E9"/>
    <w:rsid w:val="00D46848"/>
    <w:rsid w:val="00D6166F"/>
    <w:rsid w:val="00D62629"/>
    <w:rsid w:val="00D64F65"/>
    <w:rsid w:val="00D7660D"/>
    <w:rsid w:val="00D83056"/>
    <w:rsid w:val="00D84577"/>
    <w:rsid w:val="00D91D8A"/>
    <w:rsid w:val="00D947BF"/>
    <w:rsid w:val="00D97412"/>
    <w:rsid w:val="00DA0184"/>
    <w:rsid w:val="00DA449F"/>
    <w:rsid w:val="00DA7AF8"/>
    <w:rsid w:val="00DB5D2B"/>
    <w:rsid w:val="00DC428E"/>
    <w:rsid w:val="00DC6F9B"/>
    <w:rsid w:val="00DD26F9"/>
    <w:rsid w:val="00DE1E62"/>
    <w:rsid w:val="00DE2C19"/>
    <w:rsid w:val="00DE4FFF"/>
    <w:rsid w:val="00DE5CC9"/>
    <w:rsid w:val="00DF3AF3"/>
    <w:rsid w:val="00DF6273"/>
    <w:rsid w:val="00E008F4"/>
    <w:rsid w:val="00E0593D"/>
    <w:rsid w:val="00E05FBD"/>
    <w:rsid w:val="00E11713"/>
    <w:rsid w:val="00E153A3"/>
    <w:rsid w:val="00E24064"/>
    <w:rsid w:val="00E34F57"/>
    <w:rsid w:val="00E3657D"/>
    <w:rsid w:val="00E44ACF"/>
    <w:rsid w:val="00E504D2"/>
    <w:rsid w:val="00E537FC"/>
    <w:rsid w:val="00E5540D"/>
    <w:rsid w:val="00E612D1"/>
    <w:rsid w:val="00E70F81"/>
    <w:rsid w:val="00E76B89"/>
    <w:rsid w:val="00E80483"/>
    <w:rsid w:val="00E8144F"/>
    <w:rsid w:val="00EA2385"/>
    <w:rsid w:val="00EA5A76"/>
    <w:rsid w:val="00EB1569"/>
    <w:rsid w:val="00EC66A3"/>
    <w:rsid w:val="00ED29AD"/>
    <w:rsid w:val="00ED3EA4"/>
    <w:rsid w:val="00ED6E5D"/>
    <w:rsid w:val="00ED7025"/>
    <w:rsid w:val="00ED7406"/>
    <w:rsid w:val="00EE04CC"/>
    <w:rsid w:val="00EE41CC"/>
    <w:rsid w:val="00EE5B19"/>
    <w:rsid w:val="00EF65D0"/>
    <w:rsid w:val="00F02750"/>
    <w:rsid w:val="00F0393C"/>
    <w:rsid w:val="00F04BA9"/>
    <w:rsid w:val="00F136E2"/>
    <w:rsid w:val="00F1E049"/>
    <w:rsid w:val="00F20A48"/>
    <w:rsid w:val="00F223C3"/>
    <w:rsid w:val="00F24822"/>
    <w:rsid w:val="00F26A9D"/>
    <w:rsid w:val="00F35242"/>
    <w:rsid w:val="00F46382"/>
    <w:rsid w:val="00F75BC3"/>
    <w:rsid w:val="00F77BA9"/>
    <w:rsid w:val="00F8375E"/>
    <w:rsid w:val="00F8418F"/>
    <w:rsid w:val="00F860D8"/>
    <w:rsid w:val="00F8757E"/>
    <w:rsid w:val="00FA5A73"/>
    <w:rsid w:val="00FB244B"/>
    <w:rsid w:val="00FB29C8"/>
    <w:rsid w:val="00FB6BF5"/>
    <w:rsid w:val="00FC7E98"/>
    <w:rsid w:val="00FD1EF9"/>
    <w:rsid w:val="00FD7EE8"/>
    <w:rsid w:val="00FE2BF2"/>
    <w:rsid w:val="00FE2E12"/>
    <w:rsid w:val="00FE385A"/>
    <w:rsid w:val="00FE69AD"/>
    <w:rsid w:val="00FE6B3F"/>
    <w:rsid w:val="00FF4E68"/>
    <w:rsid w:val="00FF54C1"/>
    <w:rsid w:val="010D3F60"/>
    <w:rsid w:val="010F7847"/>
    <w:rsid w:val="011322DA"/>
    <w:rsid w:val="013E9027"/>
    <w:rsid w:val="014344D3"/>
    <w:rsid w:val="014FCB36"/>
    <w:rsid w:val="01611FBF"/>
    <w:rsid w:val="01946CFC"/>
    <w:rsid w:val="01C6BE09"/>
    <w:rsid w:val="01E8ED81"/>
    <w:rsid w:val="020C6824"/>
    <w:rsid w:val="021153BD"/>
    <w:rsid w:val="022D5927"/>
    <w:rsid w:val="02485F9F"/>
    <w:rsid w:val="024BAC32"/>
    <w:rsid w:val="027E85B6"/>
    <w:rsid w:val="02BDE270"/>
    <w:rsid w:val="02DF1534"/>
    <w:rsid w:val="02E80C73"/>
    <w:rsid w:val="03091653"/>
    <w:rsid w:val="0311E7CB"/>
    <w:rsid w:val="03240D7D"/>
    <w:rsid w:val="035696AA"/>
    <w:rsid w:val="0371CE0C"/>
    <w:rsid w:val="039CAB38"/>
    <w:rsid w:val="03A88CB2"/>
    <w:rsid w:val="03C1D361"/>
    <w:rsid w:val="0416B63F"/>
    <w:rsid w:val="043D6942"/>
    <w:rsid w:val="043EAE01"/>
    <w:rsid w:val="04524801"/>
    <w:rsid w:val="04978829"/>
    <w:rsid w:val="04A56A2B"/>
    <w:rsid w:val="04AAE8B9"/>
    <w:rsid w:val="04BDAC0B"/>
    <w:rsid w:val="04C53FAA"/>
    <w:rsid w:val="04CF7A08"/>
    <w:rsid w:val="04D4A97C"/>
    <w:rsid w:val="04D5B05C"/>
    <w:rsid w:val="04DA5666"/>
    <w:rsid w:val="04FC659B"/>
    <w:rsid w:val="050FA75C"/>
    <w:rsid w:val="052D83C9"/>
    <w:rsid w:val="0535CAC0"/>
    <w:rsid w:val="053F53D3"/>
    <w:rsid w:val="0575AC7E"/>
    <w:rsid w:val="0591C55E"/>
    <w:rsid w:val="0591EBA8"/>
    <w:rsid w:val="059EABAC"/>
    <w:rsid w:val="05A3FCA8"/>
    <w:rsid w:val="05AAD793"/>
    <w:rsid w:val="05ADECC1"/>
    <w:rsid w:val="05B929B2"/>
    <w:rsid w:val="05CE16B7"/>
    <w:rsid w:val="05CF5C00"/>
    <w:rsid w:val="05D0A3EA"/>
    <w:rsid w:val="05F435B0"/>
    <w:rsid w:val="05FF4CAB"/>
    <w:rsid w:val="060A193E"/>
    <w:rsid w:val="060B366E"/>
    <w:rsid w:val="060C9BBB"/>
    <w:rsid w:val="06286958"/>
    <w:rsid w:val="063550F7"/>
    <w:rsid w:val="063628EB"/>
    <w:rsid w:val="06394B31"/>
    <w:rsid w:val="064C11D5"/>
    <w:rsid w:val="065A662E"/>
    <w:rsid w:val="067C2DB2"/>
    <w:rsid w:val="069B66F1"/>
    <w:rsid w:val="069E6A6F"/>
    <w:rsid w:val="06B37CA6"/>
    <w:rsid w:val="06C55376"/>
    <w:rsid w:val="06C97D89"/>
    <w:rsid w:val="06CD18E9"/>
    <w:rsid w:val="06D32F80"/>
    <w:rsid w:val="06D99C44"/>
    <w:rsid w:val="06F65DB9"/>
    <w:rsid w:val="06FDDC31"/>
    <w:rsid w:val="0712FDD6"/>
    <w:rsid w:val="072913EA"/>
    <w:rsid w:val="072EF0EC"/>
    <w:rsid w:val="0730ADF4"/>
    <w:rsid w:val="074F6FCC"/>
    <w:rsid w:val="075606CE"/>
    <w:rsid w:val="075D51AB"/>
    <w:rsid w:val="07698695"/>
    <w:rsid w:val="076EBE58"/>
    <w:rsid w:val="07913DDF"/>
    <w:rsid w:val="07A9A17B"/>
    <w:rsid w:val="07CA506A"/>
    <w:rsid w:val="07D12158"/>
    <w:rsid w:val="07D9CB4F"/>
    <w:rsid w:val="07E211A9"/>
    <w:rsid w:val="07EAFB0F"/>
    <w:rsid w:val="08012599"/>
    <w:rsid w:val="0803545A"/>
    <w:rsid w:val="080CE45C"/>
    <w:rsid w:val="084DB04C"/>
    <w:rsid w:val="08585416"/>
    <w:rsid w:val="0859171E"/>
    <w:rsid w:val="085D2CD9"/>
    <w:rsid w:val="08790C39"/>
    <w:rsid w:val="087BA9A8"/>
    <w:rsid w:val="087DA2E3"/>
    <w:rsid w:val="0896B1BA"/>
    <w:rsid w:val="08B043CF"/>
    <w:rsid w:val="08CA81A2"/>
    <w:rsid w:val="08DBF937"/>
    <w:rsid w:val="08EB759F"/>
    <w:rsid w:val="08EC454A"/>
    <w:rsid w:val="08F13486"/>
    <w:rsid w:val="092FB9F8"/>
    <w:rsid w:val="09375C55"/>
    <w:rsid w:val="09677D26"/>
    <w:rsid w:val="09677F15"/>
    <w:rsid w:val="096EA3EA"/>
    <w:rsid w:val="097A84C4"/>
    <w:rsid w:val="09991081"/>
    <w:rsid w:val="09AC29F1"/>
    <w:rsid w:val="09C4BCE8"/>
    <w:rsid w:val="09D87DEF"/>
    <w:rsid w:val="0A0729E2"/>
    <w:rsid w:val="0A2C240F"/>
    <w:rsid w:val="0A318546"/>
    <w:rsid w:val="0A357CF3"/>
    <w:rsid w:val="0A570033"/>
    <w:rsid w:val="0A63B695"/>
    <w:rsid w:val="0A8E073D"/>
    <w:rsid w:val="0A92C75E"/>
    <w:rsid w:val="0A9C3CAB"/>
    <w:rsid w:val="0AA52ADE"/>
    <w:rsid w:val="0AAB3D3E"/>
    <w:rsid w:val="0ABE8B94"/>
    <w:rsid w:val="0AC4EEE4"/>
    <w:rsid w:val="0AD44E23"/>
    <w:rsid w:val="0B00BD1F"/>
    <w:rsid w:val="0B05B2AF"/>
    <w:rsid w:val="0B0DE62D"/>
    <w:rsid w:val="0B1347D8"/>
    <w:rsid w:val="0B149F38"/>
    <w:rsid w:val="0B17F589"/>
    <w:rsid w:val="0B2094B5"/>
    <w:rsid w:val="0B23D53B"/>
    <w:rsid w:val="0B23D77E"/>
    <w:rsid w:val="0B339906"/>
    <w:rsid w:val="0B844917"/>
    <w:rsid w:val="0BA2D523"/>
    <w:rsid w:val="0BB6550A"/>
    <w:rsid w:val="0BB91D82"/>
    <w:rsid w:val="0BBDA93F"/>
    <w:rsid w:val="0BBFFDD6"/>
    <w:rsid w:val="0BC238A6"/>
    <w:rsid w:val="0BC7A258"/>
    <w:rsid w:val="0BD0AE4B"/>
    <w:rsid w:val="0BD14D54"/>
    <w:rsid w:val="0BE33C49"/>
    <w:rsid w:val="0BE829E2"/>
    <w:rsid w:val="0BF27D93"/>
    <w:rsid w:val="0BF7C693"/>
    <w:rsid w:val="0C341B5E"/>
    <w:rsid w:val="0C53A7E7"/>
    <w:rsid w:val="0C60ABF2"/>
    <w:rsid w:val="0C637734"/>
    <w:rsid w:val="0C69115F"/>
    <w:rsid w:val="0C748ACD"/>
    <w:rsid w:val="0C869A3D"/>
    <w:rsid w:val="0C870FE0"/>
    <w:rsid w:val="0C9357A4"/>
    <w:rsid w:val="0CA555AD"/>
    <w:rsid w:val="0CBB8069"/>
    <w:rsid w:val="0CC1CD82"/>
    <w:rsid w:val="0CCAB9F2"/>
    <w:rsid w:val="0CCC12C1"/>
    <w:rsid w:val="0CCEE0DF"/>
    <w:rsid w:val="0CD12BBE"/>
    <w:rsid w:val="0CEA8D97"/>
    <w:rsid w:val="0CFE8ECC"/>
    <w:rsid w:val="0D076817"/>
    <w:rsid w:val="0D1D99FD"/>
    <w:rsid w:val="0D22B24A"/>
    <w:rsid w:val="0D411962"/>
    <w:rsid w:val="0D65B7FD"/>
    <w:rsid w:val="0D6F641F"/>
    <w:rsid w:val="0D85B786"/>
    <w:rsid w:val="0D90D822"/>
    <w:rsid w:val="0D9BF0A0"/>
    <w:rsid w:val="0D9CB005"/>
    <w:rsid w:val="0DBAADA5"/>
    <w:rsid w:val="0DBB7403"/>
    <w:rsid w:val="0DC2ED91"/>
    <w:rsid w:val="0DCA7CDD"/>
    <w:rsid w:val="0DEA20C9"/>
    <w:rsid w:val="0DFB6379"/>
    <w:rsid w:val="0E205436"/>
    <w:rsid w:val="0E4FFFE0"/>
    <w:rsid w:val="0E5C3B59"/>
    <w:rsid w:val="0E5E1F73"/>
    <w:rsid w:val="0E6DE0F4"/>
    <w:rsid w:val="0E73BF64"/>
    <w:rsid w:val="0E79B3D5"/>
    <w:rsid w:val="0E80E82F"/>
    <w:rsid w:val="0E9858C5"/>
    <w:rsid w:val="0E9CE90C"/>
    <w:rsid w:val="0E9D0C30"/>
    <w:rsid w:val="0EA38FCF"/>
    <w:rsid w:val="0EB67CCC"/>
    <w:rsid w:val="0EC00849"/>
    <w:rsid w:val="0F082274"/>
    <w:rsid w:val="0F1628EF"/>
    <w:rsid w:val="0F2394BA"/>
    <w:rsid w:val="0F29FE18"/>
    <w:rsid w:val="0F2B0BA9"/>
    <w:rsid w:val="0F417F9F"/>
    <w:rsid w:val="0F4F3B33"/>
    <w:rsid w:val="0FB380A2"/>
    <w:rsid w:val="0FC84A30"/>
    <w:rsid w:val="0FD45570"/>
    <w:rsid w:val="0FE08DD4"/>
    <w:rsid w:val="0FF35825"/>
    <w:rsid w:val="0FF588E6"/>
    <w:rsid w:val="1001B4CD"/>
    <w:rsid w:val="1010A12E"/>
    <w:rsid w:val="101357B8"/>
    <w:rsid w:val="101E9935"/>
    <w:rsid w:val="101F4F4F"/>
    <w:rsid w:val="1032F8D7"/>
    <w:rsid w:val="104B0757"/>
    <w:rsid w:val="10543D1A"/>
    <w:rsid w:val="1062C3CB"/>
    <w:rsid w:val="10715AF2"/>
    <w:rsid w:val="10883AD0"/>
    <w:rsid w:val="10D450C7"/>
    <w:rsid w:val="10E15E53"/>
    <w:rsid w:val="10E7CE3B"/>
    <w:rsid w:val="10E9D9CD"/>
    <w:rsid w:val="10EFB328"/>
    <w:rsid w:val="111611E0"/>
    <w:rsid w:val="113B0977"/>
    <w:rsid w:val="1156A196"/>
    <w:rsid w:val="1157033A"/>
    <w:rsid w:val="1158B6F0"/>
    <w:rsid w:val="115FAE33"/>
    <w:rsid w:val="1164A6F6"/>
    <w:rsid w:val="11650D72"/>
    <w:rsid w:val="116B837F"/>
    <w:rsid w:val="11896BC1"/>
    <w:rsid w:val="11C8E77F"/>
    <w:rsid w:val="11D8AF79"/>
    <w:rsid w:val="11F2B35C"/>
    <w:rsid w:val="11F36DF5"/>
    <w:rsid w:val="120C39A2"/>
    <w:rsid w:val="123497EC"/>
    <w:rsid w:val="123E2FE8"/>
    <w:rsid w:val="12408ED8"/>
    <w:rsid w:val="1244A4EC"/>
    <w:rsid w:val="1246E151"/>
    <w:rsid w:val="124F02E1"/>
    <w:rsid w:val="125ECBAB"/>
    <w:rsid w:val="126CD908"/>
    <w:rsid w:val="12D08C9C"/>
    <w:rsid w:val="12DB5055"/>
    <w:rsid w:val="13339990"/>
    <w:rsid w:val="136AD8D1"/>
    <w:rsid w:val="13B599E8"/>
    <w:rsid w:val="13B8FE7F"/>
    <w:rsid w:val="13C67018"/>
    <w:rsid w:val="13C8371D"/>
    <w:rsid w:val="13D6BBA1"/>
    <w:rsid w:val="13D921E2"/>
    <w:rsid w:val="13DA04CF"/>
    <w:rsid w:val="13FD6F3B"/>
    <w:rsid w:val="1415EEDB"/>
    <w:rsid w:val="1417D2FD"/>
    <w:rsid w:val="14312AAD"/>
    <w:rsid w:val="1433DF51"/>
    <w:rsid w:val="1452E490"/>
    <w:rsid w:val="14534D70"/>
    <w:rsid w:val="145560BC"/>
    <w:rsid w:val="145C0444"/>
    <w:rsid w:val="146A6EB4"/>
    <w:rsid w:val="147A829C"/>
    <w:rsid w:val="14A4C82C"/>
    <w:rsid w:val="14B25118"/>
    <w:rsid w:val="14B33D88"/>
    <w:rsid w:val="14D12B3E"/>
    <w:rsid w:val="14EFCBDD"/>
    <w:rsid w:val="14FE324C"/>
    <w:rsid w:val="1501C448"/>
    <w:rsid w:val="150A01E7"/>
    <w:rsid w:val="151E787A"/>
    <w:rsid w:val="1536AF50"/>
    <w:rsid w:val="1540FFFF"/>
    <w:rsid w:val="15493DF7"/>
    <w:rsid w:val="15515D3A"/>
    <w:rsid w:val="155E7AA7"/>
    <w:rsid w:val="15624079"/>
    <w:rsid w:val="156E23F2"/>
    <w:rsid w:val="159725A1"/>
    <w:rsid w:val="15A6140B"/>
    <w:rsid w:val="15C16F6E"/>
    <w:rsid w:val="15CE3E3F"/>
    <w:rsid w:val="15D5F574"/>
    <w:rsid w:val="15EC4A34"/>
    <w:rsid w:val="1606ECA7"/>
    <w:rsid w:val="1623AD91"/>
    <w:rsid w:val="16345FFE"/>
    <w:rsid w:val="164E4B9E"/>
    <w:rsid w:val="16735DB6"/>
    <w:rsid w:val="167ADCA5"/>
    <w:rsid w:val="168FABB5"/>
    <w:rsid w:val="16A10A29"/>
    <w:rsid w:val="16AC72CA"/>
    <w:rsid w:val="16BE37F4"/>
    <w:rsid w:val="16CB733C"/>
    <w:rsid w:val="16E2467C"/>
    <w:rsid w:val="16E64192"/>
    <w:rsid w:val="171F4C88"/>
    <w:rsid w:val="172E4E61"/>
    <w:rsid w:val="1739C271"/>
    <w:rsid w:val="174A5A0E"/>
    <w:rsid w:val="174D4291"/>
    <w:rsid w:val="17570FBF"/>
    <w:rsid w:val="1763371C"/>
    <w:rsid w:val="1772445B"/>
    <w:rsid w:val="1788D803"/>
    <w:rsid w:val="1794A195"/>
    <w:rsid w:val="1799A2F2"/>
    <w:rsid w:val="17B73AD3"/>
    <w:rsid w:val="17B8CE70"/>
    <w:rsid w:val="17BB4C4F"/>
    <w:rsid w:val="17C45641"/>
    <w:rsid w:val="17D00E88"/>
    <w:rsid w:val="17F32918"/>
    <w:rsid w:val="1809FB52"/>
    <w:rsid w:val="180ECA9E"/>
    <w:rsid w:val="182E15FE"/>
    <w:rsid w:val="182E64DB"/>
    <w:rsid w:val="18332797"/>
    <w:rsid w:val="183A1774"/>
    <w:rsid w:val="184173C5"/>
    <w:rsid w:val="18556356"/>
    <w:rsid w:val="1871B9BC"/>
    <w:rsid w:val="1872E148"/>
    <w:rsid w:val="18791458"/>
    <w:rsid w:val="1899360F"/>
    <w:rsid w:val="18A24A5E"/>
    <w:rsid w:val="18BCA7D7"/>
    <w:rsid w:val="18C33C62"/>
    <w:rsid w:val="18C9CD3E"/>
    <w:rsid w:val="18DF62AC"/>
    <w:rsid w:val="18EC38B9"/>
    <w:rsid w:val="1903BF6C"/>
    <w:rsid w:val="190506E3"/>
    <w:rsid w:val="191B177B"/>
    <w:rsid w:val="1920CEDF"/>
    <w:rsid w:val="1950FA29"/>
    <w:rsid w:val="1954F032"/>
    <w:rsid w:val="195EF136"/>
    <w:rsid w:val="195F1315"/>
    <w:rsid w:val="1987701A"/>
    <w:rsid w:val="19AA8D87"/>
    <w:rsid w:val="19B5D9F5"/>
    <w:rsid w:val="19D6B987"/>
    <w:rsid w:val="19E4E59D"/>
    <w:rsid w:val="1A0789A5"/>
    <w:rsid w:val="1A273AE8"/>
    <w:rsid w:val="1A372A33"/>
    <w:rsid w:val="1A623422"/>
    <w:rsid w:val="1A801864"/>
    <w:rsid w:val="1A81926A"/>
    <w:rsid w:val="1AD93900"/>
    <w:rsid w:val="1AE87C27"/>
    <w:rsid w:val="1AEB9099"/>
    <w:rsid w:val="1B1790D1"/>
    <w:rsid w:val="1B22D963"/>
    <w:rsid w:val="1B2E1DB3"/>
    <w:rsid w:val="1B346B09"/>
    <w:rsid w:val="1B346E0B"/>
    <w:rsid w:val="1B3573A3"/>
    <w:rsid w:val="1B367C0B"/>
    <w:rsid w:val="1B59357C"/>
    <w:rsid w:val="1B5E1DC1"/>
    <w:rsid w:val="1B626AC4"/>
    <w:rsid w:val="1BE74FBC"/>
    <w:rsid w:val="1C022622"/>
    <w:rsid w:val="1C12A8D7"/>
    <w:rsid w:val="1C15C004"/>
    <w:rsid w:val="1C2FE94A"/>
    <w:rsid w:val="1C47A23C"/>
    <w:rsid w:val="1C54528F"/>
    <w:rsid w:val="1C5D01BB"/>
    <w:rsid w:val="1C61B6EB"/>
    <w:rsid w:val="1C6F656E"/>
    <w:rsid w:val="1C84322B"/>
    <w:rsid w:val="1CA3A903"/>
    <w:rsid w:val="1CC53794"/>
    <w:rsid w:val="1CDB3411"/>
    <w:rsid w:val="1CEAD92C"/>
    <w:rsid w:val="1D057806"/>
    <w:rsid w:val="1D066BCA"/>
    <w:rsid w:val="1D32FD8C"/>
    <w:rsid w:val="1D471020"/>
    <w:rsid w:val="1D62C762"/>
    <w:rsid w:val="1D6A726A"/>
    <w:rsid w:val="1D7664BD"/>
    <w:rsid w:val="1D8C0A61"/>
    <w:rsid w:val="1D8EC731"/>
    <w:rsid w:val="1D99AB72"/>
    <w:rsid w:val="1DC08A88"/>
    <w:rsid w:val="1DDDB7C2"/>
    <w:rsid w:val="1DE89420"/>
    <w:rsid w:val="1DE9BE2D"/>
    <w:rsid w:val="1DEBC105"/>
    <w:rsid w:val="1DF30140"/>
    <w:rsid w:val="1DFB9869"/>
    <w:rsid w:val="1E2B1A76"/>
    <w:rsid w:val="1E3CBA99"/>
    <w:rsid w:val="1E4D3955"/>
    <w:rsid w:val="1E6009E1"/>
    <w:rsid w:val="1E60CDD0"/>
    <w:rsid w:val="1E6347A1"/>
    <w:rsid w:val="1E70B616"/>
    <w:rsid w:val="1E822678"/>
    <w:rsid w:val="1EA649A9"/>
    <w:rsid w:val="1EB5E6CE"/>
    <w:rsid w:val="1EC17F74"/>
    <w:rsid w:val="1EE98DBA"/>
    <w:rsid w:val="1EF25C22"/>
    <w:rsid w:val="1EF9325C"/>
    <w:rsid w:val="1F3443F5"/>
    <w:rsid w:val="1F3D0AD1"/>
    <w:rsid w:val="1F56A2CC"/>
    <w:rsid w:val="1F59E5A2"/>
    <w:rsid w:val="1F64EC67"/>
    <w:rsid w:val="1FA2C819"/>
    <w:rsid w:val="1FA56994"/>
    <w:rsid w:val="1FCAAAB3"/>
    <w:rsid w:val="1FD775B1"/>
    <w:rsid w:val="1FE7A681"/>
    <w:rsid w:val="1FF03A3F"/>
    <w:rsid w:val="1FF6B19E"/>
    <w:rsid w:val="200DCCF5"/>
    <w:rsid w:val="20163E92"/>
    <w:rsid w:val="2022ADD8"/>
    <w:rsid w:val="2051346A"/>
    <w:rsid w:val="20522A26"/>
    <w:rsid w:val="206F9290"/>
    <w:rsid w:val="208EBC5D"/>
    <w:rsid w:val="20BB9F7B"/>
    <w:rsid w:val="20BF941F"/>
    <w:rsid w:val="20C37FC1"/>
    <w:rsid w:val="20D233F7"/>
    <w:rsid w:val="20FC99F6"/>
    <w:rsid w:val="21025FF2"/>
    <w:rsid w:val="211BB25A"/>
    <w:rsid w:val="212128E0"/>
    <w:rsid w:val="213FB4D0"/>
    <w:rsid w:val="215BDFCD"/>
    <w:rsid w:val="216F0A2F"/>
    <w:rsid w:val="2179022D"/>
    <w:rsid w:val="21895D25"/>
    <w:rsid w:val="2193A55C"/>
    <w:rsid w:val="2198B41E"/>
    <w:rsid w:val="21A9394D"/>
    <w:rsid w:val="2211476D"/>
    <w:rsid w:val="22232BB3"/>
    <w:rsid w:val="223AAD2D"/>
    <w:rsid w:val="22464C50"/>
    <w:rsid w:val="2259316E"/>
    <w:rsid w:val="2259E2C2"/>
    <w:rsid w:val="225CFE62"/>
    <w:rsid w:val="22613AB3"/>
    <w:rsid w:val="2289D7E1"/>
    <w:rsid w:val="22BE3A64"/>
    <w:rsid w:val="22BE55C5"/>
    <w:rsid w:val="22C8EEC0"/>
    <w:rsid w:val="22CFA3CF"/>
    <w:rsid w:val="22D6273A"/>
    <w:rsid w:val="22DE7234"/>
    <w:rsid w:val="22E34CDC"/>
    <w:rsid w:val="22EC38AF"/>
    <w:rsid w:val="2312708C"/>
    <w:rsid w:val="2327E323"/>
    <w:rsid w:val="232B4FD2"/>
    <w:rsid w:val="232C0E34"/>
    <w:rsid w:val="233472C0"/>
    <w:rsid w:val="234B4A1A"/>
    <w:rsid w:val="23517892"/>
    <w:rsid w:val="2359DED9"/>
    <w:rsid w:val="235BD509"/>
    <w:rsid w:val="236D2A44"/>
    <w:rsid w:val="23750A00"/>
    <w:rsid w:val="237ABB9D"/>
    <w:rsid w:val="2384CF71"/>
    <w:rsid w:val="2388D52C"/>
    <w:rsid w:val="239AC6CC"/>
    <w:rsid w:val="239B2EDE"/>
    <w:rsid w:val="23A8AABE"/>
    <w:rsid w:val="23A8F08B"/>
    <w:rsid w:val="23A9B5A3"/>
    <w:rsid w:val="23AA3353"/>
    <w:rsid w:val="23C31BD6"/>
    <w:rsid w:val="23C56B98"/>
    <w:rsid w:val="23EC4673"/>
    <w:rsid w:val="23EDDE1D"/>
    <w:rsid w:val="23F18069"/>
    <w:rsid w:val="23FF9FEB"/>
    <w:rsid w:val="2412EA48"/>
    <w:rsid w:val="241E6390"/>
    <w:rsid w:val="243AB391"/>
    <w:rsid w:val="243C6BB7"/>
    <w:rsid w:val="245455DD"/>
    <w:rsid w:val="247971A6"/>
    <w:rsid w:val="2488870A"/>
    <w:rsid w:val="249535D2"/>
    <w:rsid w:val="249765FB"/>
    <w:rsid w:val="24D303DA"/>
    <w:rsid w:val="24F036B1"/>
    <w:rsid w:val="251582B9"/>
    <w:rsid w:val="25164089"/>
    <w:rsid w:val="2516F07B"/>
    <w:rsid w:val="251E7ECB"/>
    <w:rsid w:val="255F423B"/>
    <w:rsid w:val="2571E4A4"/>
    <w:rsid w:val="257F9DAB"/>
    <w:rsid w:val="2588C765"/>
    <w:rsid w:val="259D0E26"/>
    <w:rsid w:val="25B3C661"/>
    <w:rsid w:val="25EC036C"/>
    <w:rsid w:val="25FD506C"/>
    <w:rsid w:val="26101873"/>
    <w:rsid w:val="26197829"/>
    <w:rsid w:val="261DBFD9"/>
    <w:rsid w:val="261FE20E"/>
    <w:rsid w:val="2622D4AC"/>
    <w:rsid w:val="264A4FDA"/>
    <w:rsid w:val="26740AA5"/>
    <w:rsid w:val="26758AB2"/>
    <w:rsid w:val="269E9E09"/>
    <w:rsid w:val="26A5E481"/>
    <w:rsid w:val="26B2439A"/>
    <w:rsid w:val="26B55DC7"/>
    <w:rsid w:val="26B9A743"/>
    <w:rsid w:val="26CBE5EE"/>
    <w:rsid w:val="26F78072"/>
    <w:rsid w:val="271EA8C4"/>
    <w:rsid w:val="2732E5D0"/>
    <w:rsid w:val="276B443D"/>
    <w:rsid w:val="27765CF3"/>
    <w:rsid w:val="277DDA49"/>
    <w:rsid w:val="27806799"/>
    <w:rsid w:val="2789BABD"/>
    <w:rsid w:val="27A3CC8A"/>
    <w:rsid w:val="27A66EA2"/>
    <w:rsid w:val="27C2B782"/>
    <w:rsid w:val="27CD1E96"/>
    <w:rsid w:val="27DE85B9"/>
    <w:rsid w:val="2801A4A8"/>
    <w:rsid w:val="28081A46"/>
    <w:rsid w:val="28281D42"/>
    <w:rsid w:val="282C4001"/>
    <w:rsid w:val="28433F67"/>
    <w:rsid w:val="285E4866"/>
    <w:rsid w:val="2863E7B4"/>
    <w:rsid w:val="28B40114"/>
    <w:rsid w:val="28BAB667"/>
    <w:rsid w:val="28E65B6B"/>
    <w:rsid w:val="28E65C45"/>
    <w:rsid w:val="28EF9E4C"/>
    <w:rsid w:val="290A8188"/>
    <w:rsid w:val="2923F051"/>
    <w:rsid w:val="293BDAD0"/>
    <w:rsid w:val="297C1B98"/>
    <w:rsid w:val="298ACECA"/>
    <w:rsid w:val="298DD577"/>
    <w:rsid w:val="29A2D2B3"/>
    <w:rsid w:val="29B5EB3A"/>
    <w:rsid w:val="29D5966A"/>
    <w:rsid w:val="29F08076"/>
    <w:rsid w:val="2A00C7D2"/>
    <w:rsid w:val="2A0C26B1"/>
    <w:rsid w:val="2A2DD1B3"/>
    <w:rsid w:val="2A465153"/>
    <w:rsid w:val="2A6C7C8B"/>
    <w:rsid w:val="2A715329"/>
    <w:rsid w:val="2A74F5F6"/>
    <w:rsid w:val="2AD702EB"/>
    <w:rsid w:val="2ADA776A"/>
    <w:rsid w:val="2ADACF26"/>
    <w:rsid w:val="2AF5F13D"/>
    <w:rsid w:val="2B1DC852"/>
    <w:rsid w:val="2B330639"/>
    <w:rsid w:val="2B35E3DE"/>
    <w:rsid w:val="2B3CAE80"/>
    <w:rsid w:val="2B41F738"/>
    <w:rsid w:val="2B45D880"/>
    <w:rsid w:val="2B642D59"/>
    <w:rsid w:val="2B6F35F7"/>
    <w:rsid w:val="2B77E121"/>
    <w:rsid w:val="2B94D845"/>
    <w:rsid w:val="2BC80654"/>
    <w:rsid w:val="2BCF012E"/>
    <w:rsid w:val="2BCFD503"/>
    <w:rsid w:val="2BD3FF35"/>
    <w:rsid w:val="2BE2DD83"/>
    <w:rsid w:val="2C14225B"/>
    <w:rsid w:val="2C42F6C1"/>
    <w:rsid w:val="2C43E205"/>
    <w:rsid w:val="2C6E3762"/>
    <w:rsid w:val="2C72D95D"/>
    <w:rsid w:val="2C832F46"/>
    <w:rsid w:val="2C9F0614"/>
    <w:rsid w:val="2CBFF1B2"/>
    <w:rsid w:val="2CC756EB"/>
    <w:rsid w:val="2CC9F460"/>
    <w:rsid w:val="2CD66A2A"/>
    <w:rsid w:val="2CDA3F3A"/>
    <w:rsid w:val="2CDB2CCD"/>
    <w:rsid w:val="2D0881BD"/>
    <w:rsid w:val="2D1BD92D"/>
    <w:rsid w:val="2D242818"/>
    <w:rsid w:val="2D28CB79"/>
    <w:rsid w:val="2D28EF82"/>
    <w:rsid w:val="2D2A05C2"/>
    <w:rsid w:val="2D3ECC94"/>
    <w:rsid w:val="2D4C1A87"/>
    <w:rsid w:val="2D5A2A72"/>
    <w:rsid w:val="2D5CADFE"/>
    <w:rsid w:val="2D66C754"/>
    <w:rsid w:val="2D7ED18E"/>
    <w:rsid w:val="2D85D923"/>
    <w:rsid w:val="2D9992CB"/>
    <w:rsid w:val="2DA3B813"/>
    <w:rsid w:val="2DC8312A"/>
    <w:rsid w:val="2DD7B8F7"/>
    <w:rsid w:val="2DDCF8D1"/>
    <w:rsid w:val="2DFDFA2F"/>
    <w:rsid w:val="2E178164"/>
    <w:rsid w:val="2E182585"/>
    <w:rsid w:val="2E3BB13B"/>
    <w:rsid w:val="2E7C0500"/>
    <w:rsid w:val="2ECE32CC"/>
    <w:rsid w:val="2EEE5B44"/>
    <w:rsid w:val="2F214CCB"/>
    <w:rsid w:val="2F33A774"/>
    <w:rsid w:val="2F44378F"/>
    <w:rsid w:val="2F4F4587"/>
    <w:rsid w:val="2F538D23"/>
    <w:rsid w:val="2F5F090F"/>
    <w:rsid w:val="2F71D11C"/>
    <w:rsid w:val="2F7C8F1A"/>
    <w:rsid w:val="2FA371F0"/>
    <w:rsid w:val="2FC6A15B"/>
    <w:rsid w:val="2FD20D14"/>
    <w:rsid w:val="2FDC069A"/>
    <w:rsid w:val="2FFBA10C"/>
    <w:rsid w:val="30069402"/>
    <w:rsid w:val="30277F1D"/>
    <w:rsid w:val="303F6290"/>
    <w:rsid w:val="3046E2A4"/>
    <w:rsid w:val="3046F18E"/>
    <w:rsid w:val="30538A8A"/>
    <w:rsid w:val="30608989"/>
    <w:rsid w:val="308AF914"/>
    <w:rsid w:val="308E33B9"/>
    <w:rsid w:val="309CD105"/>
    <w:rsid w:val="30A81EC6"/>
    <w:rsid w:val="30B19615"/>
    <w:rsid w:val="30E860BB"/>
    <w:rsid w:val="30EEFD27"/>
    <w:rsid w:val="3129455C"/>
    <w:rsid w:val="312A6C17"/>
    <w:rsid w:val="313D29E9"/>
    <w:rsid w:val="315020A7"/>
    <w:rsid w:val="315088BB"/>
    <w:rsid w:val="3156F853"/>
    <w:rsid w:val="31746DAE"/>
    <w:rsid w:val="317FCE4E"/>
    <w:rsid w:val="318460B0"/>
    <w:rsid w:val="318B4798"/>
    <w:rsid w:val="31938095"/>
    <w:rsid w:val="31AA3543"/>
    <w:rsid w:val="31AD3292"/>
    <w:rsid w:val="31B4AB72"/>
    <w:rsid w:val="31B668CA"/>
    <w:rsid w:val="31B7D4AC"/>
    <w:rsid w:val="31C5D4CD"/>
    <w:rsid w:val="31D97455"/>
    <w:rsid w:val="320283D5"/>
    <w:rsid w:val="32088368"/>
    <w:rsid w:val="320A952D"/>
    <w:rsid w:val="320E077B"/>
    <w:rsid w:val="321767D0"/>
    <w:rsid w:val="3231A1C3"/>
    <w:rsid w:val="32417809"/>
    <w:rsid w:val="3244FEA7"/>
    <w:rsid w:val="324B31E3"/>
    <w:rsid w:val="324EB16D"/>
    <w:rsid w:val="325D5F5C"/>
    <w:rsid w:val="3286D34E"/>
    <w:rsid w:val="32952B37"/>
    <w:rsid w:val="3296B467"/>
    <w:rsid w:val="329EDB7D"/>
    <w:rsid w:val="32A02B41"/>
    <w:rsid w:val="32A2C98E"/>
    <w:rsid w:val="32ACBFE6"/>
    <w:rsid w:val="3311D594"/>
    <w:rsid w:val="33283992"/>
    <w:rsid w:val="3336CE42"/>
    <w:rsid w:val="333D5D85"/>
    <w:rsid w:val="334605A4"/>
    <w:rsid w:val="33AA67B9"/>
    <w:rsid w:val="33B351BD"/>
    <w:rsid w:val="33C9ACCF"/>
    <w:rsid w:val="33D2D6B2"/>
    <w:rsid w:val="33D34E9C"/>
    <w:rsid w:val="33DF23CA"/>
    <w:rsid w:val="33EDB591"/>
    <w:rsid w:val="33EE1312"/>
    <w:rsid w:val="33FBC6F3"/>
    <w:rsid w:val="3400323A"/>
    <w:rsid w:val="3407013F"/>
    <w:rsid w:val="341168D8"/>
    <w:rsid w:val="341D310B"/>
    <w:rsid w:val="345C9971"/>
    <w:rsid w:val="346C96AA"/>
    <w:rsid w:val="3473C9DF"/>
    <w:rsid w:val="348376AF"/>
    <w:rsid w:val="3488E4FC"/>
    <w:rsid w:val="34A3D115"/>
    <w:rsid w:val="34ADA8F0"/>
    <w:rsid w:val="34B43578"/>
    <w:rsid w:val="34B83A79"/>
    <w:rsid w:val="34E78885"/>
    <w:rsid w:val="34F29218"/>
    <w:rsid w:val="3548AB89"/>
    <w:rsid w:val="355A1DA9"/>
    <w:rsid w:val="3591401E"/>
    <w:rsid w:val="35BF5ABF"/>
    <w:rsid w:val="35E2EA6B"/>
    <w:rsid w:val="36143B51"/>
    <w:rsid w:val="3623F077"/>
    <w:rsid w:val="3630E3BF"/>
    <w:rsid w:val="363972CE"/>
    <w:rsid w:val="3639CCE1"/>
    <w:rsid w:val="3663A687"/>
    <w:rsid w:val="36727816"/>
    <w:rsid w:val="3678E8B8"/>
    <w:rsid w:val="367D5830"/>
    <w:rsid w:val="367F28E6"/>
    <w:rsid w:val="368190B1"/>
    <w:rsid w:val="3687D3CF"/>
    <w:rsid w:val="3688B515"/>
    <w:rsid w:val="36960C71"/>
    <w:rsid w:val="36AD7FA8"/>
    <w:rsid w:val="36BBB1A0"/>
    <w:rsid w:val="36DE9108"/>
    <w:rsid w:val="36DEFF6F"/>
    <w:rsid w:val="36E3E9C5"/>
    <w:rsid w:val="36EC825F"/>
    <w:rsid w:val="372E8A14"/>
    <w:rsid w:val="375A4471"/>
    <w:rsid w:val="3772D4B7"/>
    <w:rsid w:val="37AEB1C3"/>
    <w:rsid w:val="37BC11AC"/>
    <w:rsid w:val="38265B80"/>
    <w:rsid w:val="38314C18"/>
    <w:rsid w:val="38344312"/>
    <w:rsid w:val="384E317F"/>
    <w:rsid w:val="385BECB5"/>
    <w:rsid w:val="385E6586"/>
    <w:rsid w:val="38743973"/>
    <w:rsid w:val="38937258"/>
    <w:rsid w:val="389D31F4"/>
    <w:rsid w:val="38A6D133"/>
    <w:rsid w:val="38AC263F"/>
    <w:rsid w:val="38C3AB94"/>
    <w:rsid w:val="38D2C4BE"/>
    <w:rsid w:val="38DFE524"/>
    <w:rsid w:val="38EFF2A9"/>
    <w:rsid w:val="38F9AAA1"/>
    <w:rsid w:val="3937FDF9"/>
    <w:rsid w:val="393D5C55"/>
    <w:rsid w:val="393EF6AC"/>
    <w:rsid w:val="394BBE91"/>
    <w:rsid w:val="39674B1D"/>
    <w:rsid w:val="39A17D59"/>
    <w:rsid w:val="39BEAB43"/>
    <w:rsid w:val="3A00C73B"/>
    <w:rsid w:val="3A187AA5"/>
    <w:rsid w:val="3A2EDCBF"/>
    <w:rsid w:val="3A331A6C"/>
    <w:rsid w:val="3A3DF6CA"/>
    <w:rsid w:val="3A50132D"/>
    <w:rsid w:val="3A5C751D"/>
    <w:rsid w:val="3A74ED79"/>
    <w:rsid w:val="3A8D3A65"/>
    <w:rsid w:val="3A90FAB5"/>
    <w:rsid w:val="3A9D5FB0"/>
    <w:rsid w:val="3AA5EAE4"/>
    <w:rsid w:val="3AA63636"/>
    <w:rsid w:val="3AB54D23"/>
    <w:rsid w:val="3ADA1A87"/>
    <w:rsid w:val="3ADAFB7F"/>
    <w:rsid w:val="3AE5473A"/>
    <w:rsid w:val="3AEC4AA6"/>
    <w:rsid w:val="3B2FD254"/>
    <w:rsid w:val="3B4BD65F"/>
    <w:rsid w:val="3B5CCF2D"/>
    <w:rsid w:val="3B666E84"/>
    <w:rsid w:val="3B94000F"/>
    <w:rsid w:val="3B9756B5"/>
    <w:rsid w:val="3BABEBBA"/>
    <w:rsid w:val="3BB023A3"/>
    <w:rsid w:val="3C2076CC"/>
    <w:rsid w:val="3C2C486C"/>
    <w:rsid w:val="3C3E3294"/>
    <w:rsid w:val="3C564891"/>
    <w:rsid w:val="3C751FD2"/>
    <w:rsid w:val="3C850A7D"/>
    <w:rsid w:val="3C9B25B6"/>
    <w:rsid w:val="3CBF7182"/>
    <w:rsid w:val="3CE82715"/>
    <w:rsid w:val="3CF387FF"/>
    <w:rsid w:val="3D2B6EBF"/>
    <w:rsid w:val="3D3A2FD0"/>
    <w:rsid w:val="3D4EF511"/>
    <w:rsid w:val="3D52B8D5"/>
    <w:rsid w:val="3D6F4251"/>
    <w:rsid w:val="3D6F5C99"/>
    <w:rsid w:val="3DA7D7A4"/>
    <w:rsid w:val="3DC4A296"/>
    <w:rsid w:val="3DE434F6"/>
    <w:rsid w:val="3DE95C27"/>
    <w:rsid w:val="3DE97963"/>
    <w:rsid w:val="3E1B6874"/>
    <w:rsid w:val="3E1E53B5"/>
    <w:rsid w:val="3E49825D"/>
    <w:rsid w:val="3E7A0D60"/>
    <w:rsid w:val="3E8D0EC8"/>
    <w:rsid w:val="3EAD8A72"/>
    <w:rsid w:val="3EB125C0"/>
    <w:rsid w:val="3EB2B98E"/>
    <w:rsid w:val="3EC392B4"/>
    <w:rsid w:val="3F0B2CFA"/>
    <w:rsid w:val="3F3A4942"/>
    <w:rsid w:val="3F69B0ED"/>
    <w:rsid w:val="3F7A76B4"/>
    <w:rsid w:val="3F80E1DB"/>
    <w:rsid w:val="3FC15C02"/>
    <w:rsid w:val="3FC17E15"/>
    <w:rsid w:val="3FD3ABA0"/>
    <w:rsid w:val="3FE81D3D"/>
    <w:rsid w:val="3FF6B649"/>
    <w:rsid w:val="4000036C"/>
    <w:rsid w:val="403094CD"/>
    <w:rsid w:val="4057CDB2"/>
    <w:rsid w:val="406826E6"/>
    <w:rsid w:val="407DB435"/>
    <w:rsid w:val="40A6FD5B"/>
    <w:rsid w:val="40B38A63"/>
    <w:rsid w:val="40BFFFDD"/>
    <w:rsid w:val="40CBC750"/>
    <w:rsid w:val="40E82533"/>
    <w:rsid w:val="410ECE9F"/>
    <w:rsid w:val="4131B859"/>
    <w:rsid w:val="413C6BAC"/>
    <w:rsid w:val="4159A873"/>
    <w:rsid w:val="415E8F10"/>
    <w:rsid w:val="417325E9"/>
    <w:rsid w:val="417B2313"/>
    <w:rsid w:val="419F2EC9"/>
    <w:rsid w:val="41BDC3A1"/>
    <w:rsid w:val="41DBF897"/>
    <w:rsid w:val="4208C86C"/>
    <w:rsid w:val="420FFF0E"/>
    <w:rsid w:val="42267773"/>
    <w:rsid w:val="423D34B7"/>
    <w:rsid w:val="4242CDBC"/>
    <w:rsid w:val="4249E6B2"/>
    <w:rsid w:val="424A19CC"/>
    <w:rsid w:val="42AE5D83"/>
    <w:rsid w:val="42B528A9"/>
    <w:rsid w:val="42BE4969"/>
    <w:rsid w:val="42C82658"/>
    <w:rsid w:val="42CCD862"/>
    <w:rsid w:val="42CD3590"/>
    <w:rsid w:val="42E3E4CF"/>
    <w:rsid w:val="43105CF6"/>
    <w:rsid w:val="431828DE"/>
    <w:rsid w:val="4321EDE1"/>
    <w:rsid w:val="4324B7A2"/>
    <w:rsid w:val="432A0514"/>
    <w:rsid w:val="435F5FDA"/>
    <w:rsid w:val="4367142D"/>
    <w:rsid w:val="436E24A3"/>
    <w:rsid w:val="437D9DE0"/>
    <w:rsid w:val="437ECF4C"/>
    <w:rsid w:val="438D271C"/>
    <w:rsid w:val="43981CB2"/>
    <w:rsid w:val="43AE3F13"/>
    <w:rsid w:val="43C575C0"/>
    <w:rsid w:val="43CA025F"/>
    <w:rsid w:val="43E2675B"/>
    <w:rsid w:val="43E7DFCC"/>
    <w:rsid w:val="43EAAF8A"/>
    <w:rsid w:val="44457DCC"/>
    <w:rsid w:val="44593F64"/>
    <w:rsid w:val="445BEFE1"/>
    <w:rsid w:val="4462A432"/>
    <w:rsid w:val="447B5780"/>
    <w:rsid w:val="4494E3DB"/>
    <w:rsid w:val="44A7E7FD"/>
    <w:rsid w:val="44B54A82"/>
    <w:rsid w:val="44CA5942"/>
    <w:rsid w:val="44D4CB28"/>
    <w:rsid w:val="44D6DAEC"/>
    <w:rsid w:val="44DED172"/>
    <w:rsid w:val="45001C4F"/>
    <w:rsid w:val="4500965D"/>
    <w:rsid w:val="450161B1"/>
    <w:rsid w:val="4509F353"/>
    <w:rsid w:val="451AC374"/>
    <w:rsid w:val="451ADEE7"/>
    <w:rsid w:val="451D3204"/>
    <w:rsid w:val="451F1834"/>
    <w:rsid w:val="454CA2F5"/>
    <w:rsid w:val="4593A1ED"/>
    <w:rsid w:val="45B7E307"/>
    <w:rsid w:val="45C69293"/>
    <w:rsid w:val="45D8F271"/>
    <w:rsid w:val="45FA4779"/>
    <w:rsid w:val="45FB5933"/>
    <w:rsid w:val="460BBAD9"/>
    <w:rsid w:val="4615A58E"/>
    <w:rsid w:val="462397CB"/>
    <w:rsid w:val="4647D870"/>
    <w:rsid w:val="465AA6CB"/>
    <w:rsid w:val="46682CDF"/>
    <w:rsid w:val="466F7BE5"/>
    <w:rsid w:val="467F466D"/>
    <w:rsid w:val="4684433B"/>
    <w:rsid w:val="46895B44"/>
    <w:rsid w:val="468BF20D"/>
    <w:rsid w:val="46A46E57"/>
    <w:rsid w:val="46B20E31"/>
    <w:rsid w:val="46C48BE3"/>
    <w:rsid w:val="46D9A3DD"/>
    <w:rsid w:val="4707FC3F"/>
    <w:rsid w:val="471AF2E6"/>
    <w:rsid w:val="471BC74C"/>
    <w:rsid w:val="47259B10"/>
    <w:rsid w:val="47303705"/>
    <w:rsid w:val="473A12CB"/>
    <w:rsid w:val="47442367"/>
    <w:rsid w:val="4759EC96"/>
    <w:rsid w:val="47807B11"/>
    <w:rsid w:val="47A6F172"/>
    <w:rsid w:val="47B409B2"/>
    <w:rsid w:val="47B7163E"/>
    <w:rsid w:val="47C61A48"/>
    <w:rsid w:val="47CC5E73"/>
    <w:rsid w:val="47D9941D"/>
    <w:rsid w:val="47DC6D91"/>
    <w:rsid w:val="47E60E9F"/>
    <w:rsid w:val="47F54FB6"/>
    <w:rsid w:val="4817757D"/>
    <w:rsid w:val="4849BC36"/>
    <w:rsid w:val="48555EC7"/>
    <w:rsid w:val="487C51BE"/>
    <w:rsid w:val="48868934"/>
    <w:rsid w:val="488A9867"/>
    <w:rsid w:val="48BEE01F"/>
    <w:rsid w:val="48CE8F42"/>
    <w:rsid w:val="48D95F16"/>
    <w:rsid w:val="48E411AC"/>
    <w:rsid w:val="48EC93EF"/>
    <w:rsid w:val="48F13B85"/>
    <w:rsid w:val="490A05D3"/>
    <w:rsid w:val="494FF9E0"/>
    <w:rsid w:val="4958E069"/>
    <w:rsid w:val="496E5408"/>
    <w:rsid w:val="499C1D46"/>
    <w:rsid w:val="49ABB588"/>
    <w:rsid w:val="49AE59EC"/>
    <w:rsid w:val="49B1A7A2"/>
    <w:rsid w:val="49C8D720"/>
    <w:rsid w:val="49C93283"/>
    <w:rsid w:val="49E0A72E"/>
    <w:rsid w:val="49EB2E2A"/>
    <w:rsid w:val="49EEC0B8"/>
    <w:rsid w:val="4A309079"/>
    <w:rsid w:val="4A38C93B"/>
    <w:rsid w:val="4A418CEA"/>
    <w:rsid w:val="4A4F752A"/>
    <w:rsid w:val="4A76DEEE"/>
    <w:rsid w:val="4A7A6C16"/>
    <w:rsid w:val="4AB239DC"/>
    <w:rsid w:val="4AB96EBC"/>
    <w:rsid w:val="4AC880E8"/>
    <w:rsid w:val="4AF40D25"/>
    <w:rsid w:val="4B06C632"/>
    <w:rsid w:val="4B16DD17"/>
    <w:rsid w:val="4B244E41"/>
    <w:rsid w:val="4B25658B"/>
    <w:rsid w:val="4B45FB90"/>
    <w:rsid w:val="4B9CD97E"/>
    <w:rsid w:val="4BAB0E11"/>
    <w:rsid w:val="4BB51054"/>
    <w:rsid w:val="4BD99F03"/>
    <w:rsid w:val="4BDCABBB"/>
    <w:rsid w:val="4BE6AC8C"/>
    <w:rsid w:val="4C2B213B"/>
    <w:rsid w:val="4C329884"/>
    <w:rsid w:val="4C3A89FD"/>
    <w:rsid w:val="4C7E5505"/>
    <w:rsid w:val="4C806738"/>
    <w:rsid w:val="4C93C7CD"/>
    <w:rsid w:val="4CA2B6C1"/>
    <w:rsid w:val="4CD36F2B"/>
    <w:rsid w:val="4CE4C14A"/>
    <w:rsid w:val="4CEF4896"/>
    <w:rsid w:val="4D18D187"/>
    <w:rsid w:val="4D1E19D6"/>
    <w:rsid w:val="4D2A68E8"/>
    <w:rsid w:val="4D2CBACA"/>
    <w:rsid w:val="4D364BFF"/>
    <w:rsid w:val="4D5AF2B7"/>
    <w:rsid w:val="4D90F064"/>
    <w:rsid w:val="4D968C0C"/>
    <w:rsid w:val="4DB9A08A"/>
    <w:rsid w:val="4DC70BFD"/>
    <w:rsid w:val="4DD2BE52"/>
    <w:rsid w:val="4DD4BBE4"/>
    <w:rsid w:val="4DD59FA8"/>
    <w:rsid w:val="4E1BD976"/>
    <w:rsid w:val="4E1D8EE0"/>
    <w:rsid w:val="4E21DBC7"/>
    <w:rsid w:val="4E4714BC"/>
    <w:rsid w:val="4E59670A"/>
    <w:rsid w:val="4E5DBA56"/>
    <w:rsid w:val="4EB4D1B1"/>
    <w:rsid w:val="4EC038FE"/>
    <w:rsid w:val="4EC97BB7"/>
    <w:rsid w:val="4EDF1488"/>
    <w:rsid w:val="4EF5E318"/>
    <w:rsid w:val="4EFCE803"/>
    <w:rsid w:val="4F0101C8"/>
    <w:rsid w:val="4F117FAB"/>
    <w:rsid w:val="4F33FC94"/>
    <w:rsid w:val="4F6ABF17"/>
    <w:rsid w:val="4F7976AB"/>
    <w:rsid w:val="4FAB90F8"/>
    <w:rsid w:val="4FACB3F9"/>
    <w:rsid w:val="4FC6924C"/>
    <w:rsid w:val="4FEF0284"/>
    <w:rsid w:val="4FFA8B2F"/>
    <w:rsid w:val="5014DA28"/>
    <w:rsid w:val="502CC802"/>
    <w:rsid w:val="50349E3C"/>
    <w:rsid w:val="50367FB4"/>
    <w:rsid w:val="5039DC9B"/>
    <w:rsid w:val="5060ADBC"/>
    <w:rsid w:val="50647D78"/>
    <w:rsid w:val="50A6B491"/>
    <w:rsid w:val="50B84977"/>
    <w:rsid w:val="50DA6736"/>
    <w:rsid w:val="5103E699"/>
    <w:rsid w:val="511F118D"/>
    <w:rsid w:val="512B3CA8"/>
    <w:rsid w:val="5139070A"/>
    <w:rsid w:val="513A1677"/>
    <w:rsid w:val="51446EC7"/>
    <w:rsid w:val="51504753"/>
    <w:rsid w:val="5154DD6B"/>
    <w:rsid w:val="51582F92"/>
    <w:rsid w:val="51719F9F"/>
    <w:rsid w:val="5185D092"/>
    <w:rsid w:val="51961539"/>
    <w:rsid w:val="5196BE7A"/>
    <w:rsid w:val="51991CDD"/>
    <w:rsid w:val="51A32102"/>
    <w:rsid w:val="51B0C9D0"/>
    <w:rsid w:val="51B3497F"/>
    <w:rsid w:val="51BEC0B9"/>
    <w:rsid w:val="51CDDC7B"/>
    <w:rsid w:val="51EA7794"/>
    <w:rsid w:val="51F58967"/>
    <w:rsid w:val="5200E802"/>
    <w:rsid w:val="52047088"/>
    <w:rsid w:val="520C7C29"/>
    <w:rsid w:val="5212D000"/>
    <w:rsid w:val="52175CA9"/>
    <w:rsid w:val="522078DD"/>
    <w:rsid w:val="523FB4A2"/>
    <w:rsid w:val="5271CFBD"/>
    <w:rsid w:val="528391D7"/>
    <w:rsid w:val="5291E30D"/>
    <w:rsid w:val="529B5FCC"/>
    <w:rsid w:val="52B6D9E8"/>
    <w:rsid w:val="52CC3808"/>
    <w:rsid w:val="52D8A5D1"/>
    <w:rsid w:val="52E4C974"/>
    <w:rsid w:val="52F02968"/>
    <w:rsid w:val="52F9A323"/>
    <w:rsid w:val="5308FD8B"/>
    <w:rsid w:val="530E2DC8"/>
    <w:rsid w:val="5310388A"/>
    <w:rsid w:val="5389527D"/>
    <w:rsid w:val="5395A2FE"/>
    <w:rsid w:val="53A39CEC"/>
    <w:rsid w:val="53CAFD45"/>
    <w:rsid w:val="53D9B5B8"/>
    <w:rsid w:val="53FF7B9A"/>
    <w:rsid w:val="54446B4D"/>
    <w:rsid w:val="5452AB16"/>
    <w:rsid w:val="54549B32"/>
    <w:rsid w:val="54757D6E"/>
    <w:rsid w:val="5499EB04"/>
    <w:rsid w:val="54A07DA4"/>
    <w:rsid w:val="54CD2EE9"/>
    <w:rsid w:val="54CF5C7D"/>
    <w:rsid w:val="54D405EC"/>
    <w:rsid w:val="54D9A7F7"/>
    <w:rsid w:val="54E3FE41"/>
    <w:rsid w:val="553566FC"/>
    <w:rsid w:val="5546699C"/>
    <w:rsid w:val="554AD82A"/>
    <w:rsid w:val="554E4E30"/>
    <w:rsid w:val="5551E6F1"/>
    <w:rsid w:val="555BB9BF"/>
    <w:rsid w:val="556BAEDD"/>
    <w:rsid w:val="55709099"/>
    <w:rsid w:val="5591BA7A"/>
    <w:rsid w:val="55940F5B"/>
    <w:rsid w:val="55ABF7C5"/>
    <w:rsid w:val="55AE467F"/>
    <w:rsid w:val="55B61321"/>
    <w:rsid w:val="55B62B07"/>
    <w:rsid w:val="55BAE5CC"/>
    <w:rsid w:val="55D1C093"/>
    <w:rsid w:val="55EC2870"/>
    <w:rsid w:val="55F2E598"/>
    <w:rsid w:val="5633A0CA"/>
    <w:rsid w:val="5642A513"/>
    <w:rsid w:val="5647D94C"/>
    <w:rsid w:val="565D262B"/>
    <w:rsid w:val="565D8BCD"/>
    <w:rsid w:val="566A18C7"/>
    <w:rsid w:val="5677644A"/>
    <w:rsid w:val="567A4E1B"/>
    <w:rsid w:val="567B32D5"/>
    <w:rsid w:val="56AD7AD8"/>
    <w:rsid w:val="56B01A6E"/>
    <w:rsid w:val="56C5C674"/>
    <w:rsid w:val="56CD43C0"/>
    <w:rsid w:val="56EA29D5"/>
    <w:rsid w:val="56EECE13"/>
    <w:rsid w:val="5724339D"/>
    <w:rsid w:val="572F1349"/>
    <w:rsid w:val="5730E32D"/>
    <w:rsid w:val="57A1308D"/>
    <w:rsid w:val="57A2596E"/>
    <w:rsid w:val="57A30DC2"/>
    <w:rsid w:val="57A4FF70"/>
    <w:rsid w:val="57AD7E18"/>
    <w:rsid w:val="57AFE880"/>
    <w:rsid w:val="57D0341A"/>
    <w:rsid w:val="57D34F18"/>
    <w:rsid w:val="57E02E09"/>
    <w:rsid w:val="58048C76"/>
    <w:rsid w:val="58128E28"/>
    <w:rsid w:val="581C3223"/>
    <w:rsid w:val="583B0738"/>
    <w:rsid w:val="584D632F"/>
    <w:rsid w:val="586587AD"/>
    <w:rsid w:val="58938359"/>
    <w:rsid w:val="589E8E8C"/>
    <w:rsid w:val="58C30CE0"/>
    <w:rsid w:val="58C640EB"/>
    <w:rsid w:val="58D0BAE7"/>
    <w:rsid w:val="58D88063"/>
    <w:rsid w:val="58E47BC7"/>
    <w:rsid w:val="58F61D21"/>
    <w:rsid w:val="59047F5B"/>
    <w:rsid w:val="593D4368"/>
    <w:rsid w:val="594A191A"/>
    <w:rsid w:val="595851F8"/>
    <w:rsid w:val="59BF83A4"/>
    <w:rsid w:val="59D6C97F"/>
    <w:rsid w:val="59DE3DAF"/>
    <w:rsid w:val="59DFFF42"/>
    <w:rsid w:val="59E2C28E"/>
    <w:rsid w:val="59E53D99"/>
    <w:rsid w:val="59E57A89"/>
    <w:rsid w:val="59FDAF62"/>
    <w:rsid w:val="5A2FBB6E"/>
    <w:rsid w:val="5A3672D2"/>
    <w:rsid w:val="5A39096E"/>
    <w:rsid w:val="5A64A293"/>
    <w:rsid w:val="5A74DD75"/>
    <w:rsid w:val="5AACF1F0"/>
    <w:rsid w:val="5AAE4988"/>
    <w:rsid w:val="5ACE4441"/>
    <w:rsid w:val="5ADD19E0"/>
    <w:rsid w:val="5ADF7EDF"/>
    <w:rsid w:val="5AE35B49"/>
    <w:rsid w:val="5AF67F2F"/>
    <w:rsid w:val="5AF6BD79"/>
    <w:rsid w:val="5B031DFB"/>
    <w:rsid w:val="5B15467C"/>
    <w:rsid w:val="5B1B8C84"/>
    <w:rsid w:val="5B29DF87"/>
    <w:rsid w:val="5B2DD4B5"/>
    <w:rsid w:val="5B43E226"/>
    <w:rsid w:val="5B526FCC"/>
    <w:rsid w:val="5B5A35B0"/>
    <w:rsid w:val="5B65F9CF"/>
    <w:rsid w:val="5B685AE3"/>
    <w:rsid w:val="5B6EED28"/>
    <w:rsid w:val="5B809A99"/>
    <w:rsid w:val="5B80D6B4"/>
    <w:rsid w:val="5B9B9E3A"/>
    <w:rsid w:val="5BCB8BCF"/>
    <w:rsid w:val="5BD13BF2"/>
    <w:rsid w:val="5BD7F5BF"/>
    <w:rsid w:val="5BFE06ED"/>
    <w:rsid w:val="5C02A1B2"/>
    <w:rsid w:val="5C04B3D1"/>
    <w:rsid w:val="5C2B9BA0"/>
    <w:rsid w:val="5C366BCA"/>
    <w:rsid w:val="5C4025DE"/>
    <w:rsid w:val="5C50CECE"/>
    <w:rsid w:val="5C511246"/>
    <w:rsid w:val="5C5A2A74"/>
    <w:rsid w:val="5C727EB0"/>
    <w:rsid w:val="5C97E671"/>
    <w:rsid w:val="5D02DBDA"/>
    <w:rsid w:val="5D0AD67F"/>
    <w:rsid w:val="5D190F05"/>
    <w:rsid w:val="5D32251A"/>
    <w:rsid w:val="5D38F255"/>
    <w:rsid w:val="5D934E88"/>
    <w:rsid w:val="5D9CECF8"/>
    <w:rsid w:val="5DB74DBF"/>
    <w:rsid w:val="5DCE3155"/>
    <w:rsid w:val="5DF3CA14"/>
    <w:rsid w:val="5E01AA22"/>
    <w:rsid w:val="5E10E31B"/>
    <w:rsid w:val="5E1101F6"/>
    <w:rsid w:val="5E29F161"/>
    <w:rsid w:val="5E32089A"/>
    <w:rsid w:val="5E4B7946"/>
    <w:rsid w:val="5E4C49CA"/>
    <w:rsid w:val="5E4D95FF"/>
    <w:rsid w:val="5E88FA64"/>
    <w:rsid w:val="5E91A440"/>
    <w:rsid w:val="5E9B5A17"/>
    <w:rsid w:val="5EA808E3"/>
    <w:rsid w:val="5EB1EC83"/>
    <w:rsid w:val="5EB85A7B"/>
    <w:rsid w:val="5ED8C3C6"/>
    <w:rsid w:val="5EE3F423"/>
    <w:rsid w:val="5EED414A"/>
    <w:rsid w:val="5F032C91"/>
    <w:rsid w:val="5F07ADC7"/>
    <w:rsid w:val="5F228807"/>
    <w:rsid w:val="5F413831"/>
    <w:rsid w:val="5F4713F5"/>
    <w:rsid w:val="5F4F0972"/>
    <w:rsid w:val="5F686570"/>
    <w:rsid w:val="5F6A75E4"/>
    <w:rsid w:val="5F6D530A"/>
    <w:rsid w:val="5F9087D2"/>
    <w:rsid w:val="5F9D2239"/>
    <w:rsid w:val="5F9EC0EC"/>
    <w:rsid w:val="5FB3BC98"/>
    <w:rsid w:val="5FBD6B1C"/>
    <w:rsid w:val="5FC21A64"/>
    <w:rsid w:val="5FDBAEBA"/>
    <w:rsid w:val="5FE14E38"/>
    <w:rsid w:val="5FEE62EF"/>
    <w:rsid w:val="6032FF2C"/>
    <w:rsid w:val="6033D04F"/>
    <w:rsid w:val="6065D4D8"/>
    <w:rsid w:val="606C5133"/>
    <w:rsid w:val="60845E1A"/>
    <w:rsid w:val="60923ACD"/>
    <w:rsid w:val="609ECD60"/>
    <w:rsid w:val="60AF23E2"/>
    <w:rsid w:val="60CB15E3"/>
    <w:rsid w:val="60D2F567"/>
    <w:rsid w:val="60EC6F30"/>
    <w:rsid w:val="611B6B6C"/>
    <w:rsid w:val="6134A77C"/>
    <w:rsid w:val="6138F29A"/>
    <w:rsid w:val="613A3F03"/>
    <w:rsid w:val="613FC857"/>
    <w:rsid w:val="61AE1FBB"/>
    <w:rsid w:val="61B0C3B1"/>
    <w:rsid w:val="61C3822C"/>
    <w:rsid w:val="61CF2226"/>
    <w:rsid w:val="61E5B28F"/>
    <w:rsid w:val="6206253A"/>
    <w:rsid w:val="620E33A8"/>
    <w:rsid w:val="620E54F8"/>
    <w:rsid w:val="62129A9E"/>
    <w:rsid w:val="6223CFCD"/>
    <w:rsid w:val="623B6E56"/>
    <w:rsid w:val="6249D8A2"/>
    <w:rsid w:val="627B85B2"/>
    <w:rsid w:val="62A71234"/>
    <w:rsid w:val="62DC8A8E"/>
    <w:rsid w:val="62DEA391"/>
    <w:rsid w:val="62DEC273"/>
    <w:rsid w:val="62FA8BF0"/>
    <w:rsid w:val="63034568"/>
    <w:rsid w:val="6305B99F"/>
    <w:rsid w:val="631C0E22"/>
    <w:rsid w:val="633F4CCB"/>
    <w:rsid w:val="63840FF0"/>
    <w:rsid w:val="638743D3"/>
    <w:rsid w:val="639A8BF1"/>
    <w:rsid w:val="63D5872F"/>
    <w:rsid w:val="63DDE358"/>
    <w:rsid w:val="63E1DFB2"/>
    <w:rsid w:val="63FFCFBC"/>
    <w:rsid w:val="64046067"/>
    <w:rsid w:val="64061453"/>
    <w:rsid w:val="6446FA20"/>
    <w:rsid w:val="64489BEB"/>
    <w:rsid w:val="644A3269"/>
    <w:rsid w:val="644B5E86"/>
    <w:rsid w:val="6499E790"/>
    <w:rsid w:val="64AE27FA"/>
    <w:rsid w:val="64B2B199"/>
    <w:rsid w:val="64B7CD60"/>
    <w:rsid w:val="64CA9A74"/>
    <w:rsid w:val="64FC54F8"/>
    <w:rsid w:val="64FE3660"/>
    <w:rsid w:val="650FD3CB"/>
    <w:rsid w:val="65295823"/>
    <w:rsid w:val="6544043A"/>
    <w:rsid w:val="654E695A"/>
    <w:rsid w:val="657B3A0E"/>
    <w:rsid w:val="65994479"/>
    <w:rsid w:val="65A9D610"/>
    <w:rsid w:val="65AB0A87"/>
    <w:rsid w:val="65AE7DBD"/>
    <w:rsid w:val="65C163EE"/>
    <w:rsid w:val="65D648FC"/>
    <w:rsid w:val="65DAA77F"/>
    <w:rsid w:val="65DBF4E1"/>
    <w:rsid w:val="65EEF329"/>
    <w:rsid w:val="65F68022"/>
    <w:rsid w:val="6603F913"/>
    <w:rsid w:val="66090E41"/>
    <w:rsid w:val="6610F6E8"/>
    <w:rsid w:val="66113B65"/>
    <w:rsid w:val="663A33C8"/>
    <w:rsid w:val="6644B300"/>
    <w:rsid w:val="664D08AB"/>
    <w:rsid w:val="664E74FB"/>
    <w:rsid w:val="6699EA35"/>
    <w:rsid w:val="669F7708"/>
    <w:rsid w:val="66A2C175"/>
    <w:rsid w:val="66C9E958"/>
    <w:rsid w:val="66DE441F"/>
    <w:rsid w:val="66E21738"/>
    <w:rsid w:val="66E2DAAA"/>
    <w:rsid w:val="66ECD2CC"/>
    <w:rsid w:val="66F4CFAD"/>
    <w:rsid w:val="6729A550"/>
    <w:rsid w:val="67373BCC"/>
    <w:rsid w:val="674E8103"/>
    <w:rsid w:val="6755F033"/>
    <w:rsid w:val="67631650"/>
    <w:rsid w:val="6764EF94"/>
    <w:rsid w:val="678BA244"/>
    <w:rsid w:val="678F4A13"/>
    <w:rsid w:val="67CF3CF7"/>
    <w:rsid w:val="67D129FE"/>
    <w:rsid w:val="67E45A23"/>
    <w:rsid w:val="67F11149"/>
    <w:rsid w:val="67F11B58"/>
    <w:rsid w:val="67F330B5"/>
    <w:rsid w:val="6801C3AE"/>
    <w:rsid w:val="6836238B"/>
    <w:rsid w:val="683B2215"/>
    <w:rsid w:val="683E14B7"/>
    <w:rsid w:val="683ED143"/>
    <w:rsid w:val="685AE38F"/>
    <w:rsid w:val="6893A243"/>
    <w:rsid w:val="689F48E7"/>
    <w:rsid w:val="68B1C60C"/>
    <w:rsid w:val="68CD01B5"/>
    <w:rsid w:val="68E61E7F"/>
    <w:rsid w:val="68F3FA1B"/>
    <w:rsid w:val="68F5272A"/>
    <w:rsid w:val="691644D6"/>
    <w:rsid w:val="69191940"/>
    <w:rsid w:val="6919EFC7"/>
    <w:rsid w:val="694897AA"/>
    <w:rsid w:val="694EE1F0"/>
    <w:rsid w:val="695A14D2"/>
    <w:rsid w:val="6960947C"/>
    <w:rsid w:val="696190AB"/>
    <w:rsid w:val="69651339"/>
    <w:rsid w:val="696D5DF9"/>
    <w:rsid w:val="69771053"/>
    <w:rsid w:val="69778B25"/>
    <w:rsid w:val="69A85A38"/>
    <w:rsid w:val="69BC88EE"/>
    <w:rsid w:val="69C4A82E"/>
    <w:rsid w:val="69C7272F"/>
    <w:rsid w:val="69CCADD2"/>
    <w:rsid w:val="69CD4F52"/>
    <w:rsid w:val="69D05E58"/>
    <w:rsid w:val="69D15358"/>
    <w:rsid w:val="69DD686F"/>
    <w:rsid w:val="69DF5CC7"/>
    <w:rsid w:val="69E8DD86"/>
    <w:rsid w:val="69EF145A"/>
    <w:rsid w:val="69FC9F21"/>
    <w:rsid w:val="6A2A3FAE"/>
    <w:rsid w:val="6A418DF6"/>
    <w:rsid w:val="6A433A63"/>
    <w:rsid w:val="6A70386E"/>
    <w:rsid w:val="6A7FC04D"/>
    <w:rsid w:val="6A8DFFF0"/>
    <w:rsid w:val="6A977F69"/>
    <w:rsid w:val="6ABD89C4"/>
    <w:rsid w:val="6AD0BDA2"/>
    <w:rsid w:val="6AD9A22F"/>
    <w:rsid w:val="6AECDA41"/>
    <w:rsid w:val="6AED0C79"/>
    <w:rsid w:val="6B11F9C5"/>
    <w:rsid w:val="6B1535A2"/>
    <w:rsid w:val="6B286149"/>
    <w:rsid w:val="6B3C7A91"/>
    <w:rsid w:val="6B697604"/>
    <w:rsid w:val="6B893EC1"/>
    <w:rsid w:val="6B9DB2BA"/>
    <w:rsid w:val="6BAED4AF"/>
    <w:rsid w:val="6BB5885B"/>
    <w:rsid w:val="6BB6D8AD"/>
    <w:rsid w:val="6BCE3E58"/>
    <w:rsid w:val="6BDC4A34"/>
    <w:rsid w:val="6BF2E072"/>
    <w:rsid w:val="6C4A8A92"/>
    <w:rsid w:val="6C758993"/>
    <w:rsid w:val="6C8EA0C5"/>
    <w:rsid w:val="6C9BC536"/>
    <w:rsid w:val="6CC0C920"/>
    <w:rsid w:val="6CCA6C28"/>
    <w:rsid w:val="6CDF5755"/>
    <w:rsid w:val="6CDF58CF"/>
    <w:rsid w:val="6CE0236B"/>
    <w:rsid w:val="6CF39AC4"/>
    <w:rsid w:val="6D0EBA31"/>
    <w:rsid w:val="6D6DBE72"/>
    <w:rsid w:val="6D776AAE"/>
    <w:rsid w:val="6D7949AD"/>
    <w:rsid w:val="6D7C1CD9"/>
    <w:rsid w:val="6DAB0C5A"/>
    <w:rsid w:val="6DBE43EC"/>
    <w:rsid w:val="6DC63FCA"/>
    <w:rsid w:val="6DF0C581"/>
    <w:rsid w:val="6DFC47CE"/>
    <w:rsid w:val="6DFF6669"/>
    <w:rsid w:val="6E3F0A0F"/>
    <w:rsid w:val="6E4AE3CC"/>
    <w:rsid w:val="6E531208"/>
    <w:rsid w:val="6E5C2132"/>
    <w:rsid w:val="6E747433"/>
    <w:rsid w:val="6E777606"/>
    <w:rsid w:val="6E78F55E"/>
    <w:rsid w:val="6E7A5B30"/>
    <w:rsid w:val="6E863B41"/>
    <w:rsid w:val="6E8FB815"/>
    <w:rsid w:val="6E901ADD"/>
    <w:rsid w:val="6E9B9E68"/>
    <w:rsid w:val="6EBB5959"/>
    <w:rsid w:val="6ED9A4EB"/>
    <w:rsid w:val="6EDFD116"/>
    <w:rsid w:val="6EF7364E"/>
    <w:rsid w:val="6EF75FD4"/>
    <w:rsid w:val="6F1AE21B"/>
    <w:rsid w:val="6F21CCE9"/>
    <w:rsid w:val="6F3985FD"/>
    <w:rsid w:val="6F406EBF"/>
    <w:rsid w:val="6F4B4834"/>
    <w:rsid w:val="6F4D56D2"/>
    <w:rsid w:val="6F7D8EA1"/>
    <w:rsid w:val="6F96B429"/>
    <w:rsid w:val="6FB2C29A"/>
    <w:rsid w:val="6FE096C5"/>
    <w:rsid w:val="6FF50673"/>
    <w:rsid w:val="700C5703"/>
    <w:rsid w:val="70319A33"/>
    <w:rsid w:val="703BD63D"/>
    <w:rsid w:val="705CAE99"/>
    <w:rsid w:val="706DFE59"/>
    <w:rsid w:val="708B10D9"/>
    <w:rsid w:val="709EE1A5"/>
    <w:rsid w:val="70B58FA7"/>
    <w:rsid w:val="70B792B3"/>
    <w:rsid w:val="70C84DDA"/>
    <w:rsid w:val="70CAFE73"/>
    <w:rsid w:val="70CF8404"/>
    <w:rsid w:val="70E96EBB"/>
    <w:rsid w:val="70FBB28A"/>
    <w:rsid w:val="711C05BE"/>
    <w:rsid w:val="711F5918"/>
    <w:rsid w:val="71322147"/>
    <w:rsid w:val="71703C5F"/>
    <w:rsid w:val="7194C997"/>
    <w:rsid w:val="71AFD05D"/>
    <w:rsid w:val="71C2F616"/>
    <w:rsid w:val="71CA1FD2"/>
    <w:rsid w:val="71D42401"/>
    <w:rsid w:val="71DD62E5"/>
    <w:rsid w:val="71E9E8E3"/>
    <w:rsid w:val="7226477D"/>
    <w:rsid w:val="722AF166"/>
    <w:rsid w:val="72492FAA"/>
    <w:rsid w:val="72763B63"/>
    <w:rsid w:val="7280BBD5"/>
    <w:rsid w:val="728F14E0"/>
    <w:rsid w:val="72C3F795"/>
    <w:rsid w:val="72E43BE7"/>
    <w:rsid w:val="72E9ABD2"/>
    <w:rsid w:val="72F6660D"/>
    <w:rsid w:val="730F0CB0"/>
    <w:rsid w:val="732B3044"/>
    <w:rsid w:val="73329D36"/>
    <w:rsid w:val="733B6251"/>
    <w:rsid w:val="73436E05"/>
    <w:rsid w:val="7344A9B6"/>
    <w:rsid w:val="734E98D9"/>
    <w:rsid w:val="7352DF3D"/>
    <w:rsid w:val="736206D2"/>
    <w:rsid w:val="73758887"/>
    <w:rsid w:val="7375DFBC"/>
    <w:rsid w:val="738BF6C4"/>
    <w:rsid w:val="7396F457"/>
    <w:rsid w:val="73B6E4CF"/>
    <w:rsid w:val="73D3CE50"/>
    <w:rsid w:val="73E2B4F4"/>
    <w:rsid w:val="73E46893"/>
    <w:rsid w:val="73FB853B"/>
    <w:rsid w:val="73FEF607"/>
    <w:rsid w:val="73FFF570"/>
    <w:rsid w:val="7422FB77"/>
    <w:rsid w:val="743D12C7"/>
    <w:rsid w:val="743DBE17"/>
    <w:rsid w:val="7448ABEA"/>
    <w:rsid w:val="74552A3A"/>
    <w:rsid w:val="74642FDA"/>
    <w:rsid w:val="74779FE8"/>
    <w:rsid w:val="748342FA"/>
    <w:rsid w:val="74835CCB"/>
    <w:rsid w:val="748F22A8"/>
    <w:rsid w:val="7498F239"/>
    <w:rsid w:val="74C8D563"/>
    <w:rsid w:val="74D7613D"/>
    <w:rsid w:val="74E449E7"/>
    <w:rsid w:val="74F6F642"/>
    <w:rsid w:val="74FDE131"/>
    <w:rsid w:val="75075AD5"/>
    <w:rsid w:val="750C4BA1"/>
    <w:rsid w:val="75423A2C"/>
    <w:rsid w:val="7549922C"/>
    <w:rsid w:val="7561AFFC"/>
    <w:rsid w:val="75823C6B"/>
    <w:rsid w:val="75993A3D"/>
    <w:rsid w:val="75C62C0F"/>
    <w:rsid w:val="75E5E031"/>
    <w:rsid w:val="75F4DDFA"/>
    <w:rsid w:val="76115635"/>
    <w:rsid w:val="76528B74"/>
    <w:rsid w:val="768A02D9"/>
    <w:rsid w:val="76E6B258"/>
    <w:rsid w:val="76F22DF3"/>
    <w:rsid w:val="77173621"/>
    <w:rsid w:val="7748F53D"/>
    <w:rsid w:val="77880F15"/>
    <w:rsid w:val="7790E510"/>
    <w:rsid w:val="77A3E653"/>
    <w:rsid w:val="77ABD54B"/>
    <w:rsid w:val="77BBD31B"/>
    <w:rsid w:val="77C3AF19"/>
    <w:rsid w:val="77D81EB9"/>
    <w:rsid w:val="77ECC167"/>
    <w:rsid w:val="77F991A2"/>
    <w:rsid w:val="78106CDC"/>
    <w:rsid w:val="781FDC68"/>
    <w:rsid w:val="7821DF0A"/>
    <w:rsid w:val="782E9704"/>
    <w:rsid w:val="782EDBCA"/>
    <w:rsid w:val="7839C739"/>
    <w:rsid w:val="784B0BFB"/>
    <w:rsid w:val="785434DB"/>
    <w:rsid w:val="7864BA0B"/>
    <w:rsid w:val="78692D6D"/>
    <w:rsid w:val="787F8256"/>
    <w:rsid w:val="7887B1DE"/>
    <w:rsid w:val="788FFD0E"/>
    <w:rsid w:val="78922144"/>
    <w:rsid w:val="789F9A2C"/>
    <w:rsid w:val="78A22416"/>
    <w:rsid w:val="78B66255"/>
    <w:rsid w:val="78D5E754"/>
    <w:rsid w:val="78E3D081"/>
    <w:rsid w:val="78EAA9A5"/>
    <w:rsid w:val="792D8E04"/>
    <w:rsid w:val="79415828"/>
    <w:rsid w:val="795EBB74"/>
    <w:rsid w:val="7969EE13"/>
    <w:rsid w:val="796ACFB7"/>
    <w:rsid w:val="796ADFA2"/>
    <w:rsid w:val="797403C9"/>
    <w:rsid w:val="79841F52"/>
    <w:rsid w:val="799B2B20"/>
    <w:rsid w:val="79A28373"/>
    <w:rsid w:val="79F6FD7C"/>
    <w:rsid w:val="79FEE180"/>
    <w:rsid w:val="7A0CF5DC"/>
    <w:rsid w:val="7A1C5E50"/>
    <w:rsid w:val="7A3C0D5A"/>
    <w:rsid w:val="7A439791"/>
    <w:rsid w:val="7A527E67"/>
    <w:rsid w:val="7A996AA2"/>
    <w:rsid w:val="7AA2573F"/>
    <w:rsid w:val="7AB851E8"/>
    <w:rsid w:val="7AC83DA4"/>
    <w:rsid w:val="7ACC3615"/>
    <w:rsid w:val="7AD67B76"/>
    <w:rsid w:val="7AD73E06"/>
    <w:rsid w:val="7AFDF648"/>
    <w:rsid w:val="7B00F638"/>
    <w:rsid w:val="7B0E4336"/>
    <w:rsid w:val="7B131018"/>
    <w:rsid w:val="7B1FEC03"/>
    <w:rsid w:val="7B386FD2"/>
    <w:rsid w:val="7B694389"/>
    <w:rsid w:val="7B76C237"/>
    <w:rsid w:val="7B870629"/>
    <w:rsid w:val="7BA71C54"/>
    <w:rsid w:val="7BAB1371"/>
    <w:rsid w:val="7BABB0FB"/>
    <w:rsid w:val="7BB3D41A"/>
    <w:rsid w:val="7BCC8903"/>
    <w:rsid w:val="7BEE3E58"/>
    <w:rsid w:val="7C053BA2"/>
    <w:rsid w:val="7C05C23B"/>
    <w:rsid w:val="7C16A353"/>
    <w:rsid w:val="7C1D13AB"/>
    <w:rsid w:val="7C345634"/>
    <w:rsid w:val="7C478A74"/>
    <w:rsid w:val="7C518999"/>
    <w:rsid w:val="7C55A9A0"/>
    <w:rsid w:val="7C62E4C8"/>
    <w:rsid w:val="7C724BD7"/>
    <w:rsid w:val="7C7EE472"/>
    <w:rsid w:val="7C8E6EB0"/>
    <w:rsid w:val="7C962729"/>
    <w:rsid w:val="7C9D6F56"/>
    <w:rsid w:val="7CD9C1AC"/>
    <w:rsid w:val="7CEBFE56"/>
    <w:rsid w:val="7CF01786"/>
    <w:rsid w:val="7CF4454D"/>
    <w:rsid w:val="7CF7FD4C"/>
    <w:rsid w:val="7CFD8889"/>
    <w:rsid w:val="7D076F13"/>
    <w:rsid w:val="7D10E09C"/>
    <w:rsid w:val="7D1681AD"/>
    <w:rsid w:val="7D431739"/>
    <w:rsid w:val="7D54775E"/>
    <w:rsid w:val="7D78E704"/>
    <w:rsid w:val="7DA1AD87"/>
    <w:rsid w:val="7DC3214C"/>
    <w:rsid w:val="7DD58EA0"/>
    <w:rsid w:val="7DEDB4B0"/>
    <w:rsid w:val="7DF4ED39"/>
    <w:rsid w:val="7DFA7CC1"/>
    <w:rsid w:val="7E3A5D3B"/>
    <w:rsid w:val="7E5E1BE1"/>
    <w:rsid w:val="7E748586"/>
    <w:rsid w:val="7E8BDD7F"/>
    <w:rsid w:val="7E921225"/>
    <w:rsid w:val="7E93E580"/>
    <w:rsid w:val="7E94CFCD"/>
    <w:rsid w:val="7E9F1E3D"/>
    <w:rsid w:val="7EA2C65F"/>
    <w:rsid w:val="7EA82095"/>
    <w:rsid w:val="7EB7B808"/>
    <w:rsid w:val="7EDBFC69"/>
    <w:rsid w:val="7EE70773"/>
    <w:rsid w:val="7EEAF86B"/>
    <w:rsid w:val="7EF146BE"/>
    <w:rsid w:val="7EF36262"/>
    <w:rsid w:val="7EF765BA"/>
    <w:rsid w:val="7F0CCE04"/>
    <w:rsid w:val="7F158F70"/>
    <w:rsid w:val="7F1A6857"/>
    <w:rsid w:val="7F1E0204"/>
    <w:rsid w:val="7F1FBFA3"/>
    <w:rsid w:val="7F483CDC"/>
    <w:rsid w:val="7F4B092F"/>
    <w:rsid w:val="7F5A48F6"/>
    <w:rsid w:val="7F674BD1"/>
    <w:rsid w:val="7F991B83"/>
    <w:rsid w:val="7FA0C720"/>
    <w:rsid w:val="7FA75625"/>
    <w:rsid w:val="7FA83A9A"/>
    <w:rsid w:val="7FCEE9C3"/>
    <w:rsid w:val="7FF15D93"/>
    <w:rsid w:val="7FF3F49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75104"/>
  <w15:chartTrackingRefBased/>
  <w15:docId w15:val="{1062A3FE-A344-4C85-B890-A85440A41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5C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5CC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5CC9"/>
    <w:rPr>
      <w:rFonts w:asciiTheme="majorHAnsi" w:eastAsiaTheme="majorEastAsia" w:hAnsiTheme="majorHAnsi" w:cstheme="majorBidi"/>
      <w:spacing w:val="-10"/>
      <w:kern w:val="28"/>
      <w:sz w:val="56"/>
      <w:szCs w:val="56"/>
    </w:rPr>
  </w:style>
  <w:style w:type="character" w:customStyle="1" w:styleId="normaltextrun">
    <w:name w:val="normaltextrun"/>
    <w:basedOn w:val="DefaultParagraphFont"/>
    <w:rsid w:val="00DE5CC9"/>
  </w:style>
  <w:style w:type="paragraph" w:customStyle="1" w:styleId="paragraph">
    <w:name w:val="paragraph"/>
    <w:basedOn w:val="Normal"/>
    <w:rsid w:val="00DE5CC9"/>
    <w:pPr>
      <w:spacing w:before="100" w:beforeAutospacing="1" w:after="100" w:afterAutospacing="1"/>
    </w:pPr>
    <w:rPr>
      <w:rFonts w:ascii="Times New Roman" w:eastAsia="Times New Roman" w:hAnsi="Times New Roman" w:cs="Times New Roman"/>
    </w:rPr>
  </w:style>
  <w:style w:type="character" w:customStyle="1" w:styleId="eop">
    <w:name w:val="eop"/>
    <w:basedOn w:val="DefaultParagraphFont"/>
    <w:rsid w:val="00DE5CC9"/>
  </w:style>
  <w:style w:type="character" w:styleId="Hyperlink">
    <w:name w:val="Hyperlink"/>
    <w:basedOn w:val="DefaultParagraphFont"/>
    <w:uiPriority w:val="99"/>
    <w:unhideWhenUsed/>
    <w:rsid w:val="00DE5CC9"/>
    <w:rPr>
      <w:color w:val="0563C1" w:themeColor="hyperlink"/>
      <w:u w:val="single"/>
    </w:rPr>
  </w:style>
  <w:style w:type="paragraph" w:styleId="ListParagraph">
    <w:name w:val="List Paragraph"/>
    <w:basedOn w:val="Normal"/>
    <w:uiPriority w:val="34"/>
    <w:qFormat/>
    <w:rsid w:val="00DE5CC9"/>
    <w:pPr>
      <w:ind w:left="720"/>
      <w:contextualSpacing/>
    </w:pPr>
  </w:style>
  <w:style w:type="paragraph" w:styleId="Header">
    <w:name w:val="header"/>
    <w:basedOn w:val="Normal"/>
    <w:link w:val="HeaderChar"/>
    <w:uiPriority w:val="99"/>
    <w:unhideWhenUsed/>
    <w:rsid w:val="00803C6E"/>
    <w:pPr>
      <w:tabs>
        <w:tab w:val="center" w:pos="4680"/>
        <w:tab w:val="right" w:pos="9360"/>
      </w:tabs>
    </w:pPr>
  </w:style>
  <w:style w:type="character" w:customStyle="1" w:styleId="HeaderChar">
    <w:name w:val="Header Char"/>
    <w:basedOn w:val="DefaultParagraphFont"/>
    <w:link w:val="Header"/>
    <w:uiPriority w:val="99"/>
    <w:rsid w:val="00803C6E"/>
  </w:style>
  <w:style w:type="paragraph" w:styleId="Footer">
    <w:name w:val="footer"/>
    <w:basedOn w:val="Normal"/>
    <w:link w:val="FooterChar"/>
    <w:uiPriority w:val="99"/>
    <w:unhideWhenUsed/>
    <w:rsid w:val="00803C6E"/>
    <w:pPr>
      <w:tabs>
        <w:tab w:val="center" w:pos="4680"/>
        <w:tab w:val="right" w:pos="9360"/>
      </w:tabs>
    </w:pPr>
  </w:style>
  <w:style w:type="character" w:customStyle="1" w:styleId="FooterChar">
    <w:name w:val="Footer Char"/>
    <w:basedOn w:val="DefaultParagraphFont"/>
    <w:link w:val="Footer"/>
    <w:uiPriority w:val="99"/>
    <w:rsid w:val="00803C6E"/>
  </w:style>
  <w:style w:type="table" w:styleId="TableGrid">
    <w:name w:val="Table Grid"/>
    <w:basedOn w:val="TableNormal"/>
    <w:uiPriority w:val="39"/>
    <w:rsid w:val="00F26A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aption">
    <w:name w:val="caption"/>
    <w:basedOn w:val="Normal"/>
    <w:next w:val="Normal"/>
    <w:uiPriority w:val="35"/>
    <w:unhideWhenUsed/>
    <w:qFormat/>
    <w:rsid w:val="0046408F"/>
    <w:pPr>
      <w:spacing w:after="200"/>
    </w:pPr>
    <w:rPr>
      <w:i/>
      <w:iCs/>
      <w:color w:val="44546A" w:themeColor="text2"/>
      <w:sz w:val="18"/>
      <w:szCs w:val="18"/>
    </w:rPr>
  </w:style>
  <w:style w:type="character" w:customStyle="1" w:styleId="wacimagecontainer">
    <w:name w:val="wacimagecontainer"/>
    <w:basedOn w:val="DefaultParagraphFont"/>
    <w:rsid w:val="004640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gatech.edu/MGT-6203-Fall-2023-Canvas/Team-36" TargetMode="External"/><Relationship Id="rId13" Type="http://schemas.openxmlformats.org/officeDocument/2006/relationships/image" Target="media/image4.png"/><Relationship Id="rId18" Type="http://schemas.openxmlformats.org/officeDocument/2006/relationships/hyperlink" Target="https://www.newyorkfed.org/medialibrary/media/research/current_issues/ci2-7.pdf" TargetMode="External"/><Relationship Id="rId26" Type="http://schemas.openxmlformats.org/officeDocument/2006/relationships/hyperlink" Target="https://fred.stlouisfed.org/series/T10Y2Y" TargetMode="External"/><Relationship Id="rId3" Type="http://schemas.openxmlformats.org/officeDocument/2006/relationships/styles" Target="styles.xml"/><Relationship Id="rId21" Type="http://schemas.openxmlformats.org/officeDocument/2006/relationships/hyperlink" Target="https://www.machinelearningplus.com/time-series/vector-autoregression-examples-python/" TargetMode="External"/><Relationship Id="rId34" Type="http://schemas.microsoft.com/office/2020/10/relationships/intelligence" Target="intelligence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doi.org/10.2308/TAR-2021-0160" TargetMode="External"/><Relationship Id="rId25" Type="http://schemas.openxmlformats.org/officeDocument/2006/relationships/hyperlink" Target="https://wrds-www.wharton.upenn.edu/data-dictionary/crsp_q_stock/"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www.cnbc.com/2023/09/05/recession-indicator-may-be-broken-odometer-for-economy-says-expert.html" TargetMode="External"/><Relationship Id="rId29" Type="http://schemas.openxmlformats.org/officeDocument/2006/relationships/hyperlink" Target="https://fred.stlouisfed.org/series/GDPC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dropbox.com/scl/fi/umx2vjq4a1ppstb2kh1yv/merged_data_mscore_wab20231031125447.csv?rlkey=jmlquopgzrbf9ggtgenja0lmh&amp;dl=0"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doi.org/10.1016/j.ijforecast.2020.08.005" TargetMode="External"/><Relationship Id="rId28" Type="http://schemas.openxmlformats.org/officeDocument/2006/relationships/hyperlink" Target="https://wrds-www.wharton.upenn.edu/data-dictionary/compsamp_snapshot/wrds_csq_unrestated/" TargetMode="External"/><Relationship Id="rId10" Type="http://schemas.openxmlformats.org/officeDocument/2006/relationships/image" Target="media/image1.png"/><Relationship Id="rId19" Type="http://schemas.openxmlformats.org/officeDocument/2006/relationships/hyperlink" Target="https://www.capitalgroup.com/advisor/insights/articles/guide-to-recessions.html"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frbsf.org/education/publications/doctor-econ/2007/february/recession-depression-difference/" TargetMode="External"/><Relationship Id="rId14" Type="http://schemas.openxmlformats.org/officeDocument/2006/relationships/image" Target="media/image5.png"/><Relationship Id="rId22" Type="http://schemas.openxmlformats.org/officeDocument/2006/relationships/hyperlink" Target="https://www.frbsf.org/education/publications/doctor-econ/2007/february/recession-depression-difference/" TargetMode="External"/><Relationship Id="rId27" Type="http://schemas.openxmlformats.org/officeDocument/2006/relationships/hyperlink" Target="https://wrds-www.wharton.upenn.edu/data-dictionary/contrib_general/" TargetMode="External"/><Relationship Id="rId30" Type="http://schemas.openxmlformats.org/officeDocument/2006/relationships/hyperlink" Target="https://fred.stlouisfed.org/series/WPSID6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FCEDDB-01A9-204C-91CD-D50D3720A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11</Pages>
  <Words>3310</Words>
  <Characters>18870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Loraine Vizconde</dc:creator>
  <cp:keywords/>
  <dc:description/>
  <cp:lastModifiedBy>Fontus, Kerstin L</cp:lastModifiedBy>
  <cp:revision>275</cp:revision>
  <cp:lastPrinted>2023-12-03T17:02:00Z</cp:lastPrinted>
  <dcterms:created xsi:type="dcterms:W3CDTF">2023-11-23T02:12:00Z</dcterms:created>
  <dcterms:modified xsi:type="dcterms:W3CDTF">2023-12-03T17:04:00Z</dcterms:modified>
</cp:coreProperties>
</file>