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问题库平台基础规则文档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0"/>
        </w:rPr>
        <w:t>建议融合版｜适用于新建问题、项目层级、分类治理、关闭复盘</w:t>
      </w:r>
    </w:p>
    <w:p>
      <w:pPr>
        <w:pStyle w:val="Heading1"/>
      </w:pPr>
      <w:r>
        <w:rPr>
          <w:rFonts w:ascii="Microsoft YaHei" w:hAnsi="Microsoft YaHei" w:eastAsia="Microsoft YaHei"/>
        </w:rPr>
        <w:t>一、更新结论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本版已融合内部建议：系统层级统一、反馈时间自动生成、来源渠道下拉、问题与原因分开、增加客户反馈话术、排查链路改为推荐路径。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核心口径：问题=客户看到的不符合预期的现象；原因=技术人员排查后的根因；处理结论=内部闭环记录；客户反馈口径=对外说明。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平台落地建议：问题大类用于新建、筛选和统计；原因分类用于关闭、复盘和避免措施；标签用于搜索和知识复用。</w:t>
      </w:r>
    </w:p>
    <w:p>
      <w:pPr>
        <w:pStyle w:val="Heading1"/>
      </w:pPr>
      <w:r>
        <w:rPr>
          <w:rFonts w:ascii="Microsoft YaHei" w:hAnsi="Microsoft YaHei" w:eastAsia="Microsoft YaHei"/>
        </w:rPr>
        <w:t>二、新建问题记录规则（字段 + 作用）</w:t>
      </w:r>
    </w:p>
    <w:p>
      <w:r>
        <w:rPr>
          <w:rFonts w:ascii="Microsoft YaHei" w:hAnsi="Microsoft YaHei" w:eastAsia="Microsoft YaHei"/>
          <w:b w:val="0"/>
          <w:sz w:val="20"/>
        </w:rPr>
        <w:t>目标：新建问题时字段统一，后续能筛选、统计、闭环、复盘和沉淀知识。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869"/>
        <w:gridCol w:w="3869"/>
        <w:gridCol w:w="3869"/>
        <w:gridCol w:w="3869"/>
      </w:tblGrid>
      <w:tr>
        <w:tc>
          <w:tcPr>
            <w:tcW w:type="dxa" w:w="170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510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填写说明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客户名称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必填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问题归属客户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从客户库选择，如 ABB、BP、欧莱雅。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项目名称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必填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问题所属项目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从客户下项目选择，如 上海 ABB-P6、南昌百威工厂。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建筑/楼栋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建议必填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对应系统层级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如 1#行政楼、办公楼、车间；不清楚填“未确认”。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楼层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建议必填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定位具体楼层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如 2F、3F、屋顶、厂区；不清楚填“未确认”。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区域/房间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建议必填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定位具体范围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如 办公区、会议室、实验室；不清楚填“未确认区域”。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系统/设备类型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必填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区分涉及系统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照明、空调、外遮阳/窗帘、网关、传感器、软件平台、第三方设备等。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设备编号/点位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可选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便于定位设备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如 CU、SCU、OCSR、MCBOX、GW、MACID、二维码点位。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问题标题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必填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列表展示与搜索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建议格式：项目 + 建筑/楼层/区域 + 设备 + 现象。例：上海 ABB-P6 1#行政楼 2F 照明定时未执行。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问题现象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必填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记录客户反馈或现场表现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写清时间、区域、设备、异常表现、影响范围、是否可复现。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问题大类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必填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现象分类，用于统计筛选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按客户看到的现象选择，如 通讯/网络、策略/联动/定时、数据/统计等。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原因分类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关闭前必填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根因分类，用于复盘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新建可填“原因待确认”；关闭前尽量改成明确原因。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反馈时间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自动生成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统计响应时效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新建时默认当前时间；历史导入时使用原记录时间。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来源渠道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建议必填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统计问题来源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做成下拉：客户微信群、电话、邮件、现场巡检、系统告警、Excel/CSV 导入、内部排查。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反馈人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可选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后续确认联系人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不清楚填“未记录”。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优先级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建议必填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确定处理顺序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高/中/低，默认中；大面积不可用或影响生产可设为高。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处理人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必填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明确责任人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未确定时填“未分配”，确认后更新。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当前状态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必填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标识处理进度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待处理、处理中、待确认、已关闭、已挂起。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处理过程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处理中填写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记录排查过程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按时间追加，不覆盖历史；保留日志、截图、现场反馈。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处理结论（内部）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关闭必填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内部闭环依据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写清“确认原因 + 处理动作 + 恢复结果”，不能只写已解决。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客户反馈口径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建议关闭前填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对客户沟通内容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用客户能理解的话说明原因、处理结果、后续措施，避免过多内部技术细节。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避免措施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建议关闭前填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防止复发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如增加告警、配置校验、上线检查清单、巡检项、日志记录。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标签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可选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辅助搜索和复用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如 GW、CU、Socket、485、定时任务、网关离线、能耗异常。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平台故障代码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建议预留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标准化归并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轻量使用，如 COM-001 网关离线、SCH-001 定时未执行。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原始故障码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可选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记录厂家/系统返回码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如 E3、ERR_500、485_TIMEOUT；没有则为空。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附件/图片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可选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保存证据材料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现场照片、日志、截图、Excel、视频等。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导入批次号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导入自动生成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追溯数据来源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Excel/CSV 导入问题自动记录。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三、客户项目层级规则</w:t>
      </w:r>
    </w:p>
    <w:p>
      <w:r>
        <w:rPr>
          <w:rFonts w:ascii="Microsoft YaHei" w:hAnsi="Microsoft YaHei" w:eastAsia="Microsoft YaHei"/>
          <w:b w:val="0"/>
          <w:sz w:val="20"/>
        </w:rPr>
        <w:t>统一层级：客户 → 项目 → 建筑/楼栋 → 楼层 → 区域/房间 → 系统/设备 → 点位/编号。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159"/>
        <w:gridCol w:w="5159"/>
        <w:gridCol w:w="5159"/>
      </w:tblGrid>
      <w:tr>
        <w:tc>
          <w:tcPr>
            <w:tcW w:type="dxa" w:w="170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510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示例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客户主体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ABB、BP、欧莱雅、百威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客户下具体项目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上海 ABB-P6、南昌百威工厂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建筑/楼栋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项目下建筑或厂区单元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1#行政楼、办公楼、车间、厂区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楼层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建筑下楼层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1F、2F、屋顶、地下室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区域/房间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具体功能区域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办公区、会议室、实验室、走廊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系统/设备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涉及系统或设备类型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照明、空调、外遮阳、GW、CU、OCSR、MCBOX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点位/编号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具体设备定位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MACID、二维码、回路、网关编号、设备地址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sz w:val="19"/>
        </w:rPr>
        <w:t>不要把客户、项目、区域混成一个字段。例：客户=ABB，项目=上海 ABB-P6，建筑=1#行政楼，楼层=2F，区域=办公区。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旧数据无法判断层级时，先填“未确认”，后续通过数据治理补齐。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历史项目保留，项目状态设为“历史项目”，便于检索和复盘。</w:t>
      </w:r>
    </w:p>
    <w:p>
      <w:pPr>
        <w:pStyle w:val="Heading1"/>
      </w:pPr>
      <w:r>
        <w:rPr>
          <w:rFonts w:ascii="Microsoft YaHei" w:hAnsi="Microsoft YaHei" w:eastAsia="Microsoft YaHei"/>
        </w:rPr>
        <w:t>四、问题分类规则</w:t>
      </w:r>
    </w:p>
    <w:p>
      <w:pPr>
        <w:pStyle w:val="Heading2"/>
      </w:pPr>
      <w:r>
        <w:rPr>
          <w:rFonts w:ascii="Microsoft YaHei" w:hAnsi="Microsoft YaHei" w:eastAsia="Microsoft YaHei"/>
        </w:rPr>
        <w:t>4.1 问题与原因的边界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159"/>
        <w:gridCol w:w="5159"/>
        <w:gridCol w:w="5159"/>
      </w:tblGrid>
      <w:tr>
        <w:tc>
          <w:tcPr>
            <w:tcW w:type="dxa" w:w="170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问题（Problem）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原因（Cause）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定义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客户感知到的不符合预期的现象，或客户提出的需求。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导致该现象的技术根因或管理原因。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谁填写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运维/客服/现场人员在新建时填写。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技术人员在排查后填写，关闭前确认。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对应字段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问题标题、问题现象、问题大类。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原因分类、处理结论、避免措施。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是否可变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新建后原则上不频繁变动，便于统计口径稳定。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排查过程中可以修正，关闭前应明确。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示例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“1#行政楼 2F 照明定时未执行”。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“网关 4G 路由器网段配置错误导致离线”。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4.2 分类总原则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7739"/>
        <w:gridCol w:w="7739"/>
      </w:tblGrid>
      <w:tr>
        <w:tc>
          <w:tcPr>
            <w:tcW w:type="dxa" w:w="226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737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一事一主类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每条问题只选择一个问题大类。多个因素同时存在时，按客户主要现象或最终主因归类，其他因素放标签。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现象先归类，原因后复盘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新建时按客户反馈现象选问题大类；关闭前再补充原因分类。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排查链路是推荐路径，不是强制顺序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实际排查应结合问题特征选择最快路径。例如人感不关灯时，可先确认 CU 是否有电，再查策略和订阅。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配置与故障分开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地址、区域、场景、订阅、白名单、波特率等属于配置/参数；硬件损坏、进水、网口坏、驱动坏属于设备故障。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策略与操作分开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定时、人感、光感、MTC、联动属于策略；误操作、权限、缓存、模式理解偏差属于操作使用。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需求与故障分开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客户新增、调整、优化、改成某种规则，归为需求变更，不计入故障统计。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4.3 新建问题判定顺序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先记录客户反馈现象：如灯不亮、灯不灭、网关离线、扫码不可控、数据异常、窗帘失控等。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再确认涉及系统和设备：照明、空调、外遮阳/窗帘、GW、CU/SCU、OCSR、MCBOX、路由器、交换机、软件平台等。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优先判断是否为需求变更或操作使用问题；如果不是，再进入故障分类。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故障类建议按链路定位：平台/服务/数据库 → 网络/通讯 → 网关/控制设备 → 末端设备 → 线路/供电。实际排查可根据现场情况调整。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信息不足时，问题大类先选“待确认问题”，原因分类选“原因待确认”，但处理过程中必须补充排查记录。</w:t>
      </w:r>
    </w:p>
    <w:p>
      <w:pPr>
        <w:pStyle w:val="Heading2"/>
      </w:pPr>
      <w:r>
        <w:rPr>
          <w:rFonts w:ascii="Microsoft YaHei" w:hAnsi="Microsoft YaHei" w:eastAsia="Microsoft YaHei"/>
        </w:rPr>
        <w:t>4.4 问题大类库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159"/>
        <w:gridCol w:w="5159"/>
        <w:gridCol w:w="5159"/>
      </w:tblGrid>
      <w:tr>
        <w:tc>
          <w:tcPr>
            <w:tcW w:type="dxa" w:w="226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问题大类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典型关键词/现象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通讯/网络问题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Socket、485、Zigbee、MQTT、网关、路由器、交换机、服务器连接等链路异常。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离线、无返回、超时、连接失败、网段不通、4G 卡、端口、白名单。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设备硬件故障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现场硬件本体损坏、老化、进水、网口坏、驱动坏、继电器坏、光源故障等。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损坏、指示灯不亮、无法启动、网口故障、驱动故障、继电器损坏、死机。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配置/参数问题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系统参数、地址、区域绑定、设备入网、场景、订阅、白名单、波特率、服务器指向等错误或缺失。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地址错误、绑定错误、区域不对、订阅缺失、场景不存在、二维码不一致。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策略/联动/定时问题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定时任务、人感、光感、MTC、联动、循环执行、节假日、自动/手动模式等控制逻辑异常。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定时未执行、重复执行、人来不亮、人走不灭、联动失效、常亮、常关。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软件平台/服务问题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前端、后端、接口、Windows Service、Web/WCF、数据库、服务器程序等异常。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页面报错、登录失败、保存失败、接口异常、500、404、服务未启动、Job 异常。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数据/统计问题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Excel/CSV 导入、字段映射、历史数据、能耗统计、Dashboard/Report 统计结果异常。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导入失败、字段错误、重复、数据不一致、能耗极值、统计错误、归档异常。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施工/线路/供电问题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现场安装、接线、强弱电、DALI/485 信号线、网线、水晶头、电源、安装位置等问题。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接线、断线、短路、松动、电源、A/B 接反、DALI 线、天线搭铁、距离过远。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操作使用问题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用户或运维人员操作、权限、模式理解偏差导致的问题。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不会操作、误操作、权限失效、手动模式、遥控器、面板操作、手机缓存。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第三方设备/协议接入问题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空调、窗帘、外遮阳、飞利浦/其他厂家设备协议、接口、驱动适配或联调问题。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第三方设备、空调、窗帘、外遮阳、DALI、OPC、协议、波特率、适配失败。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需求变更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客户新增或调整功能、页面、报表、策略、控制方式，不属于故障。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新增、修改需求、希望、调整、优化、改成、增加、页面改版、报表新增。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待确认问题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信息不足，暂时无法判断问题归属。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不确定、需排查、需现场确认、信息不足、客户只说不能用/不正常。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4.5 原因分类库（按系统架构由上到下）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7739"/>
        <w:gridCol w:w="7739"/>
      </w:tblGrid>
      <w:tr>
        <w:tc>
          <w:tcPr>
            <w:tcW w:type="dxa" w:w="2835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原因分类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平台服务异常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Socket、Windows Service、Web/WCF、Job、接口等服务未启动、卡死或执行不完整。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数据库/数据处理异常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数据库、归档、索引、脏数据、统计逻辑导致查询或报表异常。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网络不通/不稳定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4G 路由器、交换机、网段、端口、防火墙、网线等导致连接异常。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网关离线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网关不在线，导致设备无法控制或数据无法上传。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设备掉线/未入网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CU/SCU、OCSR、灯具、SNS210 等未入网、掉线或入到错误网关。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地址/参数配置错误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设备地址、网关地址、服务器地址、寄存器、波特率、白名单、网段等配置错误。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区域/设备绑定错误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页面区域、设备、网关、控制模式、二维码、图纸点位绑定错误。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订阅/场景配置缺失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面板、网关、CU/OCSR 联动订阅、目标组、预设场景缺失或错误。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策略配置错误/冲突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定时、人感、光感、节假日、MTC、手动/自动模式等参数设置错误或冲突。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线路接错/断线/短路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强电、DALI、485、网线、天线、设备接线错误或接触不良。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供电异常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设备、灯具、网关、路由器、交换机供电不足或电源故障。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硬件损坏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灯具、驱动、光源、CU/SCU、OCSR、网关、路由器等硬件损坏。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第三方协议/适配异常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第三方设备协议、驱动、接口、证书、联调参数等不匹配。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现场环境/安装影响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安装位置、距离、屏蔽、温度、磁场、施工变化等导致异常。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客户操作不当/权限问题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客户或运维人员误操作、权限失效、缓存、模式理解偏差导致异常。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需求变更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非故障，属于客户新增或调整需求。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原因待确认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暂时无法确认根因；关闭前原则上应替换为明确原因，无法确认时需写清已排查项。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4.6 标签使用规则</w:t>
      </w:r>
    </w:p>
    <w:p>
      <w:r>
        <w:rPr>
          <w:rFonts w:ascii="Microsoft YaHei" w:hAnsi="Microsoft YaHei" w:eastAsia="Microsoft YaHei"/>
          <w:b w:val="0"/>
          <w:sz w:val="20"/>
        </w:rPr>
        <w:t>标签用于补充搜索和知识复用，不替代问题大类。建议多选，控制在 3～6 个以内。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7739"/>
        <w:gridCol w:w="7739"/>
      </w:tblGrid>
      <w:tr>
        <w:tc>
          <w:tcPr>
            <w:tcW w:type="dxa" w:w="226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标签类型</w:t>
            </w:r>
          </w:p>
        </w:tc>
        <w:tc>
          <w:tcPr>
            <w:tcW w:type="dxa" w:w="737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示例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设备标签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GW、CU、SCU、OCSR、MCBOX、SR Bridge、SNS210、Enocean 面板、4G 路由器、POE 交换机、DALI、485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链路标签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Socket、Windows Service、Web 服务、WCF、DB、Zigbee、MQTT、白名单、订阅、场景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现象标签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离线、不能控灯、灯不亮、灯不灭、闪烁、延迟开灯、数据极值、能耗异常、扫码失败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项目/特殊标签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ABB-P6、BP、百威、服务器合并、勒索病毒、POE 分线器、备用服务器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五、客户反馈口径规则</w:t>
      </w:r>
    </w:p>
    <w:p>
      <w:r>
        <w:rPr>
          <w:rFonts w:ascii="Microsoft YaHei" w:hAnsi="Microsoft YaHei" w:eastAsia="Microsoft YaHei"/>
          <w:b w:val="0"/>
          <w:sz w:val="20"/>
        </w:rPr>
        <w:t>客户反馈口径用于对外沟通，应比内部处理结论更简洁、可理解、少术语。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159"/>
        <w:gridCol w:w="5159"/>
        <w:gridCol w:w="5159"/>
      </w:tblGrid>
      <w:tr>
        <w:tc>
          <w:tcPr>
            <w:tcW w:type="dxa" w:w="198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内部处理结论示例</w:t>
            </w:r>
          </w:p>
        </w:tc>
        <w:tc>
          <w:tcPr>
            <w:tcW w:type="dxa" w:w="425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客户反馈口径示例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网关/网络类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内部结论：4G 路由器网段配置错误导致 GW 离线。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该区域网关网络配置异常，导致设备暂时无法控制；已完成网络配置调整并恢复控制，后续会加入交付检查项。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策略/定时类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内部结论：定时策略与手动模式冲突。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该区域控制策略与现场手动状态存在冲突，已调整策略并验证执行正常，后续会增加策略配置复核。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设备硬件类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内部结论：OCSR 继电器损坏。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现场控制设备硬件异常，已更换/维修后恢复；后续会关注同批次设备运行情况。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数据统计类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内部结论：历史数据存在极值，影响能耗统计。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统计数据中存在异常值，已完成数据修正并重新核对报表结果，后续会增加数据异常校验。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六、关闭问题规则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7739"/>
        <w:gridCol w:w="7739"/>
      </w:tblGrid>
      <w:tr>
        <w:tc>
          <w:tcPr>
            <w:tcW w:type="dxa" w:w="226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737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必须填写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问题大类、原因分类、处理结论、处理人、完成时间。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建议填写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客户反馈口径、避免措施、标签、附件。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不推荐写法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已解决、好了、处理完成、已恢复。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推荐写法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确认为 GW 由于 4G 路由器网段配置错误导致离线，重新配置路由器网段并重启网关后恢复；后续在交付检查清单中增加 4G 路由器网段、服务器地址、端口、白名单检查项。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无法确认原因时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允许保留“原因待确认”，但处理结论必须写清已排查内容、未确认原因和后续跟踪动作。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七、新建问题默认值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159"/>
        <w:gridCol w:w="5159"/>
        <w:gridCol w:w="5159"/>
      </w:tblGrid>
      <w:tr>
        <w:tc>
          <w:tcPr>
            <w:tcW w:type="dxa" w:w="226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默认值</w:t>
            </w:r>
          </w:p>
        </w:tc>
        <w:tc>
          <w:tcPr>
            <w:tcW w:type="dxa" w:w="510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当前状态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待处理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新建后默认待处理。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优先级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紧急影响生产/大面积不可用时改为高。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问题大类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待确认问题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无法判断时使用；能判断时按问题大类选择。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原因分类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原因待确认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关闭前尽量改为明确原因。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处理人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未分配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明确责任人后更新。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来源渠道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手动录入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Excel/CSV 导入时自动标记导入来源。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建筑/楼层/区域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未确认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后续治理时补齐。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标签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空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排查过程中逐步补充。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反馈时间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当前时间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新建时自动生成；导入时使用原数据。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完成时间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空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状态改为已关闭时自动生成。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八、平台故障代码（建议轻量预留）</w:t>
      </w:r>
    </w:p>
    <w:p>
      <w:r>
        <w:rPr>
          <w:rFonts w:ascii="Microsoft YaHei" w:hAnsi="Microsoft YaHei" w:eastAsia="Microsoft YaHei"/>
          <w:b w:val="0"/>
          <w:sz w:val="20"/>
        </w:rPr>
        <w:t>故障代码不是第一阶段强制项，建议先从高频问题沉淀 30～50 个内部标准编码。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159"/>
        <w:gridCol w:w="5159"/>
        <w:gridCol w:w="5159"/>
      </w:tblGrid>
      <w:tr>
        <w:tc>
          <w:tcPr>
            <w:tcW w:type="dxa" w:w="170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编码段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对应大类</w:t>
            </w:r>
          </w:p>
        </w:tc>
        <w:tc>
          <w:tcPr>
            <w:tcW w:type="dxa" w:w="510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示例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通讯/网络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COM-001 网关离线；COM-002 485 通讯超时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DEV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设备硬件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DEV-001 灯具不亮；DEV-002 驱动损坏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CFG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配置/参数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CFG-001 区域绑定错误；CFG-002 地址配置错误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SCH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策略/联动/定时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SCH-001 定时未执行；SCH-002 人走不灭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SW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软件平台/服务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SW-001 接口异常；SW-002 服务未启动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DATA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数据/统计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DATA-001 能耗极值；DATA-002 导入字段错误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SITE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施工/线路/供电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SITE-001 485 AB 线接反；SITE-002 供电异常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OPS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操作使用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OPS-001 误操作；OPS-002 权限失效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REQ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需求变更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REQ-001 新增功能需求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UNK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待确认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UNK-001 原因待确认</w:t>
            </w:r>
          </w:p>
        </w:tc>
      </w:tr>
    </w:tbl>
    <w:p/>
    <w:sectPr w:rsidR="00FC693F" w:rsidRPr="0006063C" w:rsidSect="00034616">
      <w:footerReference w:type="default" r:id="rId9"/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88888"/>
        <w:sz w:val="16"/>
      </w:rPr>
      <w:t>问题库平台基础规则文档｜建议融合版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