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0"/>
        <w:jc w:val="center"/>
      </w:pPr>
      <w:r>
        <w:rPr>
          <w:rFonts w:ascii="微软雅黑" w:hAnsi="微软雅黑" w:eastAsia="微软雅黑"/>
          <w:b/>
          <w:color w:val="003366"/>
          <w:sz w:val="52"/>
        </w:rPr>
        <w:t>《问题库运维平台》项目计划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05050"/>
          <w:sz w:val="32"/>
        </w:rPr>
        <w:t>（正式汇报版）</w:t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color w:val="0070C0"/>
          <w:sz w:val="28"/>
        </w:rPr>
        <w:t>V3.1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color w:val="505050"/>
          <w:sz w:val="24"/>
        </w:rPr>
        <w:t>编制日期：2026年03月20日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05050"/>
          <w:sz w:val="24"/>
        </w:rPr>
        <w:t>编制人：运维团队</w:t>
      </w:r>
    </w:p>
    <w:p>
      <w:r>
        <w:br w:type="page"/>
      </w:r>
    </w:p>
    <w:p>
      <w:pPr>
        <w:spacing w:before="120" w:after="160"/>
      </w:pPr>
      <w:r>
        <w:rPr>
          <w:rFonts w:ascii="微软雅黑" w:hAnsi="微软雅黑" w:eastAsia="微软雅黑"/>
          <w:b/>
          <w:color w:val="003366"/>
          <w:sz w:val="30"/>
        </w:rPr>
        <w:t>一、项目背景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color w:val="000000"/>
          <w:sz w:val="22"/>
        </w:rPr>
        <w:t>当前运维管理面临数据分散、流程手工、知识断层三大核心挑战，多个项目依赖本地表格与文档管理，问题追溯困难、经验无法复用。本项目计划建设统一的运维问题管理平台，实现问题登记—处理闭环—知识沉淀—报告输出全链路线上化管理，支撑运维效率提升与服务质量管控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3366"/>
          <w:sz w:val="30"/>
        </w:rPr>
        <w:t>二、项目周期总览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主要工作内容</w:t>
            </w:r>
          </w:p>
        </w:tc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关键里程碑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P0 基础设计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需求调研、架构设计、PRD输出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第1个月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需求冻结、架构评审通过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P1 开发迭代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前后端开发、单元测试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第2~3个月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V1.0功能完成、测试通过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P2 试点运行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系统测试、UAT、试运行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第4~5个月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试点项目验收通过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P3 推广优化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多项目接入、问题优化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第6~7个月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存量项目全面上线</w:t>
            </w:r>
          </w:p>
        </w:tc>
      </w:tr>
      <w:tr>
        <w:tc>
          <w:tcPr>
            <w:tcW w:type="dxa" w:w="3488"/>
          </w:tcPr>
          <w:p>
            <w:r>
              <w:rPr>
                <w:color w:val="0070C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 试点建设周期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7个月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/>
    <w:p>
      <w:pPr>
        <w:spacing w:before="240" w:after="160"/>
      </w:pPr>
      <w:r>
        <w:rPr>
          <w:rFonts w:ascii="微软雅黑" w:hAnsi="微软雅黑" w:eastAsia="微软雅黑"/>
          <w:b/>
          <w:color w:val="003366"/>
          <w:sz w:val="30"/>
        </w:rPr>
        <w:t>三、建设范围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color w:val="000000"/>
          <w:sz w:val="22"/>
        </w:rPr>
        <w:t>V1.0 第一期选 1~2 个项目进行试点验证（建议：ABB P6、BP），完成核心功能打磨与流程闭环验证。试点稳定后，逐步推广覆盖欧莱雅、海诚、商飞等存量项目。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3366"/>
          <w:sz w:val="30"/>
        </w:rPr>
        <w:t>四、功能模块（V1.0）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4651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4651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</w:t>
            </w:r>
          </w:p>
        </w:tc>
        <w:tc>
          <w:tcPr>
            <w:tcW w:type="dxa" w:w="4651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问题登记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含项目/设备/现象/原因/处理人/耗时等字段，支持图片附件上传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问题检索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多维度查询（项目/设备类型/时间/关键词），历史案例快速定位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处理闭环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状态流转（待处理→处理中→已完成），超时自动提醒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知识沉淀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案例结构化归档，支持按设备类型/问题现象/关键词分类检索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基础统计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问题数量、处理时长、重复故障率等核心指标可视化图表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报告输出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巡检报告/故障分析报告模板，一键生成与导出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color w:val="808080"/>
          <w:sz w:val="20"/>
        </w:rPr>
        <w:t>注：AI链路定位、智能问答等能力列入后续增强规划，V1.0不纳入本期交付范围。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3366"/>
          <w:sz w:val="30"/>
        </w:rPr>
        <w:t>五、软件七步流程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第一步：需求与方案阶段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阶段目标：完成需求调研与系统架构设计，形成可指导开发的基线文档。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《产品需求文档（PRD）》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《系统架构方案》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《系统架构预演》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《功能需求规格说明书》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《软件规格书》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调研 ABB P6、BP 试点项目现状，梳理现有运维流程痛点与改进需求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明确 V1.0 功能范围：问题登记、问题检索、处理闭环、知识沉淀、基础统计、报告输出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输出系统架构图（前端展示层 + 后端服务层 + MySQL 数据层），明确各层职责与交互方式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完成系统架构预演，验证数据流与业务流程可行性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评审需求，锁定 V1.0 范围与优先级，输出软件规格书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第二步：UI 阶段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阶段目标：完成平台页面结构与交互设计，确保用户体验路径清晰、操作便捷。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《页面结构图》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《UI 设计稿》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《交互逻辑说明》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按功能模块设计 V1.0 完整页面清单（共 8 个核心页面）：首页仪表盘、问题登记页、问题列表页、问题详情页、知识库页、统计分析页、报告输出页、系统管理页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输出核心用户操作路径与交互逻辑说明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UI 设计稿评审，确认操作习惯符合运维人员使用场景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第三步：详细设计阶段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阶段目标：输出完整技术设计文档，指导后续开发工作。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《API 接口设计文档》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《数据库设计文档》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《技术选型报告》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《测试用例文档》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设计数据表结构：问题记录表、设备台账表、项目信息表、用户权限表、操作日志表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定义 RESTful API 接口规范（问题新增/查询/更新/关闭/统计/报告导出）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确定技术选型：前端框架、后端语言、数据库、文件存储方案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制定测试用例，覆盖功能测试、接口测试、异常容错场景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评审详细设计文档，技术方案冻结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第四步：开发阶段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阶段目标：完成 V1.0 全部功能模块前后端开发，实现可联调可测试的完整系统。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前端 Web 管理平台（V1.0 可运行版本）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后端服务（API 服务）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集成后的可测试系统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前端开发：按照 UI 设计稿完成 8 个页面实现，前端路由与状态管理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后端开发：API 实现、业务逻辑处理、权限管理、数据持久化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V1.0 以问题库平台为核心功能，支持手工录入与附件上传；预留设备告警事件接入接口，后续版本扩展对接网关数据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前后端联调：接口联调、功能调通、数据流转验证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第五步：单元测试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阶段目标：各模块代码质量达标，消除明显缺陷。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《单元测试报告》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问题缺陷清单（含修复状态）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按功能模块编写单元测试用例，覆盖核心业务逻辑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执行单元测试，统计测试覆盖率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修复测试发现缺陷，回归验证直至通过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第六步：系统测试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阶段目标：平台在试点环境下稳定运行，满足验收标准。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《系统测试报告》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《试点项目验收报告》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问题库运维平台 V1.0 正式版本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集成测试：前后端联调、接口稳定性、异常容错、并发场景验证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UAT 测试：邀请 ABB P6、BP 实际运维人员参与验收测试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试点上线：导入历史问题数据，切换至新平台试运行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收集反馈意见，优化缺陷，输出试点项目验收报告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3366"/>
          <w:sz w:val="26"/>
        </w:rPr>
        <w:t xml:space="preserve">  第七步：交付部署与使用手册</w:t>
      </w:r>
    </w:p>
    <w:p>
      <w:pPr>
        <w:spacing w:before="60" w:after="60"/>
      </w:pPr>
      <w:r>
        <w:rPr>
          <w:rFonts w:ascii="微软雅黑" w:hAnsi="微软雅黑" w:eastAsia="微软雅黑"/>
          <w:b/>
          <w:color w:val="000000"/>
          <w:sz w:val="22"/>
        </w:rPr>
        <w:t>阶段目标：平台正式交付，运维团队可自主使用。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核心产出：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《系统使用手册》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《运维部署文档》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《培训材料》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正式上线运行系统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2"/>
        </w:rPr>
        <w:t>关键工作内容：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编写系统部署文档（服务器配置、环境依赖、部署步骤）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编写操作手册，覆盖问题登记/检索/闭环/报告生成全流程操作指南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面向运维团队的现场/线上操作培训</w:t>
      </w:r>
    </w:p>
    <w:p>
      <w:pPr>
        <w:pStyle w:val="ListBullet"/>
        <w:spacing w:before="40" w:after="40"/>
        <w:ind w:left="864"/>
      </w:pPr>
      <w:r>
        <w:rPr>
          <w:rFonts w:ascii="微软雅黑" w:hAnsi="微软雅黑" w:eastAsia="微软雅黑"/>
          <w:b w:val="0"/>
          <w:sz w:val="22"/>
        </w:rPr>
        <w:t>正式交付生产环境切换，持续运维支持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3366"/>
          <w:sz w:val="30"/>
        </w:rPr>
        <w:t>六、资源配置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3488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产品经理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需求梳理、PRD 输出、优先级排序、客户对接、项目协调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全职投入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前端开发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Web 端页面开发、组件封装、前端路由与状态管理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全职投入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后端开发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1~2人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平台架构设计、API 开发、数据库管理、后端业务逻辑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全职投入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测试用例编写、系统测试、UAT 协助、缺陷跟踪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可兼职</w:t>
            </w:r>
          </w:p>
        </w:tc>
      </w:tr>
      <w:tr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实施/运维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设备接入调试、现场部署、项目交付、用户培训</w:t>
            </w:r>
          </w:p>
        </w:tc>
        <w:tc>
          <w:tcPr>
            <w:tcW w:type="dxa" w:w="348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全职投入</w:t>
            </w:r>
          </w:p>
        </w:tc>
      </w:tr>
    </w:tbl>
    <w:p/>
    <w:p>
      <w:pPr>
        <w:spacing w:before="240" w:after="160"/>
      </w:pPr>
      <w:r>
        <w:rPr>
          <w:rFonts w:ascii="微软雅黑" w:hAnsi="微软雅黑" w:eastAsia="微软雅黑"/>
          <w:b/>
          <w:color w:val="003366"/>
          <w:sz w:val="30"/>
        </w:rPr>
        <w:t>七、风险点与对策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4651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4651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4651"/>
            <w:shd w:val="clear" w:color="auto" w:fill="003366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试点项目配合度不足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数据采集困难，试点效果不达预期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提前对齐客户价值，重点展示降本增效收益，争取客户高层支持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历史数据迁移工作量大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上线初期数据不完整，影响使用体验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历史问题分批导入，优先迁移近 1~2 年核心数据</w:t>
            </w:r>
          </w:p>
        </w:tc>
      </w:tr>
      <w:tr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跨项目数据标准化难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不同项目字段规范不一致</w:t>
            </w:r>
          </w:p>
        </w:tc>
        <w:tc>
          <w:tcPr>
            <w:tcW w:type="dxa" w:w="46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 先固化字段规范，后续版本迭代扩展</w:t>
            </w:r>
          </w:p>
        </w:tc>
      </w:tr>
    </w:tbl>
    <w:p/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 完 —</w:t>
      </w:r>
    </w:p>
    <w:sectPr w:rsidR="00FC693F" w:rsidRPr="0006063C" w:rsidSect="00034616">
      <w:pgSz w:w="16834" w:h="1190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