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INVOICE</w:t>
      </w:r>
    </w:p>
    <w:p>
      <w:pPr>
        <w:spacing w:after="120"/>
      </w:pPr>
    </w:p>
    <w:p>
      <w:pPr>
        <w:spacing w:after="120"/>
      </w:pPr>
      <w:r>
        <w:t>FROM:</w:t>
      </w:r>
    </w:p>
    <w:p>
      <w:pPr>
        <w:spacing w:after="120"/>
      </w:pPr>
      <w:r>
        <w:t>Meridian Logistics Solutions, LLC</w:t>
      </w:r>
    </w:p>
    <w:p>
      <w:pPr>
        <w:spacing w:after="120"/>
      </w:pPr>
      <w:r>
        <w:t>2200 Commerce Street, Suite 1100</w:t>
      </w:r>
    </w:p>
    <w:p>
      <w:pPr>
        <w:spacing w:after="120"/>
      </w:pPr>
      <w:r>
        <w:t>Dallas, Texas 75201</w:t>
      </w:r>
    </w:p>
    <w:p>
      <w:pPr>
        <w:spacing w:after="120"/>
      </w:pPr>
    </w:p>
    <w:p>
      <w:pPr>
        <w:spacing w:after="120"/>
      </w:pPr>
      <w:r>
        <w:t>TO:</w:t>
      </w:r>
    </w:p>
    <w:p>
      <w:pPr>
        <w:spacing w:after="120"/>
      </w:pPr>
      <w:r>
        <w:t>Cascade Retail Group, Inc.</w:t>
      </w:r>
    </w:p>
    <w:p>
      <w:pPr>
        <w:spacing w:after="120"/>
      </w:pPr>
      <w:r>
        <w:t>400 Rainey Street</w:t>
      </w:r>
    </w:p>
    <w:p>
      <w:pPr>
        <w:spacing w:after="120"/>
      </w:pPr>
      <w:r>
        <w:t>Austin, Texas 78701</w:t>
      </w:r>
    </w:p>
    <w:p>
      <w:pPr>
        <w:spacing w:after="120"/>
      </w:pPr>
      <w:r>
        <w:t>Attn: Accounts Payable</w:t>
      </w:r>
    </w:p>
    <w:p>
      <w:pPr>
        <w:spacing w:after="120"/>
      </w:pPr>
    </w:p>
    <w:p>
      <w:pPr>
        <w:spacing w:after="120"/>
      </w:pPr>
      <w:r>
        <w:t>INVOICE NO: 1045</w:t>
      </w:r>
    </w:p>
    <w:p>
      <w:pPr>
        <w:spacing w:after="120"/>
      </w:pPr>
      <w:r>
        <w:t>DATE: January 10, 2025</w:t>
      </w:r>
    </w:p>
    <w:p>
      <w:pPr>
        <w:spacing w:after="120"/>
      </w:pPr>
      <w:r>
        <w:t>BILL TO: Q4 2024 (October 1 – December 31, 2024)</w:t>
      </w:r>
    </w:p>
    <w:p>
      <w:pPr>
        <w:spacing w:after="120"/>
      </w:pPr>
    </w:p>
    <w:p>
      <w:pPr>
        <w:spacing w:after="120"/>
      </w:pPr>
      <w:r>
        <w:t>Description:</w:t>
      </w:r>
    </w:p>
    <w:p>
      <w:pPr>
        <w:spacing w:after="120"/>
      </w:pPr>
      <w:r>
        <w:t>Logistics Integration Consulting Services — Q4 2024</w:t>
      </w:r>
    </w:p>
    <w:p>
      <w:pPr>
        <w:spacing w:after="120"/>
      </w:pPr>
      <w:r>
        <w:t>Per Master Services Agreement dated March 15, 2023, as amended by Amendment No. 1 dated January 22, 2024</w:t>
      </w:r>
    </w:p>
    <w:p>
      <w:pPr>
        <w:spacing w:after="120"/>
      </w:pPr>
    </w:p>
    <w:p>
      <w:pPr>
        <w:spacing w:after="120"/>
      </w:pPr>
      <w:r>
        <w:t>|---------------------------+-----------+</w:t>
      </w:r>
    </w:p>
    <w:p>
      <w:pPr>
        <w:spacing w:after="120"/>
      </w:pPr>
      <w:r>
        <w:t>| Description               | Hours     |</w:t>
      </w:r>
    </w:p>
    <w:p>
      <w:pPr>
        <w:spacing w:after="120"/>
      </w:pPr>
      <w:r>
        <w:t>|---------------------------+-----------+</w:t>
      </w:r>
    </w:p>
    <w:p>
      <w:pPr>
        <w:spacing w:after="120"/>
      </w:pPr>
      <w:r>
        <w:t>| Logistics integration    | 343.45    |</w:t>
      </w:r>
    </w:p>
    <w:p>
      <w:pPr>
        <w:spacing w:after="120"/>
      </w:pPr>
      <w:r>
        <w:t>| consulting services       |           |</w:t>
      </w:r>
    </w:p>
    <w:p>
      <w:pPr>
        <w:spacing w:after="120"/>
      </w:pPr>
      <w:r>
        <w:t>| Q4 2024                   |           |</w:t>
      </w:r>
    </w:p>
    <w:p>
      <w:pPr>
        <w:spacing w:after="120"/>
      </w:pPr>
      <w:r>
        <w:t>|---------------------------+-----------+</w:t>
      </w:r>
    </w:p>
    <w:p>
      <w:pPr>
        <w:spacing w:after="120"/>
      </w:pPr>
      <w:r>
        <w:t>| Total Hours               | 343.45    |</w:t>
      </w:r>
    </w:p>
    <w:p>
      <w:pPr>
        <w:spacing w:after="120"/>
      </w:pPr>
      <w:r>
        <w:t>|---------------------------+-----------+</w:t>
      </w:r>
    </w:p>
    <w:p>
      <w:pPr>
        <w:spacing w:after="120"/>
      </w:pPr>
    </w:p>
    <w:p>
      <w:pPr>
        <w:spacing w:after="120"/>
      </w:pPr>
      <w:r>
        <w:t>RATES:</w:t>
      </w:r>
    </w:p>
    <w:p>
      <w:pPr>
        <w:spacing w:after="120"/>
      </w:pPr>
      <w:r>
        <w:t>Hourly Rate: $145.00 per hour (per Amendment No. 1, effective January 22, 2024)</w:t>
      </w:r>
    </w:p>
    <w:p>
      <w:pPr>
        <w:spacing w:after="120"/>
      </w:pPr>
    </w:p>
    <w:p>
      <w:pPr>
        <w:spacing w:after="120"/>
      </w:pPr>
      <w:r>
        <w:t>|---------------------------+-----------------+</w:t>
      </w:r>
    </w:p>
    <w:p>
      <w:pPr>
        <w:spacing w:after="120"/>
      </w:pPr>
      <w:r>
        <w:t>| Description               | Amount          |</w:t>
      </w:r>
    </w:p>
    <w:p>
      <w:pPr>
        <w:spacing w:after="120"/>
      </w:pPr>
      <w:r>
        <w:t>|---------------------------+-----------------+</w:t>
      </w:r>
    </w:p>
    <w:p>
      <w:pPr>
        <w:spacing w:after="120"/>
      </w:pPr>
      <w:r>
        <w:t>| Consulting services       | $49,800.00      |</w:t>
      </w:r>
    </w:p>
    <w:p>
      <w:pPr>
        <w:spacing w:after="120"/>
      </w:pPr>
      <w:r>
        <w:t>| (343.45 hours             |                 |</w:t>
      </w:r>
    </w:p>
    <w:p>
      <w:pPr>
        <w:spacing w:after="120"/>
      </w:pPr>
      <w:r>
        <w:t>|  x $145.00/hour)         |                 |</w:t>
      </w:r>
    </w:p>
    <w:p>
      <w:pPr>
        <w:spacing w:after="120"/>
      </w:pPr>
      <w:r>
        <w:t>|---------------------------+-----------------+</w:t>
      </w:r>
    </w:p>
    <w:p>
      <w:pPr>
        <w:spacing w:after="120"/>
      </w:pPr>
    </w:p>
    <w:p>
      <w:pPr>
        <w:spacing w:after="120"/>
      </w:pPr>
      <w:r>
        <w:t>TOTAL AMOUNT DUE: $49,800.00</w:t>
      </w:r>
    </w:p>
    <w:p>
      <w:pPr>
        <w:spacing w:after="120"/>
      </w:pPr>
    </w:p>
    <w:p>
      <w:pPr>
        <w:spacing w:after="120"/>
      </w:pPr>
      <w:r>
        <w:t>Payment Terms: Net 30 days from date of invoice.</w:t>
      </w:r>
    </w:p>
    <w:p>
      <w:pPr>
        <w:spacing w:after="120"/>
      </w:pPr>
      <w:r>
        <w:t>Please make payment to:</w:t>
      </w:r>
    </w:p>
    <w:p>
      <w:pPr>
        <w:spacing w:after="120"/>
      </w:pPr>
      <w:r>
        <w:t>Meridian Logistics Solutions, LLC</w:t>
      </w:r>
    </w:p>
    <w:p>
      <w:pPr>
        <w:spacing w:after="120"/>
      </w:pPr>
      <w:r>
        <w:t>Bank of America, N.A.</w:t>
      </w:r>
    </w:p>
    <w:p>
      <w:pPr>
        <w:spacing w:after="120"/>
      </w:pPr>
      <w:r>
        <w:t>Account No: 4521-7788-9900</w:t>
      </w:r>
    </w:p>
    <w:p>
      <w:pPr>
        <w:spacing w:after="120"/>
      </w:pPr>
      <w:r>
        <w:t>Routing: 026009599</w:t>
      </w:r>
    </w:p>
    <w:p>
      <w:pPr>
        <w:spacing w:after="120"/>
      </w:pPr>
    </w:p>
    <w:p>
      <w:pPr>
        <w:spacing w:after="120"/>
      </w:pPr>
      <w:r>
        <w:t>Meridian Logistics Solutions, LLC</w:t>
      </w:r>
    </w:p>
    <w:p>
      <w:pPr>
        <w:spacing w:after="120"/>
      </w:pPr>
      <w:r>
        <w:t>By: /s/ Margaret E. Reyes</w:t>
      </w:r>
    </w:p>
    <w:p>
      <w:pPr>
        <w:spacing w:after="120"/>
      </w:pPr>
      <w:r>
        <w:t xml:space="preserve">    Margaret E. Reyes, Managing Member</w:t>
      </w:r>
    </w:p>
    <w:p>
      <w:pPr>
        <w:spacing w:after="120"/>
      </w:pPr>
    </w:p>
    <w:p>
      <w:pPr>
        <w:spacing w:after="120"/>
      </w:pPr>
      <w:r>
        <w:t>Dated: January 10,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