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5A4AF" w14:textId="77777777" w:rsidR="008D6335" w:rsidRPr="001B5DB3" w:rsidRDefault="00BA4452">
      <w:pPr>
        <w:pStyle w:val="Title"/>
        <w:rPr>
          <w:sz w:val="54"/>
          <w:szCs w:val="54"/>
          <w:lang w:val="pl-PL"/>
        </w:rPr>
      </w:pPr>
      <w:bookmarkStart w:id="0" w:name="_GoBack"/>
      <w:r w:rsidRPr="001B5DB3">
        <w:rPr>
          <w:sz w:val="54"/>
          <w:szCs w:val="54"/>
          <w:lang w:val="pl-PL"/>
        </w:rPr>
        <w:t xml:space="preserve">Star </w:t>
      </w:r>
      <w:proofErr w:type="spellStart"/>
      <w:r w:rsidRPr="001B5DB3">
        <w:rPr>
          <w:sz w:val="54"/>
          <w:szCs w:val="54"/>
          <w:lang w:val="pl-PL"/>
        </w:rPr>
        <w:t>Trek</w:t>
      </w:r>
      <w:proofErr w:type="spellEnd"/>
      <w:r w:rsidRPr="001B5DB3">
        <w:rPr>
          <w:sz w:val="54"/>
          <w:szCs w:val="54"/>
          <w:lang w:val="pl-PL"/>
        </w:rPr>
        <w:t>: Discovery oczami laika</w:t>
      </w:r>
    </w:p>
    <w:bookmarkEnd w:id="0"/>
    <w:p w14:paraId="6F3BBC3E" w14:textId="77777777" w:rsidR="008D6335" w:rsidRPr="000A4902" w:rsidRDefault="00BA4452" w:rsidP="00EA3C6D">
      <w:pPr>
        <w:pStyle w:val="Heading2"/>
        <w:rPr>
          <w:lang w:val="pl-PL"/>
        </w:rPr>
      </w:pPr>
      <w:r w:rsidRPr="000A4902">
        <w:rPr>
          <w:lang w:val="pl-PL"/>
        </w:rPr>
        <w:t>18 listopada 2017</w:t>
      </w:r>
    </w:p>
    <w:p w14:paraId="61B17B3A" w14:textId="77777777" w:rsidR="008D6335" w:rsidRPr="000A4902" w:rsidRDefault="000A4902" w:rsidP="00822BB8">
      <w:pPr>
        <w:pStyle w:val="Lead"/>
      </w:pPr>
      <w:r w:rsidRPr="000A4902">
        <w:t xml:space="preserve">Po pierwszym akapicie, w którym padnie stwierdzenie, że "Star </w:t>
      </w:r>
      <w:proofErr w:type="spellStart"/>
      <w:r w:rsidRPr="000A4902">
        <w:t>Trek</w:t>
      </w:r>
      <w:proofErr w:type="spellEnd"/>
      <w:r w:rsidRPr="000A4902">
        <w:t xml:space="preserve">" nigdy mnie nie kręcił i zawsze bardziej ceniłem świat "Gwiezdnych Wojen", część z was pewnie zamknie kartę przeglądarki przeklinając mnie i całą moją rodzinę do piątego pokolenia wstecz. Jednak tu tkwi cały sens wpisu o najnowszym serialu z tego uniwersum, czyli "Star </w:t>
      </w:r>
      <w:proofErr w:type="spellStart"/>
      <w:r w:rsidRPr="000A4902">
        <w:t>Trek</w:t>
      </w:r>
      <w:proofErr w:type="spellEnd"/>
      <w:r w:rsidRPr="000A4902">
        <w:t xml:space="preserve">: Discovery". A więc jak wygląda to oczami </w:t>
      </w:r>
      <w:proofErr w:type="spellStart"/>
      <w:r w:rsidRPr="000A4902">
        <w:t>świeżaka</w:t>
      </w:r>
      <w:proofErr w:type="spellEnd"/>
      <w:r w:rsidRPr="000A4902">
        <w:t>…</w:t>
      </w:r>
    </w:p>
    <w:p w14:paraId="70D13EB4" w14:textId="77777777" w:rsidR="008D6335" w:rsidRPr="000A4902" w:rsidRDefault="000A4902" w:rsidP="009C7A3B">
      <w:pPr>
        <w:pStyle w:val="Image"/>
        <w:rPr>
          <w:lang w:val="pl-PL"/>
        </w:rPr>
      </w:pPr>
      <w:r>
        <w:drawing>
          <wp:inline distT="0" distB="0" distL="0" distR="0" wp14:anchorId="3479DF2C" wp14:editId="4273756C">
            <wp:extent cx="5760000" cy="3240177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dis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690B" w14:textId="77777777" w:rsidR="00C23C90" w:rsidRDefault="000A4902" w:rsidP="000A4902">
      <w:pPr>
        <w:pStyle w:val="Text"/>
      </w:pPr>
      <w:r w:rsidRPr="000A4902">
        <w:t>Dla przyzwoitości, nadmienię jeszcze, że kompletnym n00bem w temacie nie jestem, gdyż star-</w:t>
      </w:r>
      <w:proofErr w:type="spellStart"/>
      <w:r w:rsidRPr="000A4902">
        <w:t>trekowe</w:t>
      </w:r>
      <w:proofErr w:type="spellEnd"/>
      <w:r w:rsidRPr="000A4902">
        <w:t xml:space="preserve"> dziewictwo straciłem gdzieś w okolicy 2009 roku za sprawą filmu J. J. Abramsa, zatytułowanym po prostu "Star </w:t>
      </w:r>
      <w:proofErr w:type="spellStart"/>
      <w:r w:rsidRPr="000A4902">
        <w:t>Trek</w:t>
      </w:r>
      <w:proofErr w:type="spellEnd"/>
      <w:r w:rsidRPr="000A4902">
        <w:t xml:space="preserve">". Jedyne co pamiętam, to że nawet mi się podobał, ale </w:t>
      </w:r>
      <w:proofErr w:type="gramStart"/>
      <w:r w:rsidRPr="000A4902">
        <w:t>nic</w:t>
      </w:r>
      <w:proofErr w:type="gramEnd"/>
      <w:r w:rsidRPr="000A4902">
        <w:t xml:space="preserve"> poza tym. Takie 7/10, kawałek przyzwoitego kina </w:t>
      </w:r>
      <w:proofErr w:type="spellStart"/>
      <w:r w:rsidRPr="000A4902">
        <w:t>sci</w:t>
      </w:r>
      <w:proofErr w:type="spellEnd"/>
      <w:r w:rsidRPr="000A4902">
        <w:t>-fi, jednak nie zmobilizował mnie do zgłębienia tematu.</w:t>
      </w:r>
    </w:p>
    <w:p w14:paraId="354D82F8" w14:textId="77777777" w:rsidR="000A4902" w:rsidRDefault="000A4902" w:rsidP="000A4902">
      <w:pPr>
        <w:pStyle w:val="Text"/>
      </w:pPr>
      <w:r w:rsidRPr="000A4902">
        <w:t xml:space="preserve">Akcja Discovery dzieje się 10 lat przed wydarzeniami z pierwszej oryginalnej serii "Star </w:t>
      </w:r>
      <w:proofErr w:type="spellStart"/>
      <w:r w:rsidRPr="000A4902">
        <w:t>Trek</w:t>
      </w:r>
      <w:proofErr w:type="spellEnd"/>
      <w:r w:rsidRPr="000A4902">
        <w:t xml:space="preserve">", kręconej jeszcze w latach 60-tych ubiegłego wieku. Statek U.S.S. </w:t>
      </w:r>
      <w:proofErr w:type="spellStart"/>
      <w:r w:rsidRPr="000A4902">
        <w:t>Shenzhou</w:t>
      </w:r>
      <w:proofErr w:type="spellEnd"/>
      <w:r w:rsidRPr="000A4902">
        <w:t xml:space="preserve"> patrolując obrzeża terytorium Zjednoczonej Federacji Planet natrafia na obiekt nieznanego pochodzenia. Okazuje się on należeć do niewidzianej od wielu lat rasy </w:t>
      </w:r>
      <w:proofErr w:type="spellStart"/>
      <w:r w:rsidRPr="000A4902">
        <w:t>Klingonów</w:t>
      </w:r>
      <w:proofErr w:type="spellEnd"/>
      <w:r w:rsidRPr="000A4902">
        <w:t xml:space="preserve">. Spotkanie kończy się Bitwą przy Gwiazdach Podwójnych, gdzie obie </w:t>
      </w:r>
      <w:r w:rsidRPr="000A4902">
        <w:lastRenderedPageBreak/>
        <w:t xml:space="preserve">strony odnoszą poważne straty. Bitwa pozostaje nierozstrzygnięta, ale prowadzi do wybuchu wojny Federacji z jednoczącym się Imperium </w:t>
      </w:r>
      <w:proofErr w:type="spellStart"/>
      <w:r w:rsidRPr="000A4902">
        <w:t>Klingonów</w:t>
      </w:r>
      <w:proofErr w:type="spellEnd"/>
      <w:r w:rsidRPr="000A4902">
        <w:t>.</w:t>
      </w:r>
    </w:p>
    <w:p w14:paraId="79A631DE" w14:textId="77777777" w:rsidR="000A4902" w:rsidRDefault="000A4902" w:rsidP="000A4902">
      <w:pPr>
        <w:pStyle w:val="Text"/>
      </w:pPr>
      <w:r w:rsidRPr="000A4902">
        <w:t xml:space="preserve">U.S.S. </w:t>
      </w:r>
      <w:proofErr w:type="spellStart"/>
      <w:r w:rsidRPr="000A4902">
        <w:t>Shenzhou</w:t>
      </w:r>
      <w:proofErr w:type="spellEnd"/>
      <w:r w:rsidRPr="000A4902">
        <w:t xml:space="preserve"> zostaje poważnie uszkodzony a znaczna część załogi ginie lub odnosi poważne obrażenia. Niezdatny do użytku statek zostaje porzucony, a ci co przeżyli potyczkę ewakuowani. Następnie, w dość zaskakujących okolicznościach, główna bohater serialu pierwsza oficer zniszczonego okrętu Michael </w:t>
      </w:r>
      <w:proofErr w:type="spellStart"/>
      <w:r w:rsidRPr="000A4902">
        <w:t>Burnham</w:t>
      </w:r>
      <w:proofErr w:type="spellEnd"/>
      <w:r w:rsidRPr="000A4902">
        <w:t xml:space="preserve"> trafia na tytułowy U.S.S. Discovery, gdzie ma pomóc w opracowaniu nowej broni, która pozwoli na wygranie wojny z </w:t>
      </w:r>
      <w:proofErr w:type="spellStart"/>
      <w:r w:rsidRPr="000A4902">
        <w:t>Klingonami</w:t>
      </w:r>
      <w:proofErr w:type="spellEnd"/>
      <w:r w:rsidRPr="000A4902">
        <w:t>.</w:t>
      </w:r>
    </w:p>
    <w:p w14:paraId="77D40050" w14:textId="77777777" w:rsidR="000A4902" w:rsidRDefault="000A4902" w:rsidP="000A4902">
      <w:pPr>
        <w:pStyle w:val="Text"/>
      </w:pPr>
      <w:r w:rsidRPr="000A4902">
        <w:t xml:space="preserve">Oceniając nowego "Star </w:t>
      </w:r>
      <w:proofErr w:type="spellStart"/>
      <w:r w:rsidRPr="000A4902">
        <w:t>Treka</w:t>
      </w:r>
      <w:proofErr w:type="spellEnd"/>
      <w:r w:rsidRPr="000A4902">
        <w:t>", nie porównam go do żadnego z poprzednich, gdyż tak jak wspomniałem na początku, nie mam bagażu dotychczasowych produkcji. Dla laika, takiego jak ja, to znakomita porcja dobrej fantastyki naukowej. Zdaję sobie sprawę, że w trakcie dzisiejszej mody na seriale na pewno znajdzie się wiele lepszych propozycji, ale jeśli chodzi o klimaty science-</w:t>
      </w:r>
      <w:proofErr w:type="spellStart"/>
      <w:r w:rsidRPr="000A4902">
        <w:t>fiction</w:t>
      </w:r>
      <w:proofErr w:type="spellEnd"/>
      <w:r w:rsidRPr="000A4902">
        <w:t xml:space="preserve"> już tak wielkiego wyboru nie ma.</w:t>
      </w:r>
    </w:p>
    <w:p w14:paraId="1B1D0835" w14:textId="77777777" w:rsidR="000A4902" w:rsidRDefault="000A4902" w:rsidP="000A4902">
      <w:pPr>
        <w:pStyle w:val="Text"/>
      </w:pPr>
      <w:r w:rsidRPr="000A4902">
        <w:t xml:space="preserve">Ponieważ nie jest to produkcja </w:t>
      </w:r>
      <w:proofErr w:type="spellStart"/>
      <w:r w:rsidRPr="000A4902">
        <w:t>netflifxowa</w:t>
      </w:r>
      <w:proofErr w:type="spellEnd"/>
      <w:r w:rsidRPr="000A4902">
        <w:t xml:space="preserve"> odcinki pojawiają się co tydzień, a nie cały sezon na raz. Dwa pierwsze miały premierę 24 września i dotychczas wyszło ich dziewięć. Na razie mamy krótką przerwę w emisji do 7 stycznia. Licząca piętnaście odcinków pierwsza seria zakończy się w połowie lutego przyszłego roku. Na zapowiedziany już drugi sezon przyjdzie nam poczekać prawdopodobnie do 2019 roku.</w:t>
      </w:r>
    </w:p>
    <w:p w14:paraId="43D09892" w14:textId="77777777" w:rsidR="000A4902" w:rsidRPr="000A4902" w:rsidRDefault="000A4902" w:rsidP="000A4902">
      <w:pPr>
        <w:pStyle w:val="Text"/>
      </w:pPr>
      <w:r w:rsidRPr="000A4902">
        <w:t xml:space="preserve">Na koniec mała ciekawostka dla zupełnie wkręcanych w temat Star </w:t>
      </w:r>
      <w:proofErr w:type="spellStart"/>
      <w:r w:rsidRPr="000A4902">
        <w:t>Treka</w:t>
      </w:r>
      <w:proofErr w:type="spellEnd"/>
      <w:r w:rsidRPr="000A4902">
        <w:t xml:space="preserve">. </w:t>
      </w:r>
      <w:proofErr w:type="spellStart"/>
      <w:r w:rsidRPr="000A4902">
        <w:t>Netflix</w:t>
      </w:r>
      <w:proofErr w:type="spellEnd"/>
      <w:r w:rsidRPr="000A4902">
        <w:t xml:space="preserve"> umożliwia oglądanie serialu z napisami w języku </w:t>
      </w:r>
      <w:proofErr w:type="spellStart"/>
      <w:r w:rsidRPr="000A4902">
        <w:t>klingońskim</w:t>
      </w:r>
      <w:proofErr w:type="spellEnd"/>
      <w:r w:rsidRPr="000A4902">
        <w:t>.</w:t>
      </w:r>
    </w:p>
    <w:sectPr w:rsidR="000A4902" w:rsidRPr="000A4902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5A67E" w14:textId="77777777" w:rsidR="00B67407" w:rsidRDefault="00B67407">
      <w:pPr>
        <w:spacing w:line="240" w:lineRule="auto"/>
      </w:pPr>
      <w:r>
        <w:separator/>
      </w:r>
    </w:p>
  </w:endnote>
  <w:endnote w:type="continuationSeparator" w:id="0">
    <w:p w14:paraId="27A8D7B4" w14:textId="77777777" w:rsidR="00B67407" w:rsidRDefault="00B67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DAE7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1B5DB3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7FD61" w14:textId="77777777" w:rsidR="00B67407" w:rsidRDefault="00B67407">
      <w:pPr>
        <w:spacing w:line="240" w:lineRule="auto"/>
      </w:pPr>
      <w:r>
        <w:separator/>
      </w:r>
    </w:p>
  </w:footnote>
  <w:footnote w:type="continuationSeparator" w:id="0">
    <w:p w14:paraId="0B7B5870" w14:textId="77777777" w:rsidR="00B67407" w:rsidRDefault="00B67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7C3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52"/>
    <w:rsid w:val="00030DB3"/>
    <w:rsid w:val="000A4902"/>
    <w:rsid w:val="000E0CD7"/>
    <w:rsid w:val="000F2487"/>
    <w:rsid w:val="001B5DB3"/>
    <w:rsid w:val="00217D88"/>
    <w:rsid w:val="002E38E0"/>
    <w:rsid w:val="00321C36"/>
    <w:rsid w:val="003363DA"/>
    <w:rsid w:val="00413F48"/>
    <w:rsid w:val="0042248E"/>
    <w:rsid w:val="004A6047"/>
    <w:rsid w:val="005655DD"/>
    <w:rsid w:val="00744D61"/>
    <w:rsid w:val="007775F7"/>
    <w:rsid w:val="00822BB8"/>
    <w:rsid w:val="008D6335"/>
    <w:rsid w:val="00960014"/>
    <w:rsid w:val="009B560E"/>
    <w:rsid w:val="009C7A3B"/>
    <w:rsid w:val="009D3758"/>
    <w:rsid w:val="00B67407"/>
    <w:rsid w:val="00BA4452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80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B5DB3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B5DB3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</TotalTime>
  <Pages>2</Pages>
  <Words>402</Words>
  <Characters>2368</Characters>
  <Application>Microsoft Macintosh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Trek: Discovery oczami laika</dc:title>
  <dc:subject>Artykuł z pixelpost.pl</dc:subject>
  <dc:creator>Michal Klimek</dc:creator>
  <cp:keywords>Netflix, Serial, Star Trek</cp:keywords>
  <dc:description/>
  <cp:lastModifiedBy>Michal Klimek</cp:lastModifiedBy>
  <cp:revision>2</cp:revision>
  <dcterms:created xsi:type="dcterms:W3CDTF">2018-01-06T09:39:00Z</dcterms:created>
  <dcterms:modified xsi:type="dcterms:W3CDTF">2018-01-06T14:34:00Z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