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50" w:rsidRDefault="00C02F50" w:rsidP="00C02F50">
      <w:pPr>
        <w:pStyle w:val="3"/>
      </w:pPr>
      <w:r>
        <w:t>Саморегулирование изыскателей</w:t>
      </w:r>
    </w:p>
    <w:p w:rsidR="00C02F50" w:rsidRDefault="00C02F50" w:rsidP="00C02F50">
      <w:r>
        <w:t>В обиходе встречается название – СРО инженеров-изыскателей. Такая простая форма служит удобной идентификацией. Субъекты, которые желают оказывать услуг по инженерным изысканиям для возведения капитальных строений требуется вступать в данные СРО. К данным видам слуг относят следующий перечень изысканий:</w:t>
      </w:r>
    </w:p>
    <w:p w:rsidR="00C02F50" w:rsidRDefault="00C02F50" w:rsidP="00C02F50">
      <w:pPr>
        <w:pStyle w:val="a3"/>
        <w:numPr>
          <w:ilvl w:val="0"/>
          <w:numId w:val="1"/>
        </w:numPr>
      </w:pPr>
      <w:r>
        <w:t>Гидрометеорология.</w:t>
      </w:r>
    </w:p>
    <w:p w:rsidR="00C02F50" w:rsidRDefault="00C02F50" w:rsidP="00C02F50">
      <w:pPr>
        <w:pStyle w:val="a3"/>
        <w:numPr>
          <w:ilvl w:val="0"/>
          <w:numId w:val="1"/>
        </w:numPr>
      </w:pPr>
      <w:r>
        <w:t>Геология.</w:t>
      </w:r>
    </w:p>
    <w:p w:rsidR="00C02F50" w:rsidRDefault="00C02F50" w:rsidP="00C02F50">
      <w:pPr>
        <w:pStyle w:val="a3"/>
        <w:numPr>
          <w:ilvl w:val="0"/>
          <w:numId w:val="1"/>
        </w:numPr>
      </w:pPr>
      <w:r>
        <w:t>Геодезия.</w:t>
      </w:r>
    </w:p>
    <w:p w:rsidR="00C02F50" w:rsidRDefault="00C02F50" w:rsidP="00C02F50">
      <w:pPr>
        <w:pStyle w:val="a3"/>
        <w:numPr>
          <w:ilvl w:val="0"/>
          <w:numId w:val="1"/>
        </w:numPr>
      </w:pPr>
      <w:r>
        <w:t>Экология.</w:t>
      </w:r>
    </w:p>
    <w:p w:rsidR="00C02F50" w:rsidRDefault="00C02F50" w:rsidP="00C02F50">
      <w:pPr>
        <w:pStyle w:val="a3"/>
        <w:numPr>
          <w:ilvl w:val="0"/>
          <w:numId w:val="1"/>
        </w:numPr>
      </w:pPr>
      <w:r>
        <w:t>Геотехника.</w:t>
      </w:r>
    </w:p>
    <w:p w:rsidR="00C02F50" w:rsidRDefault="00C02F50" w:rsidP="00C02F50">
      <w:r>
        <w:t>Работы по обследования состояния грунта в основании сооружений.</w:t>
      </w:r>
    </w:p>
    <w:p w:rsidR="00C02F50" w:rsidRDefault="00C02F50" w:rsidP="00C02F50">
      <w:r>
        <w:t>В 2009 г. вступил в силу закон, который отменяет обязательное лицензирование в области изысканий. Законом создан институт саморегулирования, то есть теперь юридическим лицам предстоит вступать в такие организации для оказания услуг и проведения работ. Лицензирование же действовало с 1991 г.</w:t>
      </w:r>
    </w:p>
    <w:p w:rsidR="00C02F50" w:rsidRDefault="00C02F50" w:rsidP="00C02F50">
      <w:r>
        <w:t>В 29 февраля 2010 г. Минрегионразвития издало приказ за №624. Этот нормативно-правовой акт регулирует область получения разрешений на вступление в СРО. В нём приведены перечни работ, при которых требуется обязательно вступать в саморегулирование и получать для этого свидетельство. А также приведён перечень работ, которые можно выполнять не получая для этого свидетельство от органа саморегулирования.</w:t>
      </w:r>
    </w:p>
    <w:p w:rsidR="00C02F50" w:rsidRDefault="00C02F50" w:rsidP="00C02F50">
      <w:r>
        <w:t>Организация, которая занимается изысканиями в рассматриваемой области, и желает получить для этого допуск, может встретить на этом пути некоторые препятствия. Они связаны с этапом подготовки разрешительной документации, а также с характером работы самой организации саморегулирования. Каждая из них имеет свои особенности функционирования:</w:t>
      </w:r>
    </w:p>
    <w:p w:rsidR="00C02F50" w:rsidRDefault="00C02F50" w:rsidP="00C02F50">
      <w:r>
        <w:t>Требуется соотнести работы по основной деятельности своей организации с перечнем Минрегионразвития, о котором говорилось выше. Возможно, что проходить процедуру допуска СРО для проведения изысканий не потребуется.</w:t>
      </w:r>
    </w:p>
    <w:p w:rsidR="00C02F50" w:rsidRDefault="00C02F50" w:rsidP="00C02F50">
      <w:r>
        <w:t>Чтобы получить допуск на выполнение инженерных изысканий, потребуется провести оплаты в следующие структуры:</w:t>
      </w:r>
    </w:p>
    <w:p w:rsidR="00C02F50" w:rsidRDefault="00C02F50" w:rsidP="00C02F50">
      <w:pPr>
        <w:pStyle w:val="a3"/>
        <w:numPr>
          <w:ilvl w:val="0"/>
          <w:numId w:val="2"/>
        </w:numPr>
      </w:pPr>
      <w:r>
        <w:t>Фонд компенсации.</w:t>
      </w:r>
    </w:p>
    <w:p w:rsidR="00C02F50" w:rsidRDefault="00C02F50" w:rsidP="00C02F50">
      <w:pPr>
        <w:pStyle w:val="a3"/>
        <w:numPr>
          <w:ilvl w:val="0"/>
          <w:numId w:val="2"/>
        </w:numPr>
      </w:pPr>
      <w:r>
        <w:t>Оформить членский взнос.</w:t>
      </w:r>
    </w:p>
    <w:p w:rsidR="00C02F50" w:rsidRDefault="00C02F50" w:rsidP="00C02F50">
      <w:pPr>
        <w:pStyle w:val="a3"/>
        <w:numPr>
          <w:ilvl w:val="0"/>
          <w:numId w:val="2"/>
        </w:numPr>
      </w:pPr>
      <w:r>
        <w:t>Произвести взнос на вступление в СРО.</w:t>
      </w:r>
    </w:p>
    <w:p w:rsidR="00C02F50" w:rsidRDefault="00C02F50" w:rsidP="00C02F50">
      <w:pPr>
        <w:pStyle w:val="a3"/>
        <w:numPr>
          <w:ilvl w:val="0"/>
          <w:numId w:val="2"/>
        </w:numPr>
      </w:pPr>
      <w:r>
        <w:t>Оформить полис в страховой компании на гражданскую ответственность.</w:t>
      </w:r>
    </w:p>
    <w:p w:rsidR="00C02F50" w:rsidRDefault="00C02F50" w:rsidP="00C02F50">
      <w:r>
        <w:t>Оплата членского взноса, сумма которого, как правило, составляет от 5 тыс. руб., производится ежемесячно. Основанием является решение Общего собрания членов Партнёрства. Срок оплаты – 5 рабочих дней с момента вынесения решения.</w:t>
      </w:r>
    </w:p>
    <w:p w:rsidR="00C02F50" w:rsidRDefault="00C02F50" w:rsidP="00C02F50">
      <w:r>
        <w:t>Вступительный взнос, сумма которого также составляет от 5 тыс. руб., оплачивать потребуется единоразово. Делают это при вступлении на том же основании – решение общего собрания членов Партнёрства.</w:t>
      </w:r>
    </w:p>
    <w:p w:rsidR="00C02F50" w:rsidRDefault="00C02F50" w:rsidP="00C02F50">
      <w:pPr>
        <w:rPr>
          <w:lang w:val="ru-RU"/>
        </w:rPr>
      </w:pPr>
      <w:r>
        <w:t>Целевой взнос производится раз в год. Устанавливает его Решение Правления Партнёрства</w:t>
      </w:r>
      <w:r>
        <w:t xml:space="preserve">. Сумма идёт от 5 тыс. </w:t>
      </w:r>
      <w:r>
        <w:rPr>
          <w:lang w:val="ru-RU"/>
        </w:rPr>
        <w:t>р</w:t>
      </w:r>
      <w:r>
        <w:t>уб</w:t>
      </w:r>
      <w:r>
        <w:rPr>
          <w:lang w:val="ru-RU"/>
        </w:rPr>
        <w:t>.</w:t>
      </w:r>
    </w:p>
    <w:p w:rsidR="00C02F50" w:rsidRDefault="00C02F50" w:rsidP="00C02F50">
      <w:r>
        <w:rPr>
          <w:lang w:val="ru-RU"/>
        </w:rPr>
        <w:lastRenderedPageBreak/>
        <w:t>Ф</w:t>
      </w:r>
      <w:r>
        <w:t>онд компенсации требует большей оплаты – от 50 тыс. руб. Требования к данному фонду СРО изыскательского направления прописаны в Гражданском Кодексе РФ, а именно в ст.55.16.</w:t>
      </w:r>
    </w:p>
    <w:p w:rsidR="00C02F50" w:rsidRDefault="00C02F50" w:rsidP="00C02F50">
      <w:r>
        <w:t>Ранее в изыскательских работах работали по генеральному подряду. То есть, если компания не могла или не имела права осуществлять определённый вид работ, то она должна была привлекать к ним соисполнителей. Генподряд был на 7 видов работ. Затем в законодательстве было сделано послабление и привлекать на выполнение работ иных изыскателей можно без договора.</w:t>
      </w:r>
    </w:p>
    <w:p w:rsidR="00C02F50" w:rsidRDefault="00C02F50" w:rsidP="00C02F50">
      <w:r>
        <w:t>Однако последние изменения Градостроительного</w:t>
      </w:r>
      <w:r w:rsidR="00F83EE7">
        <w:t xml:space="preserve"> Кодекса говорят о том, что ген</w:t>
      </w:r>
      <w:r>
        <w:t>подряд будет возвращён. Дата возврата – 1.07.2017 г. На данный момент допуск СРО для проведения изысканий  инженерной сфере оформ</w:t>
      </w:r>
      <w:r w:rsidR="00F83EE7">
        <w:t>ляется без договор</w:t>
      </w:r>
      <w:r w:rsidR="00F83EE7">
        <w:rPr>
          <w:lang w:val="ru-RU"/>
        </w:rPr>
        <w:t>а</w:t>
      </w:r>
      <w:r w:rsidR="00F83EE7">
        <w:t xml:space="preserve"> ген</w:t>
      </w:r>
      <w:r>
        <w:t>подряда. Однако условия для этого изменились – требуется оплатить взнос в компенсационный фонд, а это от 50 тыс. руб.</w:t>
      </w:r>
    </w:p>
    <w:p w:rsidR="003A5086" w:rsidRPr="003A5086" w:rsidRDefault="003A5086" w:rsidP="003A5086">
      <w:pPr>
        <w:pStyle w:val="2"/>
        <w:rPr>
          <w:lang w:val="ru-RU"/>
        </w:rPr>
      </w:pPr>
      <w:r>
        <w:rPr>
          <w:lang w:val="ru-RU"/>
        </w:rPr>
        <w:t>Саморегулирование энергоаудиторов</w:t>
      </w:r>
    </w:p>
    <w:p w:rsidR="003A5086" w:rsidRPr="003A5086" w:rsidRDefault="003A5086" w:rsidP="003A5086">
      <w:pPr>
        <w:rPr>
          <w:lang w:val="ru-RU"/>
        </w:rPr>
      </w:pPr>
      <w:r>
        <w:rPr>
          <w:lang w:val="ru-RU"/>
        </w:rPr>
        <w:t>Профильными законами данной сферы являются</w:t>
      </w:r>
      <w:r w:rsidRPr="003A5086">
        <w:rPr>
          <w:lang w:val="ru-RU"/>
        </w:rPr>
        <w:t>:</w:t>
      </w:r>
    </w:p>
    <w:p w:rsidR="003A5086" w:rsidRDefault="003A5086" w:rsidP="003A5086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«</w:t>
      </w:r>
      <w:r w:rsidRPr="003A5086">
        <w:rPr>
          <w:lang w:val="ru-RU"/>
        </w:rPr>
        <w:t>О</w:t>
      </w:r>
      <w:r>
        <w:rPr>
          <w:lang w:val="ru-RU"/>
        </w:rPr>
        <w:t xml:space="preserve"> саморегулируемых организациях».</w:t>
      </w:r>
    </w:p>
    <w:p w:rsidR="003A5086" w:rsidRDefault="003A5086" w:rsidP="003A5086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«</w:t>
      </w:r>
      <w:r w:rsidRPr="003A5086">
        <w:rPr>
          <w:lang w:val="ru-RU"/>
        </w:rPr>
        <w:t>Об энергосбережении и о повышении энергетической эффективности и о внесении изменений в отдельные акты РФ».</w:t>
      </w:r>
    </w:p>
    <w:p w:rsidR="003A5086" w:rsidRDefault="003A5086" w:rsidP="003A5086">
      <w:pPr>
        <w:rPr>
          <w:lang w:val="ru-RU"/>
        </w:rPr>
      </w:pPr>
      <w:r>
        <w:rPr>
          <w:lang w:val="ru-RU"/>
        </w:rPr>
        <w:t>Согласно им, организация саморегулирования должна иметь компенсационный фонд в размере 2 млн. руб., которые будут приходит</w:t>
      </w:r>
      <w:r w:rsidR="00F83EE7">
        <w:rPr>
          <w:lang w:val="ru-RU"/>
        </w:rPr>
        <w:t>ь</w:t>
      </w:r>
      <w:bookmarkStart w:id="0" w:name="_GoBack"/>
      <w:bookmarkEnd w:id="0"/>
      <w:r>
        <w:rPr>
          <w:lang w:val="ru-RU"/>
        </w:rPr>
        <w:t>ся на всех членов. Общий же закон о саморегулировании предписывает иметь не менее 2 тыс. руб. на каждого члена.</w:t>
      </w:r>
    </w:p>
    <w:p w:rsidR="003A5086" w:rsidRDefault="003A5086" w:rsidP="003A5086">
      <w:pPr>
        <w:rPr>
          <w:lang w:val="ru-RU"/>
        </w:rPr>
      </w:pPr>
      <w:r>
        <w:rPr>
          <w:lang w:val="ru-RU"/>
        </w:rPr>
        <w:t xml:space="preserve">Саморегулируемые организации в области </w:t>
      </w:r>
      <w:proofErr w:type="spellStart"/>
      <w:r>
        <w:rPr>
          <w:lang w:val="ru-RU"/>
        </w:rPr>
        <w:t>энергоаудита</w:t>
      </w:r>
      <w:proofErr w:type="spellEnd"/>
      <w:r>
        <w:rPr>
          <w:lang w:val="ru-RU"/>
        </w:rPr>
        <w:t xml:space="preserve"> или энергетических обследований – это некоммерческие организации, которые объединяют по профессиональному признаку юридических лиц и ИП, основной деятельностью которых является энергоаудит.</w:t>
      </w:r>
    </w:p>
    <w:p w:rsidR="003A5086" w:rsidRPr="003A5086" w:rsidRDefault="003A5086" w:rsidP="003A5086">
      <w:pPr>
        <w:rPr>
          <w:lang w:val="ru-RU"/>
        </w:rPr>
      </w:pPr>
      <w:r>
        <w:rPr>
          <w:lang w:val="ru-RU"/>
        </w:rPr>
        <w:t>Вод понятием «энергетического обследования» понимают деятельность, которая направлена на сбор и обработку сведений затрагивающий использование энергоресурсов, чтобы получить достоверные данные о следующих показателях</w:t>
      </w:r>
      <w:r w:rsidRPr="003A5086">
        <w:rPr>
          <w:lang w:val="ru-RU"/>
        </w:rPr>
        <w:t>:</w:t>
      </w:r>
    </w:p>
    <w:p w:rsidR="003A5086" w:rsidRDefault="003A5086" w:rsidP="003A5086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Объём использования энергоресурсов.</w:t>
      </w:r>
    </w:p>
    <w:p w:rsidR="003A5086" w:rsidRDefault="003A5086" w:rsidP="003A5086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Эффективность.</w:t>
      </w:r>
    </w:p>
    <w:p w:rsidR="003A5086" w:rsidRDefault="003A5086" w:rsidP="003A5086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Для выявления возможности оптимизации процессов энегропользования.</w:t>
      </w:r>
    </w:p>
    <w:p w:rsidR="003A5086" w:rsidRDefault="003A5086" w:rsidP="003A5086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Для повышения эффективности использования энергоресурсов.</w:t>
      </w:r>
    </w:p>
    <w:p w:rsidR="003A5086" w:rsidRDefault="003A5086" w:rsidP="003A5086">
      <w:pPr>
        <w:rPr>
          <w:lang w:val="ru-RU"/>
        </w:rPr>
      </w:pPr>
      <w:r>
        <w:rPr>
          <w:lang w:val="ru-RU"/>
        </w:rPr>
        <w:t>Результаты такой деятельности занося в энергетический паспорт.</w:t>
      </w:r>
    </w:p>
    <w:p w:rsidR="003A5086" w:rsidRDefault="003A5086" w:rsidP="003A5086">
      <w:pPr>
        <w:rPr>
          <w:lang w:val="ru-RU"/>
        </w:rPr>
      </w:pPr>
      <w:r>
        <w:rPr>
          <w:lang w:val="ru-RU"/>
        </w:rPr>
        <w:t xml:space="preserve">Согласно последним изменениям в законодательстве РФ деятельность по энергоаудиту могут осуществлять только те организации, которые вступили в СРО в области </w:t>
      </w:r>
      <w:r w:rsidR="001323C3">
        <w:rPr>
          <w:lang w:val="ru-RU"/>
        </w:rPr>
        <w:t>энергетического</w:t>
      </w:r>
      <w:r>
        <w:rPr>
          <w:lang w:val="ru-RU"/>
        </w:rPr>
        <w:t xml:space="preserve"> обследования.</w:t>
      </w:r>
    </w:p>
    <w:p w:rsidR="001323C3" w:rsidRPr="001323C3" w:rsidRDefault="001323C3" w:rsidP="003A5086">
      <w:pPr>
        <w:rPr>
          <w:lang w:val="ru-RU"/>
        </w:rPr>
      </w:pPr>
      <w:r>
        <w:rPr>
          <w:lang w:val="ru-RU"/>
        </w:rPr>
        <w:t>Это даёт право осуществлять следующие виды деятельности</w:t>
      </w:r>
      <w:r w:rsidRPr="001323C3">
        <w:rPr>
          <w:lang w:val="ru-RU"/>
        </w:rPr>
        <w:t>:</w:t>
      </w:r>
    </w:p>
    <w:p w:rsidR="001323C3" w:rsidRDefault="00935241" w:rsidP="001323C3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Проведение исследовательских мероприятий по результатам которых</w:t>
      </w:r>
      <w:r w:rsidR="001323C3">
        <w:rPr>
          <w:lang w:val="ru-RU"/>
        </w:rPr>
        <w:t xml:space="preserve"> оформляется заключение или акт, в которых отражается эффективность использование энергоресурсов, а также определяются пути повышения эффективности использования ресурсов, разрабатываются рекомендации по сбережению энергии.</w:t>
      </w:r>
    </w:p>
    <w:p w:rsidR="001323C3" w:rsidRDefault="001323C3" w:rsidP="001323C3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Составлять энергетический паспорт объекта обследования.</w:t>
      </w:r>
    </w:p>
    <w:p w:rsidR="001323C3" w:rsidRDefault="001323C3" w:rsidP="001323C3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Разрабатывать систему управления энергоресурсами.</w:t>
      </w:r>
    </w:p>
    <w:p w:rsidR="001323C3" w:rsidRDefault="001323C3" w:rsidP="001323C3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Поставлять и заниматься монтажом оборудования в сфере энергетики.</w:t>
      </w:r>
    </w:p>
    <w:p w:rsidR="001323C3" w:rsidRDefault="001323C3" w:rsidP="001323C3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>Заниматься подготовкой персонала в данной сфере.</w:t>
      </w:r>
    </w:p>
    <w:p w:rsidR="00C02F50" w:rsidRDefault="00C02F50" w:rsidP="00C02F50">
      <w:pPr>
        <w:pStyle w:val="2"/>
      </w:pPr>
      <w:r>
        <w:t>Организации по оценке и их вступление в СРО</w:t>
      </w:r>
    </w:p>
    <w:p w:rsidR="00C02F50" w:rsidRDefault="00C02F50" w:rsidP="00C02F50">
      <w:r>
        <w:t>Вступать в обязательном порядке в СРО по оценочной деятельности требуется только от физических лиц.</w:t>
      </w:r>
    </w:p>
    <w:p w:rsidR="00C02F50" w:rsidRDefault="00C02F50" w:rsidP="00C02F50">
      <w:r>
        <w:t>Юридическое лицо</w:t>
      </w:r>
      <w:r>
        <w:t>, например экспертное объединение, тоже может вступить в СРО. Но для этого потребуется соответствовать некоторым требованиям:</w:t>
      </w:r>
    </w:p>
    <w:p w:rsidR="00C02F50" w:rsidRDefault="00C02F50" w:rsidP="00C02F50">
      <w:pPr>
        <w:pStyle w:val="a3"/>
        <w:numPr>
          <w:ilvl w:val="0"/>
          <w:numId w:val="7"/>
        </w:numPr>
      </w:pPr>
      <w:r>
        <w:t>Наличие не менее 300 штатных единиц в компании, которые осуществляют свою деятельность согласно уставу. Требуется документальное подтверждение.</w:t>
      </w:r>
    </w:p>
    <w:p w:rsidR="00C02F50" w:rsidRDefault="00C02F50" w:rsidP="00C02F50">
      <w:pPr>
        <w:pStyle w:val="a3"/>
        <w:numPr>
          <w:ilvl w:val="0"/>
          <w:numId w:val="7"/>
        </w:numPr>
      </w:pPr>
      <w:r>
        <w:t>С каждого работника организации взимается плата в компенсационный фонд в размере 30 тыс. руб.</w:t>
      </w:r>
    </w:p>
    <w:p w:rsidR="00C02F50" w:rsidRDefault="00C02F50" w:rsidP="00C02F50">
      <w:pPr>
        <w:pStyle w:val="a3"/>
        <w:numPr>
          <w:ilvl w:val="0"/>
          <w:numId w:val="7"/>
        </w:numPr>
      </w:pPr>
      <w:r>
        <w:t>У юридического лица должен быть внутренний орган управления и структурные подразделения.</w:t>
      </w:r>
    </w:p>
    <w:p w:rsidR="00C02F50" w:rsidRDefault="00C02F50" w:rsidP="00C02F50">
      <w:pPr>
        <w:pStyle w:val="a3"/>
        <w:numPr>
          <w:ilvl w:val="0"/>
          <w:numId w:val="7"/>
        </w:numPr>
      </w:pPr>
      <w:r>
        <w:t>Нормирование выполнение труда сотрудниками должно быть документально закреплены.Это же касается правил.</w:t>
      </w:r>
    </w:p>
    <w:p w:rsidR="00C02F50" w:rsidRDefault="00C02F50" w:rsidP="00C02F50">
      <w:pPr>
        <w:pStyle w:val="a3"/>
        <w:numPr>
          <w:ilvl w:val="0"/>
          <w:numId w:val="7"/>
        </w:numPr>
      </w:pPr>
      <w:r>
        <w:t>При вступлении в СРО аудиторов физических лиц компания не берет полную ответственность на себя за выполненную ими работу.</w:t>
      </w:r>
    </w:p>
    <w:p w:rsidR="00C02F50" w:rsidRDefault="00C02F50" w:rsidP="00C02F50">
      <w:r>
        <w:t>Порядок вступления частного оценщика в организацию саморегулирования. Для этого потребуется следующий пакет документов:</w:t>
      </w:r>
    </w:p>
    <w:p w:rsidR="00C02F50" w:rsidRDefault="00C02F50" w:rsidP="00C02F50">
      <w:pPr>
        <w:pStyle w:val="a3"/>
        <w:numPr>
          <w:ilvl w:val="0"/>
          <w:numId w:val="3"/>
        </w:numPr>
      </w:pPr>
      <w:r>
        <w:t>Диплом о высшем образовании по соответствующему профилю.</w:t>
      </w:r>
    </w:p>
    <w:p w:rsidR="00C02F50" w:rsidRDefault="00C02F50" w:rsidP="00C02F50">
      <w:pPr>
        <w:pStyle w:val="a3"/>
        <w:numPr>
          <w:ilvl w:val="0"/>
          <w:numId w:val="3"/>
        </w:numPr>
      </w:pPr>
      <w:r>
        <w:t>Гражданский паспорт.</w:t>
      </w:r>
    </w:p>
    <w:p w:rsidR="00C02F50" w:rsidRDefault="00C02F50" w:rsidP="00C02F50">
      <w:pPr>
        <w:pStyle w:val="a3"/>
        <w:numPr>
          <w:ilvl w:val="0"/>
          <w:numId w:val="3"/>
        </w:numPr>
      </w:pPr>
      <w:r>
        <w:t>Полис страхования.</w:t>
      </w:r>
    </w:p>
    <w:p w:rsidR="00C02F50" w:rsidRDefault="00C02F50" w:rsidP="00C02F50">
      <w:pPr>
        <w:pStyle w:val="a3"/>
        <w:numPr>
          <w:ilvl w:val="0"/>
          <w:numId w:val="3"/>
        </w:numPr>
      </w:pPr>
      <w:r>
        <w:t>Трудовую книжку.</w:t>
      </w:r>
    </w:p>
    <w:p w:rsidR="00C02F50" w:rsidRDefault="00C02F50" w:rsidP="00C02F50">
      <w:pPr>
        <w:pStyle w:val="a3"/>
        <w:numPr>
          <w:ilvl w:val="0"/>
          <w:numId w:val="3"/>
        </w:numPr>
      </w:pPr>
      <w:r>
        <w:t>Сертификат о прохождении курсов повышения квалификации или переподготовки.</w:t>
      </w:r>
    </w:p>
    <w:p w:rsidR="00C02F50" w:rsidRDefault="00C02F50" w:rsidP="00C02F50">
      <w:pPr>
        <w:pStyle w:val="a3"/>
        <w:numPr>
          <w:ilvl w:val="0"/>
          <w:numId w:val="3"/>
        </w:numPr>
      </w:pPr>
      <w:r>
        <w:t>Справка из МВД, которая подтвердит отсутствие судимостей по экономическим преступлениям.</w:t>
      </w:r>
    </w:p>
    <w:p w:rsidR="00C02F50" w:rsidRDefault="00C02F50" w:rsidP="00C02F50">
      <w:r>
        <w:t>Диплом предоставлять обязательно, остальные документы организация саморегулирования вправе потребовать по своему усмотрению.</w:t>
      </w:r>
    </w:p>
    <w:p w:rsidR="00C02F50" w:rsidRDefault="00C02F50" w:rsidP="00C02F50">
      <w:r>
        <w:t>Юридическим лицам и их объединениям потребуется предоставить в организацию саморегулирования следующие документы для вступления (этот же пакет документов применим для объединения частных оценщиков):</w:t>
      </w:r>
    </w:p>
    <w:p w:rsidR="00C02F50" w:rsidRDefault="00C02F50" w:rsidP="00C02F50">
      <w:pPr>
        <w:pStyle w:val="a3"/>
        <w:numPr>
          <w:ilvl w:val="0"/>
          <w:numId w:val="4"/>
        </w:numPr>
      </w:pPr>
      <w:r>
        <w:t>Данные о руководителе организации.</w:t>
      </w:r>
    </w:p>
    <w:p w:rsidR="00C02F50" w:rsidRDefault="00C02F50" w:rsidP="00C02F50">
      <w:pPr>
        <w:pStyle w:val="a3"/>
        <w:numPr>
          <w:ilvl w:val="0"/>
          <w:numId w:val="4"/>
        </w:numPr>
      </w:pPr>
      <w:r>
        <w:t>Учредительную документацию в виде оригиналов или же копий, которые заверены нотариусом. Сюда же входит ОГРН и ИНН.</w:t>
      </w:r>
    </w:p>
    <w:p w:rsidR="00C02F50" w:rsidRDefault="00C02F50" w:rsidP="00C02F50">
      <w:pPr>
        <w:pStyle w:val="a3"/>
        <w:numPr>
          <w:ilvl w:val="0"/>
          <w:numId w:val="4"/>
        </w:numPr>
      </w:pPr>
      <w:r>
        <w:t>Страховой полис гражданской ответственности.</w:t>
      </w:r>
    </w:p>
    <w:p w:rsidR="00C02F50" w:rsidRDefault="00C02F50" w:rsidP="00C02F50">
      <w:pPr>
        <w:pStyle w:val="a3"/>
        <w:numPr>
          <w:ilvl w:val="0"/>
          <w:numId w:val="4"/>
        </w:numPr>
      </w:pPr>
      <w:r>
        <w:t>Документы, которые регламентируют трудовые отношения организации и её сотрудников по оценке Предоставление трудовых договоров обязательно.</w:t>
      </w:r>
    </w:p>
    <w:p w:rsidR="00C02F50" w:rsidRDefault="00C02F50" w:rsidP="00C02F50">
      <w:pPr>
        <w:pStyle w:val="a3"/>
        <w:numPr>
          <w:ilvl w:val="0"/>
          <w:numId w:val="4"/>
        </w:numPr>
      </w:pPr>
      <w:r>
        <w:t>Паспорта всех без исключения сотрудников организации.</w:t>
      </w:r>
    </w:p>
    <w:p w:rsidR="00C02F50" w:rsidRDefault="00C02F50" w:rsidP="00C02F50">
      <w:pPr>
        <w:pStyle w:val="a3"/>
        <w:numPr>
          <w:ilvl w:val="0"/>
          <w:numId w:val="4"/>
        </w:numPr>
      </w:pPr>
      <w:r>
        <w:t>Справки об отсутствии судимостей у аудиторов.</w:t>
      </w:r>
    </w:p>
    <w:p w:rsidR="00C02F50" w:rsidRDefault="00C02F50" w:rsidP="00C02F50">
      <w:r>
        <w:t>Требования к руководству компании, которая вступил</w:t>
      </w:r>
      <w:r w:rsidR="00935241">
        <w:rPr>
          <w:lang w:val="ru-RU"/>
        </w:rPr>
        <w:t>а</w:t>
      </w:r>
      <w:r>
        <w:t xml:space="preserve"> в организацию саморегулирования:</w:t>
      </w:r>
    </w:p>
    <w:p w:rsidR="00C02F50" w:rsidRDefault="00C02F50" w:rsidP="00C02F50">
      <w:pPr>
        <w:pStyle w:val="a3"/>
        <w:numPr>
          <w:ilvl w:val="0"/>
          <w:numId w:val="5"/>
        </w:numPr>
      </w:pPr>
      <w:r>
        <w:t>Осуществля</w:t>
      </w:r>
      <w:r w:rsidR="00F83EE7">
        <w:t>ть непрерывный контроль качества</w:t>
      </w:r>
      <w:r>
        <w:t>.</w:t>
      </w:r>
    </w:p>
    <w:p w:rsidR="00C02F50" w:rsidRDefault="00C02F50" w:rsidP="00C02F50">
      <w:pPr>
        <w:pStyle w:val="a3"/>
        <w:numPr>
          <w:ilvl w:val="0"/>
          <w:numId w:val="5"/>
        </w:numPr>
      </w:pPr>
      <w:r>
        <w:t xml:space="preserve">Регулярно отправлять сотрудников на курсы </w:t>
      </w:r>
      <w:r w:rsidR="00F83EE7">
        <w:rPr>
          <w:lang w:val="ru-RU"/>
        </w:rPr>
        <w:t>дополнительное обучение</w:t>
      </w:r>
      <w:r>
        <w:t>.</w:t>
      </w:r>
    </w:p>
    <w:p w:rsidR="00C02F50" w:rsidRDefault="00C02F50" w:rsidP="00C02F50">
      <w:pPr>
        <w:pStyle w:val="a3"/>
        <w:numPr>
          <w:ilvl w:val="0"/>
          <w:numId w:val="5"/>
        </w:numPr>
      </w:pPr>
      <w:r>
        <w:lastRenderedPageBreak/>
        <w:t>Консультировать сотрудников об изменениях в законодательстве, а так же давать понятные пояснения непонятным сотрудникам рабочим моментам.</w:t>
      </w:r>
    </w:p>
    <w:p w:rsidR="00C02F50" w:rsidRDefault="00C02F50" w:rsidP="00C02F50">
      <w:r>
        <w:t>Для приведения к единому стандарту всех вступивших в СРО компания, организация саморегулирования может осуществлять в отношении их следующие действия:</w:t>
      </w:r>
    </w:p>
    <w:p w:rsidR="00C02F50" w:rsidRDefault="00C02F50" w:rsidP="00C02F50">
      <w:pPr>
        <w:pStyle w:val="a3"/>
        <w:numPr>
          <w:ilvl w:val="0"/>
          <w:numId w:val="6"/>
        </w:numPr>
      </w:pPr>
      <w:r>
        <w:t>Разрабатывать нормы и стандарты оценки, корректировать их при изменении законодательной базы.</w:t>
      </w:r>
    </w:p>
    <w:p w:rsidR="00C02F50" w:rsidRDefault="00C02F50" w:rsidP="00C02F50">
      <w:pPr>
        <w:pStyle w:val="a3"/>
        <w:numPr>
          <w:ilvl w:val="0"/>
          <w:numId w:val="6"/>
        </w:numPr>
      </w:pPr>
      <w:r>
        <w:t>Представлять интересы сотрудников и их организаций в органах государственного управления, вышестоящих организациях, в том числе международных.</w:t>
      </w:r>
    </w:p>
    <w:p w:rsidR="00C02F50" w:rsidRDefault="00935241" w:rsidP="00C02F50">
      <w:pPr>
        <w:pStyle w:val="a3"/>
        <w:numPr>
          <w:ilvl w:val="0"/>
          <w:numId w:val="6"/>
        </w:numPr>
      </w:pPr>
      <w:r>
        <w:rPr>
          <w:lang w:val="ru-RU"/>
        </w:rPr>
        <w:t>Проверять выполняемые работы и контролировать их качество.</w:t>
      </w:r>
    </w:p>
    <w:sectPr w:rsidR="00C02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CC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F6B98"/>
    <w:multiLevelType w:val="hybridMultilevel"/>
    <w:tmpl w:val="E55E0BB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526C3"/>
    <w:multiLevelType w:val="hybridMultilevel"/>
    <w:tmpl w:val="6B34007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7082D"/>
    <w:multiLevelType w:val="hybridMultilevel"/>
    <w:tmpl w:val="AC26CA9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759C2"/>
    <w:multiLevelType w:val="hybridMultilevel"/>
    <w:tmpl w:val="4C92F14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3346D"/>
    <w:multiLevelType w:val="hybridMultilevel"/>
    <w:tmpl w:val="006462AA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36C34"/>
    <w:multiLevelType w:val="hybridMultilevel"/>
    <w:tmpl w:val="CA50DBA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645AB"/>
    <w:multiLevelType w:val="hybridMultilevel"/>
    <w:tmpl w:val="F56CCE6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C50AC"/>
    <w:multiLevelType w:val="hybridMultilevel"/>
    <w:tmpl w:val="452E58F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D3507"/>
    <w:multiLevelType w:val="hybridMultilevel"/>
    <w:tmpl w:val="FDE4DA9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E2E8D"/>
    <w:multiLevelType w:val="hybridMultilevel"/>
    <w:tmpl w:val="1194AE2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E0A35"/>
    <w:multiLevelType w:val="hybridMultilevel"/>
    <w:tmpl w:val="68F6230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50"/>
    <w:rsid w:val="001323C3"/>
    <w:rsid w:val="003A5086"/>
    <w:rsid w:val="00935241"/>
    <w:rsid w:val="009A52CF"/>
    <w:rsid w:val="00C02F50"/>
    <w:rsid w:val="00F8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F1502-87AB-49F5-B8EA-9CBED7B2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2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2F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F5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02F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02F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987</Words>
  <Characters>7077</Characters>
  <Application>Microsoft Office Word</Application>
  <DocSecurity>0</DocSecurity>
  <Lines>133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2017-11-21T19:09:00Z</dcterms:created>
  <dcterms:modified xsi:type="dcterms:W3CDTF">2017-11-21T20:44:00Z</dcterms:modified>
</cp:coreProperties>
</file>