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964" w:rsidRDefault="00CF5964">
      <w:r>
        <w:t>Информацию о земле получают в виде официального документа – кадастровой выписки о земельном участке. В нём приведены сведения государственного земельного кадастра. Форма представления – документы на бумажном носителе или в электронном виде. Из ЕГРН информацию можно запросить о любой земле, в том числе на которую нет права собственности.</w:t>
      </w:r>
    </w:p>
    <w:p w:rsidR="00CF5964" w:rsidRDefault="00CF5964" w:rsidP="00CF5964">
      <w:pPr>
        <w:pStyle w:val="2"/>
      </w:pPr>
      <w:r>
        <w:t>Информация документа</w:t>
      </w:r>
    </w:p>
    <w:p w:rsidR="00CF5964" w:rsidRDefault="00BC3203" w:rsidP="00CF5964">
      <w:r>
        <w:t>Информация предоставляется из ЕГРН, что определено Законом о Регистрации недвижимости.</w:t>
      </w:r>
      <w:r>
        <w:rPr>
          <w:rStyle w:val="a7"/>
        </w:rPr>
        <w:footnoteReference w:id="1"/>
      </w:r>
    </w:p>
    <w:p w:rsidR="00FA72C1" w:rsidRPr="00FA72C1" w:rsidRDefault="00FA72C1" w:rsidP="00CF5964">
      <w:r>
        <w:t>В документе представлены ключевые сведения о земле</w:t>
      </w:r>
      <w:r w:rsidRPr="00FA72C1">
        <w:t>:</w:t>
      </w:r>
    </w:p>
    <w:p w:rsidR="00FA72C1" w:rsidRDefault="00FA72C1" w:rsidP="00FA72C1">
      <w:pPr>
        <w:pStyle w:val="a3"/>
        <w:numPr>
          <w:ilvl w:val="0"/>
          <w:numId w:val="2"/>
        </w:numPr>
      </w:pPr>
      <w:r>
        <w:t>Площадь.</w:t>
      </w:r>
    </w:p>
    <w:p w:rsidR="00FA72C1" w:rsidRDefault="00FA72C1" w:rsidP="00FA72C1">
      <w:pPr>
        <w:pStyle w:val="a3"/>
        <w:numPr>
          <w:ilvl w:val="0"/>
          <w:numId w:val="2"/>
        </w:numPr>
      </w:pPr>
      <w:r>
        <w:t>Расположение на местности.</w:t>
      </w:r>
    </w:p>
    <w:p w:rsidR="00FA72C1" w:rsidRDefault="00FA72C1" w:rsidP="00FA72C1">
      <w:pPr>
        <w:pStyle w:val="a3"/>
        <w:numPr>
          <w:ilvl w:val="0"/>
          <w:numId w:val="2"/>
        </w:numPr>
      </w:pPr>
      <w:r>
        <w:t>Наличие или отсутствие обременений и ограничений.</w:t>
      </w:r>
    </w:p>
    <w:p w:rsidR="00FA72C1" w:rsidRDefault="00FA72C1" w:rsidP="00FA72C1">
      <w:pPr>
        <w:pStyle w:val="a3"/>
        <w:numPr>
          <w:ilvl w:val="0"/>
          <w:numId w:val="2"/>
        </w:numPr>
      </w:pPr>
      <w:r>
        <w:t>Целевое назначение.</w:t>
      </w:r>
    </w:p>
    <w:p w:rsidR="00FA72C1" w:rsidRDefault="00FA72C1" w:rsidP="00FA72C1">
      <w:pPr>
        <w:pStyle w:val="a3"/>
        <w:numPr>
          <w:ilvl w:val="0"/>
          <w:numId w:val="2"/>
        </w:numPr>
      </w:pPr>
      <w:r>
        <w:t>Кадастровый номер.</w:t>
      </w:r>
    </w:p>
    <w:p w:rsidR="00FA72C1" w:rsidRDefault="00FA72C1" w:rsidP="00FA72C1">
      <w:r>
        <w:t>Документ состоит из 6 частей, которые обозначаются литерами КВ и порядковым номером (КВ1, например).</w:t>
      </w:r>
    </w:p>
    <w:p w:rsidR="00FA72C1" w:rsidRDefault="00FA72C1" w:rsidP="00FA72C1">
      <w:pPr>
        <w:rPr>
          <w:lang w:val="en-US"/>
        </w:rPr>
      </w:pPr>
      <w:r>
        <w:t>Градация информации по частям</w:t>
      </w:r>
      <w:r>
        <w:rPr>
          <w:lang w:val="en-US"/>
        </w:rPr>
        <w:t>:</w:t>
      </w:r>
    </w:p>
    <w:p w:rsidR="00FA72C1" w:rsidRDefault="00FA72C1" w:rsidP="00FA72C1">
      <w:pPr>
        <w:pStyle w:val="a3"/>
        <w:numPr>
          <w:ilvl w:val="0"/>
          <w:numId w:val="4"/>
        </w:numPr>
        <w:ind w:left="709" w:hanging="349"/>
      </w:pPr>
      <w:r>
        <w:t>Основные сведения.</w:t>
      </w:r>
    </w:p>
    <w:p w:rsidR="00FA72C1" w:rsidRDefault="00FA72C1" w:rsidP="00FA72C1">
      <w:pPr>
        <w:pStyle w:val="a3"/>
        <w:numPr>
          <w:ilvl w:val="0"/>
          <w:numId w:val="4"/>
        </w:numPr>
        <w:ind w:left="709" w:hanging="349"/>
      </w:pPr>
      <w:r>
        <w:t>Схематический план с указанием границ и коммуникаций.</w:t>
      </w:r>
    </w:p>
    <w:p w:rsidR="00FA72C1" w:rsidRDefault="00BC3203" w:rsidP="00FA72C1">
      <w:pPr>
        <w:pStyle w:val="a3"/>
        <w:numPr>
          <w:ilvl w:val="0"/>
          <w:numId w:val="4"/>
        </w:numPr>
        <w:ind w:left="709" w:hanging="349"/>
      </w:pPr>
      <w:r>
        <w:t>Выборочное заполнение при наличии межевания.</w:t>
      </w:r>
    </w:p>
    <w:p w:rsidR="00BC3203" w:rsidRDefault="00BC3203" w:rsidP="00FA72C1">
      <w:pPr>
        <w:pStyle w:val="a3"/>
        <w:numPr>
          <w:ilvl w:val="0"/>
          <w:numId w:val="4"/>
        </w:numPr>
        <w:ind w:left="709" w:hanging="349"/>
      </w:pPr>
      <w:r>
        <w:t>Аналогично предыдущему пункту.</w:t>
      </w:r>
    </w:p>
    <w:p w:rsidR="00BC3203" w:rsidRDefault="00BC3203" w:rsidP="00FA72C1">
      <w:pPr>
        <w:pStyle w:val="a3"/>
        <w:numPr>
          <w:ilvl w:val="0"/>
          <w:numId w:val="4"/>
        </w:numPr>
        <w:ind w:left="709" w:hanging="349"/>
      </w:pPr>
      <w:r>
        <w:t>Сведение об углах границ. Данные о соседях.</w:t>
      </w:r>
    </w:p>
    <w:p w:rsidR="00BC3203" w:rsidRPr="00FA72C1" w:rsidRDefault="00BC3203" w:rsidP="00FA72C1">
      <w:pPr>
        <w:pStyle w:val="a3"/>
        <w:numPr>
          <w:ilvl w:val="0"/>
          <w:numId w:val="4"/>
        </w:numPr>
        <w:ind w:left="709" w:hanging="349"/>
      </w:pPr>
      <w:r>
        <w:t>Поворотные точки границ.</w:t>
      </w:r>
    </w:p>
    <w:p w:rsidR="00CF5964" w:rsidRDefault="00BC3203" w:rsidP="00C21DFF">
      <w:r>
        <w:t>Подробную информацию о кадастровой выписке на земельный участок как документе ЕГРН можно получить в отдельной тематической статье.</w:t>
      </w:r>
    </w:p>
    <w:p w:rsidR="00BC3203" w:rsidRPr="00BC3203" w:rsidRDefault="00BC3203" w:rsidP="00BC3203">
      <w:pPr>
        <w:pStyle w:val="2"/>
      </w:pPr>
      <w:r>
        <w:t>Варианты получения выписки</w:t>
      </w:r>
      <w:r w:rsidRPr="00BC3203">
        <w:t xml:space="preserve">: </w:t>
      </w:r>
      <w:r>
        <w:t>инструкция по заказу</w:t>
      </w:r>
    </w:p>
    <w:p w:rsidR="00C21DFF" w:rsidRDefault="00C21DFF" w:rsidP="00C21DFF"/>
    <w:p w:rsidR="00BC3203" w:rsidRDefault="00BC3203" w:rsidP="00C21DFF">
      <w:r>
        <w:t>Документы</w:t>
      </w:r>
    </w:p>
    <w:p w:rsidR="00BC3203" w:rsidRDefault="00BC3203" w:rsidP="00BC3203">
      <w:r>
        <w:t>нотариальная доверенность;</w:t>
      </w:r>
    </w:p>
    <w:p w:rsidR="00BC3203" w:rsidRDefault="00BC3203" w:rsidP="00BC3203">
      <w:r>
        <w:t>гражданский паспорт;</w:t>
      </w:r>
    </w:p>
    <w:p w:rsidR="00BC3203" w:rsidRDefault="00BC3203" w:rsidP="00BC3203">
      <w:r>
        <w:t>директорские полномочия, если обращение подается юридическим лицом;</w:t>
      </w:r>
    </w:p>
    <w:p w:rsidR="00BC3203" w:rsidRDefault="00BC3203" w:rsidP="00BC3203">
      <w:r>
        <w:t>квитанция, подтверждающая факт оплаты государственной пошлины.</w:t>
      </w:r>
    </w:p>
    <w:p w:rsidR="00BC3203" w:rsidRDefault="00BC3203" w:rsidP="00C21DFF"/>
    <w:p w:rsidR="00BC3203" w:rsidRDefault="00BC3203" w:rsidP="00C21DFF"/>
    <w:p w:rsidR="00901739" w:rsidRDefault="00901739" w:rsidP="00C21DFF"/>
    <w:p w:rsidR="00901739" w:rsidRDefault="00901739" w:rsidP="00C21DFF"/>
    <w:p w:rsidR="00901739" w:rsidRDefault="00901739" w:rsidP="00C21DFF"/>
    <w:p w:rsidR="00901739" w:rsidRDefault="00901739" w:rsidP="00C21DFF"/>
    <w:p w:rsidR="00901739" w:rsidRDefault="00901739" w:rsidP="00901739">
      <w:pPr>
        <w:pStyle w:val="3"/>
      </w:pPr>
      <w:r>
        <w:lastRenderedPageBreak/>
        <w:t xml:space="preserve">Обращение в МФЦ и </w:t>
      </w:r>
      <w:proofErr w:type="spellStart"/>
      <w:r>
        <w:t>Росреестр</w:t>
      </w:r>
      <w:proofErr w:type="spellEnd"/>
    </w:p>
    <w:p w:rsidR="00901739" w:rsidRDefault="00901739" w:rsidP="00901739">
      <w:r>
        <w:t>Недостаток способа – необходимость физически посещать учреждение. Это чревато ожиданием в очереди. В МФЦ избежать этого можно предварительной записью.</w:t>
      </w:r>
    </w:p>
    <w:p w:rsidR="00901739" w:rsidRPr="00901739" w:rsidRDefault="00901739" w:rsidP="00901739"/>
    <w:p w:rsidR="00901739" w:rsidRDefault="00901739" w:rsidP="00BC3203"/>
    <w:p w:rsidR="00BC3203" w:rsidRDefault="00BC3203" w:rsidP="00BC3203">
      <w:r>
        <w:t>Подается обращение требуемому консультанту. Рекомендуется заранее записаться для того, чтобы не тратить свободное время в простаивании очередей.</w:t>
      </w:r>
    </w:p>
    <w:p w:rsidR="00BC3203" w:rsidRDefault="00BC3203" w:rsidP="00BC3203">
      <w:r>
        <w:t>На стандартном бланке А4 заполняется заявление с указанием всей необходимой информации о заинтересованном лице и том земельном участке, который находится в его распоряжении.</w:t>
      </w:r>
    </w:p>
    <w:p w:rsidR="00BC3203" w:rsidRDefault="00BC3203" w:rsidP="00BC3203">
      <w:r>
        <w:t>Собирается полный пакет документов, подтверждающих личность обратившегося гражданина, а также указанную информацию по определенному участку.</w:t>
      </w:r>
    </w:p>
    <w:p w:rsidR="00BC3203" w:rsidRDefault="00BC3203" w:rsidP="00BC3203">
      <w:r>
        <w:t>Оплачивается государственная пошлина, сумма которой для физических лиц составляет 400 рублей, а для юридических – 1 200 рублей.</w:t>
      </w:r>
    </w:p>
    <w:p w:rsidR="00C21DFF" w:rsidRDefault="00BC3203" w:rsidP="00BC3203">
      <w:r>
        <w:t>Ожидается, пока государственные органы оформят выписку, что осуществляется на протяжении не более пяти рабочих дней.</w:t>
      </w:r>
    </w:p>
    <w:p w:rsidR="00C21DFF" w:rsidRDefault="00C21DFF" w:rsidP="00C21DFF">
      <w:r>
        <w:t>2.</w:t>
      </w:r>
      <w:r>
        <w:tab/>
        <w:t>Подробно опишите, как можно получить кадастровую выписку в кадастровой палате или МФЦ:</w:t>
      </w:r>
      <w:r>
        <w:tab/>
      </w:r>
    </w:p>
    <w:p w:rsidR="00BC3203" w:rsidRDefault="00BC3203" w:rsidP="00BC3203">
      <w:proofErr w:type="spellStart"/>
      <w:r>
        <w:t>роцедура</w:t>
      </w:r>
      <w:proofErr w:type="spellEnd"/>
      <w:r>
        <w:t xml:space="preserve"> получения выписки через интернет осуществляется следующим образом:</w:t>
      </w:r>
    </w:p>
    <w:p w:rsidR="00BC3203" w:rsidRDefault="00BC3203" w:rsidP="00BC3203">
      <w:r>
        <w:t xml:space="preserve">Открывается официальный сайт </w:t>
      </w:r>
      <w:proofErr w:type="spellStart"/>
      <w:r>
        <w:t>Росреестра</w:t>
      </w:r>
      <w:proofErr w:type="spellEnd"/>
      <w:r>
        <w:t>.</w:t>
      </w:r>
    </w:p>
    <w:p w:rsidR="00BC3203" w:rsidRDefault="00BC3203" w:rsidP="00BC3203">
      <w:r>
        <w:t>Открывается раздел «Получить выписку из ЕГРН».</w:t>
      </w:r>
    </w:p>
    <w:p w:rsidR="00BC3203" w:rsidRDefault="00BC3203" w:rsidP="00BC3203">
      <w:r>
        <w:t>Вся необходимая информация указывается в форме, предоставленной государственным органом.</w:t>
      </w:r>
    </w:p>
    <w:p w:rsidR="00BC3203" w:rsidRDefault="00BC3203" w:rsidP="00BC3203">
      <w:r>
        <w:t>Оплачивается сумма налога, которая составляет не более 150 рублей.</w:t>
      </w:r>
    </w:p>
    <w:p w:rsidR="00BC3203" w:rsidRDefault="00BC3203" w:rsidP="00BC3203">
      <w:r>
        <w:t>Ожидается оформление документа, которое также должно осуществляться на протяжении не более пяти дней.</w:t>
      </w:r>
    </w:p>
    <w:p w:rsidR="00BC3203" w:rsidRDefault="00BC3203" w:rsidP="00BC3203">
      <w:r>
        <w:t>Помимо этого, для того, чтобы оформить кадастровую выписку на определенный земельный участок, можно использовать специализированные онлайн-сервисы или же провести процедуру с помощью публичной кадастровой карты.</w:t>
      </w:r>
    </w:p>
    <w:p w:rsidR="00BC3203" w:rsidRDefault="00BC3203" w:rsidP="00C21DFF"/>
    <w:p w:rsidR="00BC3203" w:rsidRDefault="00BC3203" w:rsidP="00C21DFF"/>
    <w:p w:rsidR="00BC3203" w:rsidRDefault="00BC3203" w:rsidP="00C21DFF"/>
    <w:p w:rsidR="00C21DFF" w:rsidRDefault="00C21DFF" w:rsidP="00C21DFF">
      <w:r>
        <w:t>2.1</w:t>
      </w:r>
      <w:r>
        <w:tab/>
        <w:t>документы</w:t>
      </w:r>
    </w:p>
    <w:p w:rsidR="00C21DFF" w:rsidRDefault="00C21DFF" w:rsidP="00C21DFF">
      <w:r>
        <w:t>2.2</w:t>
      </w:r>
      <w:r>
        <w:tab/>
        <w:t>срок изготовления</w:t>
      </w:r>
    </w:p>
    <w:p w:rsidR="00C21DFF" w:rsidRDefault="00C21DFF" w:rsidP="00C21DFF">
      <w:r>
        <w:t>3.</w:t>
      </w:r>
      <w:r>
        <w:tab/>
        <w:t>Подробно опишите, как получить кадастровую выписку через интернет:</w:t>
      </w:r>
      <w:r>
        <w:tab/>
      </w:r>
    </w:p>
    <w:p w:rsidR="00C21DFF" w:rsidRDefault="00C21DFF" w:rsidP="00C21DFF">
      <w:r>
        <w:t>3.1</w:t>
      </w:r>
      <w:r>
        <w:tab/>
        <w:t>этапы</w:t>
      </w:r>
    </w:p>
    <w:p w:rsidR="00C21DFF" w:rsidRDefault="00C21DFF" w:rsidP="00C21DFF">
      <w:r>
        <w:t>3.2</w:t>
      </w:r>
      <w:r>
        <w:tab/>
        <w:t>срок изготовления</w:t>
      </w:r>
    </w:p>
    <w:p w:rsidR="00C21DFF" w:rsidRDefault="00C21DFF" w:rsidP="00C21DFF"/>
    <w:p w:rsidR="00C21DFF" w:rsidRDefault="00C21DFF" w:rsidP="00C21DFF"/>
    <w:p w:rsidR="00C21DFF" w:rsidRDefault="00901739" w:rsidP="00901739">
      <w:pPr>
        <w:pStyle w:val="2"/>
      </w:pPr>
      <w:r>
        <w:t>Формирование стоимости</w:t>
      </w:r>
    </w:p>
    <w:p w:rsidR="00E82B89" w:rsidRDefault="00901739" w:rsidP="00901739">
      <w:r>
        <w:t xml:space="preserve">Окончательная цена </w:t>
      </w:r>
      <w:r w:rsidR="00E82B89">
        <w:t xml:space="preserve">выписки зависит от формы представления информации. </w:t>
      </w:r>
      <w:bookmarkStart w:id="0" w:name="_GoBack"/>
      <w:bookmarkEnd w:id="0"/>
    </w:p>
    <w:p w:rsidR="00901739" w:rsidRPr="00E82B89" w:rsidRDefault="00901739" w:rsidP="00901739">
      <w:r>
        <w:t>Формирование стоимости для физического лица</w:t>
      </w:r>
      <w:r w:rsidRPr="00E82B89">
        <w:t>:</w:t>
      </w:r>
    </w:p>
    <w:p w:rsidR="00901739" w:rsidRDefault="00E82B89" w:rsidP="00E82B89">
      <w:pPr>
        <w:pStyle w:val="a3"/>
        <w:numPr>
          <w:ilvl w:val="0"/>
          <w:numId w:val="5"/>
        </w:numPr>
      </w:pPr>
      <w:r>
        <w:t>Электронный документ – 300 рублей.</w:t>
      </w:r>
    </w:p>
    <w:p w:rsidR="00E82B89" w:rsidRDefault="00E82B89" w:rsidP="00E82B89">
      <w:pPr>
        <w:pStyle w:val="a3"/>
        <w:numPr>
          <w:ilvl w:val="0"/>
          <w:numId w:val="5"/>
        </w:numPr>
      </w:pPr>
      <w:r>
        <w:t>Документ на бумажном носителе, заверенный подписью и печатью – 750 рублей.</w:t>
      </w:r>
    </w:p>
    <w:p w:rsidR="00E82B89" w:rsidRDefault="00E82B89" w:rsidP="00E82B89">
      <w:pPr>
        <w:rPr>
          <w:lang w:val="en-US"/>
        </w:rPr>
      </w:pPr>
      <w:r>
        <w:t>Для юридических лиц</w:t>
      </w:r>
      <w:r>
        <w:rPr>
          <w:lang w:val="en-US"/>
        </w:rPr>
        <w:t>:</w:t>
      </w:r>
    </w:p>
    <w:p w:rsidR="00E82B89" w:rsidRDefault="00E82B89" w:rsidP="00E82B89">
      <w:pPr>
        <w:pStyle w:val="a3"/>
        <w:numPr>
          <w:ilvl w:val="0"/>
          <w:numId w:val="6"/>
        </w:numPr>
      </w:pPr>
      <w:r>
        <w:t>Электронный документ – 950 рублей.</w:t>
      </w:r>
    </w:p>
    <w:p w:rsidR="00E82B89" w:rsidRDefault="00E82B89" w:rsidP="00E82B89">
      <w:pPr>
        <w:pStyle w:val="a3"/>
        <w:numPr>
          <w:ilvl w:val="0"/>
          <w:numId w:val="6"/>
        </w:numPr>
      </w:pPr>
      <w:r>
        <w:t>Документ на бумаге – 2200 рублей.</w:t>
      </w:r>
    </w:p>
    <w:p w:rsidR="00E82B89" w:rsidRPr="00E82B89" w:rsidRDefault="00E82B89" w:rsidP="00E82B89">
      <w:pPr>
        <w:pStyle w:val="a3"/>
        <w:numPr>
          <w:ilvl w:val="0"/>
          <w:numId w:val="6"/>
        </w:numPr>
      </w:pPr>
    </w:p>
    <w:p w:rsidR="00901739" w:rsidRDefault="00901739" w:rsidP="00901739">
      <w:r>
        <w:t>если вы — физическое лицо, то электронный вариант вам обойдется в 300 рублей, а бумажный, с подписью и печатью — 750;</w:t>
      </w:r>
    </w:p>
    <w:p w:rsidR="00901739" w:rsidRPr="00901739" w:rsidRDefault="00901739" w:rsidP="00901739">
      <w:r>
        <w:t>юридическим лицам такая процедура обойдется в 950 рублей и 2200, соответственно.</w:t>
      </w:r>
    </w:p>
    <w:p w:rsidR="00C21DFF" w:rsidRDefault="00C21DFF" w:rsidP="00C21DFF">
      <w:r>
        <w:t>Заключение: кратко о том, как формируется стоимость</w:t>
      </w:r>
      <w:r>
        <w:tab/>
      </w:r>
    </w:p>
    <w:p w:rsidR="00C21DFF" w:rsidRDefault="00C21DFF" w:rsidP="00C21DFF">
      <w:pPr>
        <w:pStyle w:val="a4"/>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Стоимость получения документа будет непосредственно зависеть от того, какая информация там должна быть указана. Таким образом, если на границах участка не будут указываться координаты точек, цена остается стандартной, но при необходимости указания этой информации она увеличится до 750 рублей, если запрос подается физическим лицом, а также до 2 200 рублей при подаче обращения юридическими лицами.</w:t>
      </w:r>
    </w:p>
    <w:p w:rsidR="00C21DFF" w:rsidRDefault="00C21DFF" w:rsidP="00C21DFF">
      <w:pPr>
        <w:pStyle w:val="a4"/>
        <w:shd w:val="clear" w:color="auto" w:fill="FFFFFF"/>
        <w:spacing w:before="0" w:beforeAutospacing="0" w:after="450" w:afterAutospacing="0" w:line="450" w:lineRule="atLeast"/>
        <w:textAlignment w:val="baseline"/>
        <w:rPr>
          <w:rFonts w:ascii="Roboto Slab" w:hAnsi="Roboto Slab"/>
          <w:color w:val="232323"/>
          <w:sz w:val="33"/>
          <w:szCs w:val="33"/>
        </w:rPr>
      </w:pPr>
      <w:r>
        <w:rPr>
          <w:rFonts w:ascii="Roboto Slab" w:hAnsi="Roboto Slab"/>
          <w:color w:val="232323"/>
          <w:sz w:val="33"/>
          <w:szCs w:val="33"/>
        </w:rPr>
        <w:t>Действующее законодательство никоим образом не регулирует, на протяжении какого промежутка времени полученная выписка сохраняет свою законную силу, в связи с чем каждая организация самостоятельно сообщает гражданам, когда должен быть оформлен этот документ для его предоставления.</w:t>
      </w:r>
    </w:p>
    <w:p w:rsidR="00C21DFF" w:rsidRDefault="00C21DFF" w:rsidP="00C21DFF">
      <w:pPr>
        <w:pStyle w:val="a4"/>
        <w:shd w:val="clear" w:color="auto" w:fill="FFFFFF"/>
        <w:spacing w:before="0" w:beforeAutospacing="0" w:after="450" w:afterAutospacing="0"/>
        <w:textAlignment w:val="baseline"/>
        <w:rPr>
          <w:rFonts w:ascii="Open Sans" w:hAnsi="Open Sans"/>
          <w:color w:val="444444"/>
        </w:rPr>
      </w:pPr>
      <w:r>
        <w:rPr>
          <w:rFonts w:ascii="Open Sans" w:hAnsi="Open Sans"/>
          <w:color w:val="444444"/>
        </w:rPr>
        <w:t>В любом случае, чем более «свежей» будет полученная выписка, тем более достоверной для окружающих будет указанная в ней информация. В преимущественном большинстве случаев требуется, чтобы бумага была оформлена не более, чем за месяц до проведения тех или иных мероприятий.</w:t>
      </w:r>
    </w:p>
    <w:p w:rsidR="00C21DFF" w:rsidRDefault="00C21DFF" w:rsidP="00C21DFF"/>
    <w:sectPr w:rsidR="00C21DF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3CD" w:rsidRDefault="000F73CD" w:rsidP="00BC3203">
      <w:pPr>
        <w:spacing w:after="0" w:line="240" w:lineRule="auto"/>
      </w:pPr>
      <w:r>
        <w:separator/>
      </w:r>
    </w:p>
  </w:endnote>
  <w:endnote w:type="continuationSeparator" w:id="0">
    <w:p w:rsidR="000F73CD" w:rsidRDefault="000F73CD" w:rsidP="00BC3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Open Sans">
    <w:altName w:val="Times New Roman"/>
    <w:panose1 w:val="00000000000000000000"/>
    <w:charset w:val="00"/>
    <w:family w:val="roman"/>
    <w:notTrueType/>
    <w:pitch w:val="default"/>
  </w:font>
  <w:font w:name="Roboto Slab">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3CD" w:rsidRDefault="000F73CD" w:rsidP="00BC3203">
      <w:pPr>
        <w:spacing w:after="0" w:line="240" w:lineRule="auto"/>
      </w:pPr>
      <w:r>
        <w:separator/>
      </w:r>
    </w:p>
  </w:footnote>
  <w:footnote w:type="continuationSeparator" w:id="0">
    <w:p w:rsidR="000F73CD" w:rsidRDefault="000F73CD" w:rsidP="00BC3203">
      <w:pPr>
        <w:spacing w:after="0" w:line="240" w:lineRule="auto"/>
      </w:pPr>
      <w:r>
        <w:continuationSeparator/>
      </w:r>
    </w:p>
  </w:footnote>
  <w:footnote w:id="1">
    <w:p w:rsidR="00BC3203" w:rsidRDefault="00BC3203">
      <w:pPr>
        <w:pStyle w:val="a5"/>
      </w:pPr>
      <w:r>
        <w:rPr>
          <w:rStyle w:val="a7"/>
        </w:rPr>
        <w:footnoteRef/>
      </w:r>
      <w:r>
        <w:t xml:space="preserve"> </w:t>
      </w:r>
      <w:hyperlink r:id="rId1" w:history="1">
        <w:r w:rsidRPr="00422AC4">
          <w:rPr>
            <w:rStyle w:val="a8"/>
          </w:rPr>
          <w:t>http://www.consultant.ru/document/cons_doc_LAW_182661/</w:t>
        </w:r>
      </w:hyperlink>
    </w:p>
    <w:p w:rsidR="00BC3203" w:rsidRDefault="00BC3203">
      <w:pPr>
        <w:pStyle w:val="a5"/>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2F2E"/>
    <w:multiLevelType w:val="hybridMultilevel"/>
    <w:tmpl w:val="2E90BA0A"/>
    <w:lvl w:ilvl="0" w:tplc="4858DDE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3B057C"/>
    <w:multiLevelType w:val="hybridMultilevel"/>
    <w:tmpl w:val="15722F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4E74176"/>
    <w:multiLevelType w:val="hybridMultilevel"/>
    <w:tmpl w:val="11869202"/>
    <w:lvl w:ilvl="0" w:tplc="4858DDE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CC051C2"/>
    <w:multiLevelType w:val="hybridMultilevel"/>
    <w:tmpl w:val="708E67CE"/>
    <w:lvl w:ilvl="0" w:tplc="4858DDE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E4943BD"/>
    <w:multiLevelType w:val="hybridMultilevel"/>
    <w:tmpl w:val="F342DF18"/>
    <w:lvl w:ilvl="0" w:tplc="4858DDE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9A32A12"/>
    <w:multiLevelType w:val="hybridMultilevel"/>
    <w:tmpl w:val="6D6E7FBA"/>
    <w:lvl w:ilvl="0" w:tplc="4858DDE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FF"/>
    <w:rsid w:val="000F73CD"/>
    <w:rsid w:val="002B555F"/>
    <w:rsid w:val="002D1E06"/>
    <w:rsid w:val="00901739"/>
    <w:rsid w:val="00BC3203"/>
    <w:rsid w:val="00C21DFF"/>
    <w:rsid w:val="00CF5964"/>
    <w:rsid w:val="00E82B89"/>
    <w:rsid w:val="00E90D51"/>
    <w:rsid w:val="00FA7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0A7EA0-0133-4B01-87AB-1C583A92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F59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F5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017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DFF"/>
    <w:pPr>
      <w:ind w:left="720"/>
      <w:contextualSpacing/>
    </w:pPr>
  </w:style>
  <w:style w:type="paragraph" w:styleId="a4">
    <w:name w:val="Normal (Web)"/>
    <w:basedOn w:val="a"/>
    <w:uiPriority w:val="99"/>
    <w:semiHidden/>
    <w:unhideWhenUsed/>
    <w:rsid w:val="00C21DF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CF596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CF5964"/>
    <w:rPr>
      <w:rFonts w:asciiTheme="majorHAnsi" w:eastAsiaTheme="majorEastAsia" w:hAnsiTheme="majorHAnsi" w:cstheme="majorBidi"/>
      <w:color w:val="2E74B5" w:themeColor="accent1" w:themeShade="BF"/>
      <w:sz w:val="26"/>
      <w:szCs w:val="26"/>
    </w:rPr>
  </w:style>
  <w:style w:type="paragraph" w:styleId="a5">
    <w:name w:val="footnote text"/>
    <w:basedOn w:val="a"/>
    <w:link w:val="a6"/>
    <w:uiPriority w:val="99"/>
    <w:semiHidden/>
    <w:unhideWhenUsed/>
    <w:rsid w:val="00BC3203"/>
    <w:pPr>
      <w:spacing w:after="0" w:line="240" w:lineRule="auto"/>
    </w:pPr>
    <w:rPr>
      <w:sz w:val="20"/>
      <w:szCs w:val="20"/>
    </w:rPr>
  </w:style>
  <w:style w:type="character" w:customStyle="1" w:styleId="a6">
    <w:name w:val="Текст сноски Знак"/>
    <w:basedOn w:val="a0"/>
    <w:link w:val="a5"/>
    <w:uiPriority w:val="99"/>
    <w:semiHidden/>
    <w:rsid w:val="00BC3203"/>
    <w:rPr>
      <w:sz w:val="20"/>
      <w:szCs w:val="20"/>
    </w:rPr>
  </w:style>
  <w:style w:type="character" w:styleId="a7">
    <w:name w:val="footnote reference"/>
    <w:basedOn w:val="a0"/>
    <w:uiPriority w:val="99"/>
    <w:semiHidden/>
    <w:unhideWhenUsed/>
    <w:rsid w:val="00BC3203"/>
    <w:rPr>
      <w:vertAlign w:val="superscript"/>
    </w:rPr>
  </w:style>
  <w:style w:type="character" w:styleId="a8">
    <w:name w:val="Hyperlink"/>
    <w:basedOn w:val="a0"/>
    <w:uiPriority w:val="99"/>
    <w:unhideWhenUsed/>
    <w:rsid w:val="00BC3203"/>
    <w:rPr>
      <w:color w:val="0563C1" w:themeColor="hyperlink"/>
      <w:u w:val="single"/>
    </w:rPr>
  </w:style>
  <w:style w:type="character" w:customStyle="1" w:styleId="30">
    <w:name w:val="Заголовок 3 Знак"/>
    <w:basedOn w:val="a0"/>
    <w:link w:val="3"/>
    <w:uiPriority w:val="9"/>
    <w:rsid w:val="0090173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863387">
      <w:bodyDiv w:val="1"/>
      <w:marLeft w:val="0"/>
      <w:marRight w:val="0"/>
      <w:marTop w:val="0"/>
      <w:marBottom w:val="0"/>
      <w:divBdr>
        <w:top w:val="none" w:sz="0" w:space="0" w:color="auto"/>
        <w:left w:val="none" w:sz="0" w:space="0" w:color="auto"/>
        <w:bottom w:val="none" w:sz="0" w:space="0" w:color="auto"/>
        <w:right w:val="none" w:sz="0" w:space="0" w:color="auto"/>
      </w:divBdr>
      <w:divsChild>
        <w:div w:id="1893035919">
          <w:blockQuote w:val="1"/>
          <w:marLeft w:val="5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consultant.ru/document/cons_doc_LAW_1826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6C22-F389-4579-BAB0-61B7D5074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591</Words>
  <Characters>4061</Characters>
  <Application>Microsoft Office Word</Application>
  <DocSecurity>0</DocSecurity>
  <Lines>104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2018-03-31T10:48:00Z</dcterms:created>
  <dcterms:modified xsi:type="dcterms:W3CDTF">2018-03-31T13:16:00Z</dcterms:modified>
</cp:coreProperties>
</file>