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FCD" w:rsidRDefault="00ED5FCD" w:rsidP="00ED5FCD"/>
    <w:p w:rsidR="006E46CE" w:rsidRDefault="006E46CE" w:rsidP="00ED5FCD">
      <w:pPr>
        <w:rPr>
          <w:lang w:val="en-US"/>
        </w:rPr>
      </w:pPr>
      <w:r>
        <w:t>Воспаление слизистой оболочки желудка приводит к хроническому заболеванию – гастриту. Есть 2 причины, порождающие эту болезнь</w:t>
      </w:r>
      <w:r>
        <w:rPr>
          <w:lang w:val="en-US"/>
        </w:rPr>
        <w:t>:</w:t>
      </w:r>
    </w:p>
    <w:p w:rsidR="006E46CE" w:rsidRDefault="006E46CE" w:rsidP="006E46CE">
      <w:pPr>
        <w:pStyle w:val="a3"/>
        <w:numPr>
          <w:ilvl w:val="0"/>
          <w:numId w:val="1"/>
        </w:numPr>
      </w:pPr>
      <w:r>
        <w:t xml:space="preserve">Бактериальная -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>;</w:t>
      </w:r>
    </w:p>
    <w:p w:rsidR="006E46CE" w:rsidRDefault="006E46CE" w:rsidP="006E46CE">
      <w:pPr>
        <w:pStyle w:val="a3"/>
        <w:numPr>
          <w:ilvl w:val="0"/>
          <w:numId w:val="1"/>
        </w:numPr>
      </w:pPr>
      <w:r>
        <w:t>Дисбаланс питания, курение, спиртное, стрессы.</w:t>
      </w:r>
    </w:p>
    <w:p w:rsidR="006E46CE" w:rsidRDefault="006E46CE" w:rsidP="006E46CE">
      <w:r>
        <w:t xml:space="preserve">Если области желудка появились легкие боли, которые не спадают несколько дней, то это повод провериться у врача. Область, из которой исходят болевые ощущения находится в </w:t>
      </w:r>
      <w:proofErr w:type="spellStart"/>
      <w:r>
        <w:t>эпигастрии</w:t>
      </w:r>
      <w:proofErr w:type="spellEnd"/>
      <w:r>
        <w:t xml:space="preserve"> (под ложечкой). </w:t>
      </w:r>
    </w:p>
    <w:p w:rsidR="0050445D" w:rsidRDefault="0050445D" w:rsidP="006E46CE">
      <w:r>
        <w:t>Характерные сим</w:t>
      </w:r>
      <w:r w:rsidR="006E46CE">
        <w:t>птомы</w:t>
      </w:r>
    </w:p>
    <w:p w:rsidR="006E46CE" w:rsidRPr="0050445D" w:rsidRDefault="0050445D" w:rsidP="0050445D">
      <w:pPr>
        <w:pStyle w:val="a3"/>
        <w:numPr>
          <w:ilvl w:val="0"/>
          <w:numId w:val="2"/>
        </w:numPr>
      </w:pPr>
      <w:r>
        <w:t>Тяжесть в желудке после еды</w:t>
      </w:r>
      <w:r w:rsidRPr="0050445D">
        <w:t>;</w:t>
      </w:r>
    </w:p>
    <w:p w:rsidR="0050445D" w:rsidRPr="0050445D" w:rsidRDefault="0050445D" w:rsidP="0050445D">
      <w:pPr>
        <w:pStyle w:val="a3"/>
        <w:numPr>
          <w:ilvl w:val="0"/>
          <w:numId w:val="2"/>
        </w:numPr>
      </w:pPr>
      <w:r>
        <w:t>Постоянная тошнота</w:t>
      </w:r>
      <w:r>
        <w:rPr>
          <w:lang w:val="en-US"/>
        </w:rPr>
        <w:t>;</w:t>
      </w:r>
    </w:p>
    <w:p w:rsidR="0050445D" w:rsidRPr="0050445D" w:rsidRDefault="0050445D" w:rsidP="0050445D">
      <w:pPr>
        <w:pStyle w:val="a3"/>
        <w:numPr>
          <w:ilvl w:val="0"/>
          <w:numId w:val="2"/>
        </w:numPr>
      </w:pPr>
      <w:r>
        <w:t>Потеря аппетита</w:t>
      </w:r>
      <w:r>
        <w:rPr>
          <w:lang w:val="en-US"/>
        </w:rPr>
        <w:t>;</w:t>
      </w:r>
    </w:p>
    <w:p w:rsidR="0050445D" w:rsidRPr="0050445D" w:rsidRDefault="0050445D" w:rsidP="0050445D">
      <w:pPr>
        <w:pStyle w:val="a3"/>
        <w:numPr>
          <w:ilvl w:val="0"/>
          <w:numId w:val="2"/>
        </w:numPr>
      </w:pPr>
      <w:r>
        <w:t>Нежелание кушать определенные продукты</w:t>
      </w:r>
      <w:r>
        <w:rPr>
          <w:lang w:val="en-US"/>
        </w:rPr>
        <w:t>;</w:t>
      </w:r>
    </w:p>
    <w:p w:rsidR="0050445D" w:rsidRPr="0050445D" w:rsidRDefault="0050445D" w:rsidP="0050445D">
      <w:pPr>
        <w:pStyle w:val="a3"/>
        <w:numPr>
          <w:ilvl w:val="0"/>
          <w:numId w:val="2"/>
        </w:numPr>
      </w:pPr>
      <w:r>
        <w:t>Повышенная кислотность</w:t>
      </w:r>
      <w:r>
        <w:rPr>
          <w:lang w:val="en-US"/>
        </w:rPr>
        <w:t>;</w:t>
      </w:r>
    </w:p>
    <w:p w:rsidR="0050445D" w:rsidRPr="0050445D" w:rsidRDefault="0050445D" w:rsidP="0050445D">
      <w:pPr>
        <w:pStyle w:val="a3"/>
        <w:numPr>
          <w:ilvl w:val="0"/>
          <w:numId w:val="2"/>
        </w:numPr>
      </w:pPr>
      <w:r>
        <w:t>Жжение в возле груди</w:t>
      </w:r>
      <w:r>
        <w:rPr>
          <w:lang w:val="en-US"/>
        </w:rPr>
        <w:t>;</w:t>
      </w:r>
    </w:p>
    <w:p w:rsidR="0050445D" w:rsidRDefault="0050445D" w:rsidP="0050445D">
      <w:pPr>
        <w:pStyle w:val="a3"/>
        <w:numPr>
          <w:ilvl w:val="0"/>
          <w:numId w:val="2"/>
        </w:numPr>
      </w:pPr>
      <w:r>
        <w:t>Плохой запах со рта.</w:t>
      </w:r>
    </w:p>
    <w:p w:rsidR="0050445D" w:rsidRDefault="0050445D" w:rsidP="0050445D">
      <w:pPr>
        <w:pStyle w:val="a3"/>
        <w:numPr>
          <w:ilvl w:val="0"/>
          <w:numId w:val="2"/>
        </w:numPr>
      </w:pPr>
      <w:r>
        <w:t>При обострении – рвота.</w:t>
      </w:r>
      <w:bookmarkStart w:id="0" w:name="_GoBack"/>
      <w:bookmarkEnd w:id="0"/>
    </w:p>
    <w:p w:rsidR="0050445D" w:rsidRDefault="003122B7" w:rsidP="0050445D">
      <w:r>
        <w:t>Общее о</w:t>
      </w:r>
      <w:r w:rsidR="0050445D">
        <w:t>писание протекания боли</w:t>
      </w:r>
    </w:p>
    <w:p w:rsidR="003122B7" w:rsidRDefault="0050445D" w:rsidP="00ED5FCD">
      <w:r>
        <w:t xml:space="preserve">Насколько сильная боль у пациента зависит от стадии болезни. Поскольку гастрит хроническое заболевание, то боли очень долгие, тянущие и ноющее. Из-за этого пациент привыкает к ним и с течением времени </w:t>
      </w:r>
      <w:r w:rsidR="003122B7">
        <w:t>боль не вызывает беспокойства.</w:t>
      </w:r>
    </w:p>
    <w:p w:rsidR="0050445D" w:rsidRDefault="0050445D" w:rsidP="00ED5FCD">
      <w:r>
        <w:t>Особенности хронической формы</w:t>
      </w:r>
    </w:p>
    <w:p w:rsidR="0050445D" w:rsidRDefault="0040491D" w:rsidP="00ED5FCD">
      <w:r>
        <w:t>После приема пищи у больного ярко выращенное чувство переполнения желудка, как будто внутри что-то давит на его стенки. Это может быть вызвано еще малой кислотностью желудка. Поскольку соляной кислоты не хватает, то пища переваривается дольше и с нарушениями. Неприятные ощущения вызываются стенозом – это сужение привратника.</w:t>
      </w:r>
    </w:p>
    <w:p w:rsidR="00ED5FCD" w:rsidRDefault="0040491D" w:rsidP="00ED5FCD">
      <w:r>
        <w:t>Острая форма</w:t>
      </w:r>
    </w:p>
    <w:p w:rsidR="0040491D" w:rsidRDefault="0040491D" w:rsidP="00ED5FCD">
      <w:r>
        <w:t xml:space="preserve">В этом случае у больного возникает острая режущая боль. Возможно дальнейшее перетекание гастрита в язву, а также переход воспалительного процесса на соседние органы – желчный пузырь, поджелудочную железу. </w:t>
      </w:r>
    </w:p>
    <w:p w:rsidR="00ED5FCD" w:rsidRDefault="0040491D" w:rsidP="00ED5FCD">
      <w:r>
        <w:t>Диагностика болевых ощущений</w:t>
      </w:r>
    </w:p>
    <w:p w:rsidR="0040491D" w:rsidRPr="0040491D" w:rsidRDefault="0040491D" w:rsidP="00ED5FCD">
      <w:r>
        <w:t>Общие болевые ощущения имеют характер</w:t>
      </w:r>
      <w:r w:rsidRPr="0040491D">
        <w:t>:</w:t>
      </w:r>
    </w:p>
    <w:p w:rsidR="0040491D" w:rsidRPr="0040491D" w:rsidRDefault="0040491D" w:rsidP="0040491D">
      <w:pPr>
        <w:pStyle w:val="a3"/>
        <w:numPr>
          <w:ilvl w:val="0"/>
          <w:numId w:val="3"/>
        </w:numPr>
      </w:pPr>
      <w:r>
        <w:t>Слабых</w:t>
      </w:r>
      <w:r>
        <w:rPr>
          <w:lang w:val="en-US"/>
        </w:rPr>
        <w:t>;</w:t>
      </w:r>
    </w:p>
    <w:p w:rsidR="0040491D" w:rsidRPr="0040491D" w:rsidRDefault="0040491D" w:rsidP="0040491D">
      <w:pPr>
        <w:pStyle w:val="a3"/>
        <w:numPr>
          <w:ilvl w:val="0"/>
          <w:numId w:val="3"/>
        </w:numPr>
      </w:pPr>
      <w:r>
        <w:t>Умеренные</w:t>
      </w:r>
      <w:r>
        <w:rPr>
          <w:lang w:val="en-US"/>
        </w:rPr>
        <w:t>;</w:t>
      </w:r>
    </w:p>
    <w:p w:rsidR="0040491D" w:rsidRPr="0040491D" w:rsidRDefault="0040491D" w:rsidP="0040491D">
      <w:pPr>
        <w:pStyle w:val="a3"/>
        <w:numPr>
          <w:ilvl w:val="0"/>
          <w:numId w:val="3"/>
        </w:numPr>
      </w:pPr>
      <w:r>
        <w:t>Сильные</w:t>
      </w:r>
      <w:r>
        <w:rPr>
          <w:lang w:val="en-US"/>
        </w:rPr>
        <w:t>;</w:t>
      </w:r>
    </w:p>
    <w:p w:rsidR="0040491D" w:rsidRDefault="0040491D" w:rsidP="0040491D">
      <w:pPr>
        <w:pStyle w:val="a3"/>
        <w:numPr>
          <w:ilvl w:val="0"/>
          <w:numId w:val="3"/>
        </w:numPr>
      </w:pPr>
      <w:r>
        <w:t>Выраженные.</w:t>
      </w:r>
    </w:p>
    <w:p w:rsidR="0040491D" w:rsidRPr="0040491D" w:rsidRDefault="0040491D" w:rsidP="0040491D">
      <w:r>
        <w:t>Как описывают свои боли пациенты</w:t>
      </w:r>
      <w:r w:rsidRPr="0040491D">
        <w:t>:</w:t>
      </w:r>
    </w:p>
    <w:p w:rsidR="0040491D" w:rsidRPr="0040491D" w:rsidRDefault="0040491D" w:rsidP="0040491D">
      <w:pPr>
        <w:pStyle w:val="a3"/>
        <w:numPr>
          <w:ilvl w:val="0"/>
          <w:numId w:val="4"/>
        </w:numPr>
      </w:pPr>
      <w:r>
        <w:t>Ноющие</w:t>
      </w:r>
      <w:r>
        <w:rPr>
          <w:lang w:val="en-US"/>
        </w:rPr>
        <w:t>;</w:t>
      </w:r>
    </w:p>
    <w:p w:rsidR="0040491D" w:rsidRPr="0040491D" w:rsidRDefault="0040491D" w:rsidP="0040491D">
      <w:pPr>
        <w:pStyle w:val="a3"/>
        <w:numPr>
          <w:ilvl w:val="0"/>
          <w:numId w:val="4"/>
        </w:numPr>
      </w:pPr>
      <w:r>
        <w:t>Тупые</w:t>
      </w:r>
      <w:r>
        <w:rPr>
          <w:lang w:val="en-US"/>
        </w:rPr>
        <w:t>;</w:t>
      </w:r>
    </w:p>
    <w:p w:rsidR="0040491D" w:rsidRPr="0040491D" w:rsidRDefault="0040491D" w:rsidP="0040491D">
      <w:pPr>
        <w:pStyle w:val="a3"/>
        <w:numPr>
          <w:ilvl w:val="0"/>
          <w:numId w:val="4"/>
        </w:numPr>
      </w:pPr>
      <w:r>
        <w:t>Тянущие</w:t>
      </w:r>
      <w:r>
        <w:rPr>
          <w:lang w:val="en-US"/>
        </w:rPr>
        <w:t>;</w:t>
      </w:r>
    </w:p>
    <w:p w:rsidR="0040491D" w:rsidRPr="0040491D" w:rsidRDefault="0040491D" w:rsidP="0040491D">
      <w:pPr>
        <w:pStyle w:val="a3"/>
        <w:numPr>
          <w:ilvl w:val="0"/>
          <w:numId w:val="4"/>
        </w:numPr>
      </w:pPr>
      <w:r>
        <w:lastRenderedPageBreak/>
        <w:t>Сосущие</w:t>
      </w:r>
      <w:r>
        <w:rPr>
          <w:lang w:val="en-US"/>
        </w:rPr>
        <w:t>;</w:t>
      </w:r>
    </w:p>
    <w:p w:rsidR="0040491D" w:rsidRDefault="0040491D" w:rsidP="0040491D">
      <w:pPr>
        <w:pStyle w:val="a3"/>
        <w:numPr>
          <w:ilvl w:val="0"/>
          <w:numId w:val="4"/>
        </w:numPr>
      </w:pPr>
      <w:r>
        <w:t>Жгучие.</w:t>
      </w:r>
    </w:p>
    <w:p w:rsidR="0040491D" w:rsidRPr="0040491D" w:rsidRDefault="0040491D" w:rsidP="0040491D">
      <w:r>
        <w:t>По продолжительности боль делится на</w:t>
      </w:r>
      <w:r w:rsidRPr="0040491D">
        <w:t>:</w:t>
      </w:r>
    </w:p>
    <w:p w:rsidR="0040491D" w:rsidRPr="0040491D" w:rsidRDefault="0040491D" w:rsidP="0040491D">
      <w:pPr>
        <w:pStyle w:val="a3"/>
        <w:numPr>
          <w:ilvl w:val="0"/>
          <w:numId w:val="5"/>
        </w:numPr>
      </w:pPr>
      <w:r>
        <w:t>Постоянную</w:t>
      </w:r>
      <w:r>
        <w:rPr>
          <w:lang w:val="en-US"/>
        </w:rPr>
        <w:t>;</w:t>
      </w:r>
    </w:p>
    <w:p w:rsidR="0040491D" w:rsidRPr="0040491D" w:rsidRDefault="0040491D" w:rsidP="0040491D">
      <w:pPr>
        <w:pStyle w:val="a3"/>
        <w:numPr>
          <w:ilvl w:val="0"/>
          <w:numId w:val="5"/>
        </w:numPr>
      </w:pPr>
      <w:r>
        <w:t>Длительную</w:t>
      </w:r>
      <w:r>
        <w:rPr>
          <w:lang w:val="en-US"/>
        </w:rPr>
        <w:t>;</w:t>
      </w:r>
    </w:p>
    <w:p w:rsidR="0040491D" w:rsidRPr="0040491D" w:rsidRDefault="0040491D" w:rsidP="0040491D">
      <w:pPr>
        <w:pStyle w:val="a3"/>
        <w:numPr>
          <w:ilvl w:val="0"/>
          <w:numId w:val="5"/>
        </w:numPr>
      </w:pPr>
      <w:r>
        <w:t>Кратковременную</w:t>
      </w:r>
      <w:r>
        <w:rPr>
          <w:lang w:val="en-US"/>
        </w:rPr>
        <w:t>;</w:t>
      </w:r>
    </w:p>
    <w:p w:rsidR="0040491D" w:rsidRDefault="0040491D" w:rsidP="0040491D">
      <w:pPr>
        <w:pStyle w:val="a3"/>
        <w:numPr>
          <w:ilvl w:val="0"/>
          <w:numId w:val="5"/>
        </w:numPr>
      </w:pPr>
      <w:r>
        <w:t>Приступообразную.</w:t>
      </w:r>
    </w:p>
    <w:p w:rsidR="0040491D" w:rsidRDefault="0040491D" w:rsidP="0040491D">
      <w:pPr>
        <w:rPr>
          <w:lang w:val="en-US"/>
        </w:rPr>
      </w:pPr>
      <w:r>
        <w:t>Во время гастрита важно соотносить боль с количеством съеденной пищи</w:t>
      </w:r>
      <w:r w:rsidR="003122B7">
        <w:t>. Первые симптомы боли станут проявляться уже спустя 15 минут после еду и их продолжительность достигает двух часов. Спровоцировать боль легко может контрастная пища</w:t>
      </w:r>
      <w:r w:rsidR="003122B7">
        <w:rPr>
          <w:lang w:val="en-US"/>
        </w:rPr>
        <w:t>:</w:t>
      </w:r>
    </w:p>
    <w:p w:rsidR="003122B7" w:rsidRPr="003122B7" w:rsidRDefault="003122B7" w:rsidP="003122B7">
      <w:pPr>
        <w:pStyle w:val="a3"/>
        <w:numPr>
          <w:ilvl w:val="0"/>
          <w:numId w:val="6"/>
        </w:numPr>
      </w:pPr>
      <w:r>
        <w:t>Острая</w:t>
      </w:r>
      <w:r>
        <w:rPr>
          <w:lang w:val="en-US"/>
        </w:rPr>
        <w:t>;</w:t>
      </w:r>
    </w:p>
    <w:p w:rsidR="003122B7" w:rsidRPr="003122B7" w:rsidRDefault="003122B7" w:rsidP="003122B7">
      <w:pPr>
        <w:pStyle w:val="a3"/>
        <w:numPr>
          <w:ilvl w:val="0"/>
          <w:numId w:val="6"/>
        </w:numPr>
      </w:pPr>
      <w:r>
        <w:t>Горячая</w:t>
      </w:r>
      <w:r>
        <w:rPr>
          <w:lang w:val="en-US"/>
        </w:rPr>
        <w:t>;</w:t>
      </w:r>
    </w:p>
    <w:p w:rsidR="003122B7" w:rsidRPr="003122B7" w:rsidRDefault="003122B7" w:rsidP="003122B7">
      <w:pPr>
        <w:pStyle w:val="a3"/>
        <w:numPr>
          <w:ilvl w:val="0"/>
          <w:numId w:val="6"/>
        </w:numPr>
      </w:pPr>
      <w:r>
        <w:t>Холодная</w:t>
      </w:r>
      <w:r>
        <w:rPr>
          <w:lang w:val="en-US"/>
        </w:rPr>
        <w:t>;</w:t>
      </w:r>
    </w:p>
    <w:p w:rsidR="003122B7" w:rsidRPr="003122B7" w:rsidRDefault="003122B7" w:rsidP="003122B7">
      <w:pPr>
        <w:pStyle w:val="a3"/>
        <w:numPr>
          <w:ilvl w:val="0"/>
          <w:numId w:val="6"/>
        </w:numPr>
      </w:pPr>
      <w:r>
        <w:t>Газированные напитки</w:t>
      </w:r>
      <w:r>
        <w:rPr>
          <w:lang w:val="en-US"/>
        </w:rPr>
        <w:t>;</w:t>
      </w:r>
    </w:p>
    <w:p w:rsidR="003122B7" w:rsidRDefault="003122B7" w:rsidP="003122B7">
      <w:pPr>
        <w:pStyle w:val="a3"/>
        <w:numPr>
          <w:ilvl w:val="0"/>
          <w:numId w:val="6"/>
        </w:numPr>
      </w:pPr>
      <w:r>
        <w:t>Алкоголь.</w:t>
      </w:r>
    </w:p>
    <w:p w:rsidR="00ED5FCD" w:rsidRDefault="003122B7" w:rsidP="00ED5FCD">
      <w:r>
        <w:t xml:space="preserve">Бывают случаи, что пациент испытывает приступы боли после резкого эмоционального напряжения, волнения, выкуренной сигареты. </w:t>
      </w:r>
    </w:p>
    <w:p w:rsidR="00536214" w:rsidRDefault="003122B7" w:rsidP="00ED5FCD">
      <w:r>
        <w:t>Как избавиться от боли?</w:t>
      </w:r>
    </w:p>
    <w:p w:rsidR="003122B7" w:rsidRDefault="003122B7" w:rsidP="003122B7">
      <w:r>
        <w:t xml:space="preserve">Чтобы избавиться от болевых ощущений требуется значительное количество времени, поскольку болезнь имеет затяжной характер. В первую очередь важны диеты. Причем еда должна напрямую влиять на количество желудочного сока, который вырабатывает желудок. Главная особенность таких диет – отсутствие острой, жирной, жареной, кислой пищи. Так же нельзя есть шоколад, пить алкогольные и газированные напитки, курить. Некоторые овощи тоже попадают под запрет. </w:t>
      </w:r>
    </w:p>
    <w:p w:rsidR="003122B7" w:rsidRDefault="003122B7" w:rsidP="003122B7">
      <w:r>
        <w:t xml:space="preserve">Лучшим вариантом является принятие в пищу свежих молочных продуктов, вареное мясо и рыбу. </w:t>
      </w:r>
      <w:r w:rsidR="00E16E93">
        <w:t xml:space="preserve">Овощи можно кушать, но только сваренные. </w:t>
      </w:r>
    </w:p>
    <w:p w:rsidR="00E16E93" w:rsidRDefault="00E16E93" w:rsidP="003122B7">
      <w:r>
        <w:t xml:space="preserve">Больному периодически следует промывать желудок, чтобы вымыть из него раздражающие бактерии. После это процедуры желательно воздержаться от приема пищи некоторое время. Но такой метод хорош лишь для катарального гастрита. </w:t>
      </w:r>
    </w:p>
    <w:p w:rsidR="00E16E93" w:rsidRDefault="00E16E93" w:rsidP="003122B7">
      <w:pPr>
        <w:rPr>
          <w:lang w:val="en-US"/>
        </w:rPr>
      </w:pPr>
      <w:r>
        <w:t>Препараты, которые препятствуют боли</w:t>
      </w:r>
      <w:r>
        <w:rPr>
          <w:lang w:val="en-US"/>
        </w:rPr>
        <w:t>:</w:t>
      </w:r>
    </w:p>
    <w:p w:rsidR="00E16E93" w:rsidRPr="00E16E93" w:rsidRDefault="00E16E93" w:rsidP="00E16E93">
      <w:pPr>
        <w:pStyle w:val="a3"/>
        <w:numPr>
          <w:ilvl w:val="0"/>
          <w:numId w:val="7"/>
        </w:numPr>
        <w:rPr>
          <w:lang w:val="en-US"/>
        </w:rPr>
      </w:pPr>
      <w:r>
        <w:t>Адсорбирующие средства (карбонат кальция)</w:t>
      </w:r>
      <w:r>
        <w:rPr>
          <w:lang w:val="en-US"/>
        </w:rPr>
        <w:t>;</w:t>
      </w:r>
    </w:p>
    <w:p w:rsidR="00E16E93" w:rsidRDefault="00E16E93" w:rsidP="00E16E93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t>Винилин</w:t>
      </w:r>
      <w:proofErr w:type="spellEnd"/>
      <w:r>
        <w:rPr>
          <w:lang w:val="en-US"/>
        </w:rPr>
        <w:t>;</w:t>
      </w:r>
    </w:p>
    <w:p w:rsidR="00E16E93" w:rsidRPr="00E16E93" w:rsidRDefault="00E16E93" w:rsidP="00E16E93">
      <w:pPr>
        <w:pStyle w:val="a3"/>
        <w:numPr>
          <w:ilvl w:val="0"/>
          <w:numId w:val="7"/>
        </w:numPr>
        <w:rPr>
          <w:lang w:val="en-US"/>
        </w:rPr>
      </w:pPr>
      <w:r>
        <w:t>Горькие настойки (полынь, одуванчик)</w:t>
      </w:r>
    </w:p>
    <w:p w:rsidR="00E16E93" w:rsidRPr="00E16E93" w:rsidRDefault="00E16E93" w:rsidP="00E16E93">
      <w:pPr>
        <w:pStyle w:val="a3"/>
        <w:numPr>
          <w:ilvl w:val="0"/>
          <w:numId w:val="7"/>
        </w:numPr>
        <w:rPr>
          <w:lang w:val="en-US"/>
        </w:rPr>
      </w:pPr>
      <w:r>
        <w:t>Сок подорожника</w:t>
      </w:r>
    </w:p>
    <w:p w:rsidR="00E16E93" w:rsidRPr="00E16E93" w:rsidRDefault="00E16E93" w:rsidP="00E16E93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t>Полиферментные</w:t>
      </w:r>
      <w:proofErr w:type="spellEnd"/>
      <w:r>
        <w:t xml:space="preserve"> препараты.</w:t>
      </w:r>
    </w:p>
    <w:p w:rsidR="00E16E93" w:rsidRPr="00E16E93" w:rsidRDefault="00E16E93" w:rsidP="00E16E93">
      <w:r>
        <w:t>Дозы и частоту назначает врач. Самолечением заниматься не стоит не в коем случае – это может привести к еще большим нарушениям функций внутренних органов. Только терпение и следование предписанным процедурам позволят избавиться от неприятных ощущений и этой гадкой болезни.</w:t>
      </w:r>
    </w:p>
    <w:p w:rsidR="003122B7" w:rsidRDefault="003122B7" w:rsidP="003122B7"/>
    <w:sectPr w:rsidR="00312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5645"/>
    <w:multiLevelType w:val="hybridMultilevel"/>
    <w:tmpl w:val="CD70E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26225"/>
    <w:multiLevelType w:val="hybridMultilevel"/>
    <w:tmpl w:val="D6BE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D490F"/>
    <w:multiLevelType w:val="hybridMultilevel"/>
    <w:tmpl w:val="0C8A5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B5ECF"/>
    <w:multiLevelType w:val="hybridMultilevel"/>
    <w:tmpl w:val="FAF889D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26128B8"/>
    <w:multiLevelType w:val="hybridMultilevel"/>
    <w:tmpl w:val="C7D27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337BE"/>
    <w:multiLevelType w:val="hybridMultilevel"/>
    <w:tmpl w:val="7D9C5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DF2FC5"/>
    <w:multiLevelType w:val="hybridMultilevel"/>
    <w:tmpl w:val="BA86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CD"/>
    <w:rsid w:val="003122B7"/>
    <w:rsid w:val="0040491D"/>
    <w:rsid w:val="0050445D"/>
    <w:rsid w:val="00536214"/>
    <w:rsid w:val="006E46CE"/>
    <w:rsid w:val="00E16E93"/>
    <w:rsid w:val="00ED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29C71-108A-4D4B-A731-EE5F9839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442</Words>
  <Characters>2998</Characters>
  <Application>Microsoft Office Word</Application>
  <DocSecurity>0</DocSecurity>
  <Lines>78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2015-11-30T18:51:00Z</dcterms:created>
  <dcterms:modified xsi:type="dcterms:W3CDTF">2015-11-30T21:00:00Z</dcterms:modified>
</cp:coreProperties>
</file>