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D77" w:rsidRDefault="00AF2DAD" w:rsidP="00AF2DAD">
      <w:pPr>
        <w:pStyle w:val="1"/>
      </w:pPr>
      <w:r>
        <w:t>Государственная поддержка малого бизнеса при помощи программно-целевых методов управления</w:t>
      </w:r>
    </w:p>
    <w:p w:rsidR="00AF2DAD" w:rsidRDefault="00AF2DAD" w:rsidP="00783D77">
      <w:r>
        <w:t>Программно-целевое управление – это подготовленная система мер и действий которая позволяет добиться поставленного результата. Действия намечены заранее и включают в себя</w:t>
      </w:r>
      <w:r w:rsidRPr="00AF2DAD">
        <w:t xml:space="preserve">: </w:t>
      </w:r>
      <w:r>
        <w:t>процедуры, операции и порядок и выполнения</w:t>
      </w:r>
      <w:r w:rsidR="00371AF6">
        <w:t>, описанный в подробностях. С</w:t>
      </w:r>
      <w:r>
        <w:t xml:space="preserve">уществует также информация о </w:t>
      </w:r>
      <w:r w:rsidR="00371AF6">
        <w:t xml:space="preserve">предстоящих </w:t>
      </w:r>
      <w:r>
        <w:t>действиях</w:t>
      </w:r>
      <w:r w:rsidR="00371AF6">
        <w:t xml:space="preserve"> и их методическое описание</w:t>
      </w:r>
      <w:r>
        <w:t xml:space="preserve">. Термины «программа» и </w:t>
      </w:r>
      <w:r w:rsidR="00371AF6">
        <w:t>«</w:t>
      </w:r>
      <w:r>
        <w:t>цель» означают, что существуют некие действия, которые изложены в документах и направлены на достижения определённой цели. Цель – это итог, который служит ориентиром и связующим звеном, хотя вся цепочка направлена к ней.</w:t>
      </w:r>
    </w:p>
    <w:p w:rsidR="00AF2DAD" w:rsidRDefault="00AF2DAD" w:rsidP="00783D77">
      <w:pPr>
        <w:rPr>
          <w:lang w:val="en-US"/>
        </w:rPr>
      </w:pPr>
      <w:r>
        <w:t xml:space="preserve">Программно-целевое управление </w:t>
      </w:r>
      <w:r w:rsidR="00371AF6">
        <w:t>предполагает</w:t>
      </w:r>
      <w:r w:rsidR="00371AF6">
        <w:rPr>
          <w:lang w:val="en-US"/>
        </w:rPr>
        <w:t>:</w:t>
      </w:r>
    </w:p>
    <w:p w:rsidR="00371AF6" w:rsidRPr="00371AF6" w:rsidRDefault="00371AF6" w:rsidP="00371AF6">
      <w:pPr>
        <w:pStyle w:val="a3"/>
        <w:numPr>
          <w:ilvl w:val="0"/>
          <w:numId w:val="6"/>
        </w:numPr>
      </w:pPr>
      <w:r>
        <w:t>наличие системы</w:t>
      </w:r>
      <w:r>
        <w:rPr>
          <w:lang w:val="en-US"/>
        </w:rPr>
        <w:t>;</w:t>
      </w:r>
    </w:p>
    <w:p w:rsidR="00371AF6" w:rsidRPr="00371AF6" w:rsidRDefault="00371AF6" w:rsidP="00371AF6">
      <w:pPr>
        <w:pStyle w:val="a3"/>
        <w:numPr>
          <w:ilvl w:val="0"/>
          <w:numId w:val="6"/>
        </w:numPr>
      </w:pPr>
      <w:r>
        <w:t>мер воздействия</w:t>
      </w:r>
      <w:r>
        <w:rPr>
          <w:lang w:val="en-US"/>
        </w:rPr>
        <w:t>;</w:t>
      </w:r>
    </w:p>
    <w:p w:rsidR="00371AF6" w:rsidRPr="00371AF6" w:rsidRDefault="00371AF6" w:rsidP="00371AF6">
      <w:pPr>
        <w:pStyle w:val="a3"/>
        <w:numPr>
          <w:ilvl w:val="0"/>
          <w:numId w:val="6"/>
        </w:numPr>
      </w:pPr>
      <w:r>
        <w:t>порядок проведения мероприятий</w:t>
      </w:r>
      <w:r>
        <w:rPr>
          <w:lang w:val="en-US"/>
        </w:rPr>
        <w:t>;</w:t>
      </w:r>
    </w:p>
    <w:p w:rsidR="00371AF6" w:rsidRDefault="00371AF6" w:rsidP="00371AF6">
      <w:pPr>
        <w:pStyle w:val="a3"/>
        <w:numPr>
          <w:ilvl w:val="0"/>
          <w:numId w:val="6"/>
        </w:numPr>
      </w:pPr>
      <w:r>
        <w:t>обеспечение деятельности.</w:t>
      </w:r>
    </w:p>
    <w:p w:rsidR="00371AF6" w:rsidRPr="00371AF6" w:rsidRDefault="00371AF6" w:rsidP="00371AF6">
      <w:r>
        <w:t>Проведение разработки вышеперечисленных признаков и изложение их в документ</w:t>
      </w:r>
      <w:r w:rsidR="00755E8A">
        <w:t>ах</w:t>
      </w:r>
      <w:r>
        <w:t xml:space="preserve"> призвано достичь поставленной цели. Таким образом программно-целевой подход управления – это деятельность, которая может быть выражена в следующих формах</w:t>
      </w:r>
      <w:r w:rsidRPr="00371AF6">
        <w:t>:</w:t>
      </w:r>
    </w:p>
    <w:p w:rsidR="00371AF6" w:rsidRPr="00371AF6" w:rsidRDefault="00371AF6" w:rsidP="00371AF6">
      <w:pPr>
        <w:pStyle w:val="a3"/>
        <w:numPr>
          <w:ilvl w:val="0"/>
          <w:numId w:val="7"/>
        </w:numPr>
      </w:pPr>
      <w:r>
        <w:t>социально-экономическое планирование</w:t>
      </w:r>
      <w:r>
        <w:rPr>
          <w:lang w:val="en-US"/>
        </w:rPr>
        <w:t>;</w:t>
      </w:r>
    </w:p>
    <w:p w:rsidR="00371AF6" w:rsidRDefault="00371AF6" w:rsidP="00371AF6">
      <w:pPr>
        <w:pStyle w:val="a3"/>
        <w:numPr>
          <w:ilvl w:val="0"/>
          <w:numId w:val="7"/>
        </w:numPr>
      </w:pPr>
      <w:r>
        <w:t>программно-целевое планирование или управление.</w:t>
      </w:r>
    </w:p>
    <w:p w:rsidR="00AF2DAD" w:rsidRDefault="00371AF6" w:rsidP="00783D77">
      <w:r>
        <w:t>Независимо от формы представление, вида деятельности который охватывает планирование, способов прогнозирования и координации для воздействия используют общую методологию работы. Данная методология идеально подходит для разработки и реализации управленческих решений, который связаны с задачами не разрешимых в рамках экономики, как управляемой системы.</w:t>
      </w:r>
    </w:p>
    <w:p w:rsidR="00AF2DAD" w:rsidRPr="00755E8A" w:rsidRDefault="00AF2DAD" w:rsidP="00783D77">
      <w:r>
        <w:t>Системный подход в конкретном виде выражен программно-целевым подходом</w:t>
      </w:r>
      <w:r w:rsidR="00755E8A">
        <w:t xml:space="preserve"> отраслевого решения.</w:t>
      </w:r>
      <w:r>
        <w:t xml:space="preserve"> При этом </w:t>
      </w:r>
      <w:r w:rsidR="00755E8A">
        <w:t xml:space="preserve">целевой подход </w:t>
      </w:r>
      <w:r>
        <w:t>рассматривает объект управления в виде сложной системы, которая работает для достижения цели. Система имеет</w:t>
      </w:r>
      <w:r w:rsidRPr="00755E8A">
        <w:t>:</w:t>
      </w:r>
    </w:p>
    <w:p w:rsidR="00AF2DAD" w:rsidRPr="00AF2DAD" w:rsidRDefault="00AF2DAD" w:rsidP="00AF2DAD">
      <w:pPr>
        <w:pStyle w:val="a3"/>
        <w:numPr>
          <w:ilvl w:val="0"/>
          <w:numId w:val="1"/>
        </w:numPr>
      </w:pPr>
      <w:r>
        <w:t>структуру</w:t>
      </w:r>
      <w:r>
        <w:rPr>
          <w:lang w:val="en-US"/>
        </w:rPr>
        <w:t>;</w:t>
      </w:r>
    </w:p>
    <w:p w:rsidR="00AF2DAD" w:rsidRPr="00AF2DAD" w:rsidRDefault="00AF2DAD" w:rsidP="00AF2DAD">
      <w:pPr>
        <w:pStyle w:val="a3"/>
        <w:numPr>
          <w:ilvl w:val="0"/>
          <w:numId w:val="1"/>
        </w:numPr>
      </w:pPr>
      <w:r>
        <w:t>связи внешние и внутренние</w:t>
      </w:r>
      <w:r>
        <w:rPr>
          <w:lang w:val="en-US"/>
        </w:rPr>
        <w:t>;</w:t>
      </w:r>
    </w:p>
    <w:p w:rsidR="00AF2DAD" w:rsidRDefault="00AF2DAD" w:rsidP="00AF2DAD">
      <w:pPr>
        <w:pStyle w:val="a3"/>
        <w:numPr>
          <w:ilvl w:val="0"/>
          <w:numId w:val="1"/>
        </w:numPr>
      </w:pPr>
      <w:r>
        <w:t>функции.</w:t>
      </w:r>
    </w:p>
    <w:p w:rsidR="00AF2DAD" w:rsidRPr="00AF2DAD" w:rsidRDefault="00AF2DAD" w:rsidP="00AF2DAD">
      <w:r>
        <w:t>Целевая программа должна быть выражена в адресном документе (программа развития отрасл</w:t>
      </w:r>
      <w:r w:rsidR="00F416C2">
        <w:t>и, стратегия и иные</w:t>
      </w:r>
      <w:r>
        <w:t xml:space="preserve"> документы) в котором</w:t>
      </w:r>
      <w:bookmarkStart w:id="0" w:name="_GoBack"/>
      <w:bookmarkEnd w:id="0"/>
      <w:r>
        <w:t xml:space="preserve"> указаны</w:t>
      </w:r>
      <w:r w:rsidRPr="00AF2DAD">
        <w:t>:</w:t>
      </w:r>
    </w:p>
    <w:p w:rsidR="00AF2DAD" w:rsidRPr="00AF2DAD" w:rsidRDefault="00AF2DAD" w:rsidP="00AF2DAD">
      <w:pPr>
        <w:pStyle w:val="a3"/>
        <w:numPr>
          <w:ilvl w:val="0"/>
          <w:numId w:val="2"/>
        </w:numPr>
      </w:pPr>
      <w:r>
        <w:t>ресурсы</w:t>
      </w:r>
      <w:r>
        <w:rPr>
          <w:lang w:val="en-US"/>
        </w:rPr>
        <w:t>;</w:t>
      </w:r>
    </w:p>
    <w:p w:rsidR="00AF2DAD" w:rsidRPr="00AF2DAD" w:rsidRDefault="00AF2DAD" w:rsidP="00AF2DAD">
      <w:pPr>
        <w:pStyle w:val="a3"/>
        <w:numPr>
          <w:ilvl w:val="0"/>
          <w:numId w:val="2"/>
        </w:numPr>
      </w:pPr>
      <w:r>
        <w:t>исполнители</w:t>
      </w:r>
      <w:r>
        <w:rPr>
          <w:lang w:val="en-US"/>
        </w:rPr>
        <w:t>;</w:t>
      </w:r>
    </w:p>
    <w:p w:rsidR="00AF2DAD" w:rsidRDefault="00AF2DAD" w:rsidP="00AF2DAD">
      <w:pPr>
        <w:pStyle w:val="a3"/>
        <w:numPr>
          <w:ilvl w:val="0"/>
          <w:numId w:val="2"/>
        </w:numPr>
      </w:pPr>
      <w:r>
        <w:t>сроки деятельности и завершения.</w:t>
      </w:r>
    </w:p>
    <w:p w:rsidR="00AF2DAD" w:rsidRDefault="00AF2DAD" w:rsidP="00AF2DAD">
      <w:pPr>
        <w:rPr>
          <w:lang w:val="en-US"/>
        </w:rPr>
      </w:pPr>
      <w:r>
        <w:t xml:space="preserve">Следовательно, в целевой программе приводится комплекс мероприятий, который направлен на достижение поставленной цели или несколько оных. Для этого ставятся задачи, </w:t>
      </w:r>
      <w:r w:rsidR="00A71F4E">
        <w:t>которые следует выполнять. Для этого используют следующие инструменты</w:t>
      </w:r>
      <w:r w:rsidR="00A71F4E">
        <w:rPr>
          <w:lang w:val="en-US"/>
        </w:rPr>
        <w:t>;</w:t>
      </w:r>
    </w:p>
    <w:p w:rsidR="00A71F4E" w:rsidRPr="00A71F4E" w:rsidRDefault="00A71F4E" w:rsidP="00A71F4E">
      <w:pPr>
        <w:pStyle w:val="a3"/>
        <w:numPr>
          <w:ilvl w:val="0"/>
          <w:numId w:val="3"/>
        </w:numPr>
      </w:pPr>
      <w:r>
        <w:t>экономические</w:t>
      </w:r>
      <w:r>
        <w:rPr>
          <w:lang w:val="en-US"/>
        </w:rPr>
        <w:t>;</w:t>
      </w:r>
    </w:p>
    <w:p w:rsidR="00A71F4E" w:rsidRPr="00A71F4E" w:rsidRDefault="00A71F4E" w:rsidP="00A71F4E">
      <w:pPr>
        <w:pStyle w:val="a3"/>
        <w:numPr>
          <w:ilvl w:val="0"/>
          <w:numId w:val="3"/>
        </w:numPr>
      </w:pPr>
      <w:r>
        <w:t>производственные</w:t>
      </w:r>
      <w:r>
        <w:rPr>
          <w:lang w:val="en-US"/>
        </w:rPr>
        <w:t>;</w:t>
      </w:r>
    </w:p>
    <w:p w:rsidR="00A71F4E" w:rsidRPr="00A71F4E" w:rsidRDefault="00A71F4E" w:rsidP="00A71F4E">
      <w:pPr>
        <w:pStyle w:val="a3"/>
        <w:numPr>
          <w:ilvl w:val="0"/>
          <w:numId w:val="3"/>
        </w:numPr>
      </w:pPr>
      <w:r>
        <w:t>технические</w:t>
      </w:r>
      <w:r>
        <w:rPr>
          <w:lang w:val="en-US"/>
        </w:rPr>
        <w:t>;</w:t>
      </w:r>
    </w:p>
    <w:p w:rsidR="00A71F4E" w:rsidRPr="00A71F4E" w:rsidRDefault="00A71F4E" w:rsidP="00A71F4E">
      <w:pPr>
        <w:pStyle w:val="a3"/>
        <w:numPr>
          <w:ilvl w:val="0"/>
          <w:numId w:val="3"/>
        </w:numPr>
      </w:pPr>
      <w:r>
        <w:lastRenderedPageBreak/>
        <w:t>социальные</w:t>
      </w:r>
      <w:r>
        <w:rPr>
          <w:lang w:val="en-US"/>
        </w:rPr>
        <w:t>;</w:t>
      </w:r>
    </w:p>
    <w:p w:rsidR="00A71F4E" w:rsidRPr="00A71F4E" w:rsidRDefault="00A71F4E" w:rsidP="00A71F4E">
      <w:pPr>
        <w:pStyle w:val="a3"/>
        <w:numPr>
          <w:ilvl w:val="0"/>
          <w:numId w:val="3"/>
        </w:numPr>
      </w:pPr>
      <w:r>
        <w:t>научно-исследовательские</w:t>
      </w:r>
      <w:r>
        <w:rPr>
          <w:lang w:val="en-US"/>
        </w:rPr>
        <w:t>;</w:t>
      </w:r>
    </w:p>
    <w:p w:rsidR="00A71F4E" w:rsidRDefault="00A71F4E" w:rsidP="00A71F4E">
      <w:pPr>
        <w:pStyle w:val="a3"/>
        <w:numPr>
          <w:ilvl w:val="0"/>
          <w:numId w:val="3"/>
        </w:numPr>
      </w:pPr>
      <w:r>
        <w:t>иные инструменты, который позволяют выполнить задачи исполнителям программы.</w:t>
      </w:r>
    </w:p>
    <w:p w:rsidR="00A71F4E" w:rsidRDefault="00A71F4E" w:rsidP="00A71F4E">
      <w:pPr>
        <w:rPr>
          <w:lang w:val="en-US"/>
        </w:rPr>
      </w:pPr>
      <w:r>
        <w:t>Региональный уровень управления отличается тем, что программно-целевой метод имеет большую структурированность. Это позволяет добиться</w:t>
      </w:r>
      <w:r>
        <w:rPr>
          <w:lang w:val="en-US"/>
        </w:rPr>
        <w:t>:</w:t>
      </w:r>
    </w:p>
    <w:p w:rsidR="00A71F4E" w:rsidRDefault="00A71F4E" w:rsidP="00A71F4E">
      <w:pPr>
        <w:pStyle w:val="a3"/>
        <w:numPr>
          <w:ilvl w:val="0"/>
          <w:numId w:val="4"/>
        </w:numPr>
        <w:rPr>
          <w:lang w:val="en-US"/>
        </w:rPr>
      </w:pPr>
      <w:r>
        <w:t>большей ширины охвата программы</w:t>
      </w:r>
      <w:r>
        <w:rPr>
          <w:lang w:val="en-US"/>
        </w:rPr>
        <w:t>;</w:t>
      </w:r>
    </w:p>
    <w:p w:rsidR="00A71F4E" w:rsidRDefault="00A71F4E" w:rsidP="00A71F4E">
      <w:pPr>
        <w:pStyle w:val="a3"/>
        <w:numPr>
          <w:ilvl w:val="0"/>
          <w:numId w:val="4"/>
        </w:numPr>
        <w:rPr>
          <w:lang w:val="en-US"/>
        </w:rPr>
      </w:pPr>
      <w:r>
        <w:t>расширить бюджетирование</w:t>
      </w:r>
      <w:r>
        <w:rPr>
          <w:lang w:val="en-US"/>
        </w:rPr>
        <w:t>;</w:t>
      </w:r>
    </w:p>
    <w:p w:rsidR="00A71F4E" w:rsidRDefault="00A71F4E" w:rsidP="00A71F4E">
      <w:pPr>
        <w:pStyle w:val="a3"/>
        <w:numPr>
          <w:ilvl w:val="0"/>
          <w:numId w:val="4"/>
        </w:numPr>
      </w:pPr>
      <w:r>
        <w:t>усилить институт государственно-частного партнёрства для достижения цели.</w:t>
      </w:r>
    </w:p>
    <w:p w:rsidR="00A71F4E" w:rsidRDefault="00A71F4E" w:rsidP="00A71F4E">
      <w:r>
        <w:t>Но есть оговорка. Разработка региональных программ должна вестись с оглядкой на будущую разработку программ муниципалитетов и на основании федеральных программ. То есть региональная разработка должна соответствовать государственной отраслевой программе, при этом оставлять свободу выбора способов выполнения задач в муниципалитете.</w:t>
      </w:r>
    </w:p>
    <w:p w:rsidR="00A71F4E" w:rsidRDefault="00A71F4E" w:rsidP="00A71F4E">
      <w:pPr>
        <w:rPr>
          <w:lang w:val="en-US"/>
        </w:rPr>
      </w:pPr>
      <w:r>
        <w:t>Возможность использования государственных методов воздействия на отрасль при помощи правового регулирования и экономики позволяет активно проводить изменения в предпринимательской сфере, направленные на устойчивое развитие. Такой подход позволяет управляющим государственным органам сосредоточить усилия на достижение главных целей по развитию регионов. При этом изменяются</w:t>
      </w:r>
      <w:r>
        <w:rPr>
          <w:lang w:val="en-US"/>
        </w:rPr>
        <w:t>:</w:t>
      </w:r>
    </w:p>
    <w:p w:rsidR="00A71F4E" w:rsidRPr="00A71F4E" w:rsidRDefault="00A71F4E" w:rsidP="00A71F4E">
      <w:pPr>
        <w:pStyle w:val="a3"/>
        <w:numPr>
          <w:ilvl w:val="0"/>
          <w:numId w:val="5"/>
        </w:numPr>
      </w:pPr>
      <w:r>
        <w:t>государственные институты</w:t>
      </w:r>
      <w:r>
        <w:rPr>
          <w:lang w:val="en-US"/>
        </w:rPr>
        <w:t>;</w:t>
      </w:r>
    </w:p>
    <w:p w:rsidR="00A71F4E" w:rsidRPr="00371AF6" w:rsidRDefault="00371AF6" w:rsidP="00A71F4E">
      <w:pPr>
        <w:pStyle w:val="a3"/>
        <w:numPr>
          <w:ilvl w:val="0"/>
          <w:numId w:val="5"/>
        </w:numPr>
      </w:pPr>
      <w:r>
        <w:t>рынок</w:t>
      </w:r>
      <w:r>
        <w:rPr>
          <w:lang w:val="en-US"/>
        </w:rPr>
        <w:t>;</w:t>
      </w:r>
    </w:p>
    <w:p w:rsidR="00371AF6" w:rsidRDefault="00371AF6" w:rsidP="00A71F4E">
      <w:pPr>
        <w:pStyle w:val="a3"/>
        <w:numPr>
          <w:ilvl w:val="0"/>
          <w:numId w:val="5"/>
        </w:numPr>
      </w:pPr>
      <w:r>
        <w:t>организации.</w:t>
      </w:r>
    </w:p>
    <w:p w:rsidR="00A87506" w:rsidRDefault="00371AF6" w:rsidP="00783D77">
      <w:r>
        <w:t>Такой подход позволяет эффективно использовать все имеющиеся ресурсы в сложных экономических условиях и гибко реагировать на изменяющиеся процессы – как хозяйственные, так и социальные. Малое предпринимательство – это тот сектор экономики, который уже более 10 лет государство успешно регулирует при помощи программно-целевого метода государственного управления.</w:t>
      </w:r>
    </w:p>
    <w:sectPr w:rsidR="00A875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94764"/>
    <w:multiLevelType w:val="hybridMultilevel"/>
    <w:tmpl w:val="2CCA9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A2257E"/>
    <w:multiLevelType w:val="hybridMultilevel"/>
    <w:tmpl w:val="28EAF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306F41"/>
    <w:multiLevelType w:val="hybridMultilevel"/>
    <w:tmpl w:val="A8043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1B1D53"/>
    <w:multiLevelType w:val="hybridMultilevel"/>
    <w:tmpl w:val="7E8E90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C519A8"/>
    <w:multiLevelType w:val="hybridMultilevel"/>
    <w:tmpl w:val="CBF28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997425"/>
    <w:multiLevelType w:val="hybridMultilevel"/>
    <w:tmpl w:val="1B96A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713F30"/>
    <w:multiLevelType w:val="hybridMultilevel"/>
    <w:tmpl w:val="966AF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D77"/>
    <w:rsid w:val="00371AF6"/>
    <w:rsid w:val="00755E8A"/>
    <w:rsid w:val="00783D77"/>
    <w:rsid w:val="00A71F4E"/>
    <w:rsid w:val="00A87506"/>
    <w:rsid w:val="00AF2DAD"/>
    <w:rsid w:val="00F4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258883-346F-4D91-90E7-E817691BB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2D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2D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F2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419</Words>
  <Characters>3292</Characters>
  <Application>Microsoft Office Word</Application>
  <DocSecurity>0</DocSecurity>
  <Lines>67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2017-05-28T05:26:00Z</dcterms:created>
  <dcterms:modified xsi:type="dcterms:W3CDTF">2017-05-28T06:16:00Z</dcterms:modified>
</cp:coreProperties>
</file>