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34" w:rsidRDefault="00657234" w:rsidP="00657234">
      <w:pPr>
        <w:pStyle w:val="1"/>
      </w:pPr>
      <w:r>
        <w:t>Корпоративные переводы: нюансы движения финансовых потоков</w:t>
      </w:r>
    </w:p>
    <w:p w:rsidR="00657234" w:rsidRDefault="00657234" w:rsidP="00657234">
      <w:r>
        <w:t xml:space="preserve">Сотрудники </w:t>
      </w:r>
      <w:r w:rsidR="00E359C4">
        <w:t>компаний</w:t>
      </w:r>
      <w:r>
        <w:t xml:space="preserve"> часто выезжают в командировки. Им для пользования требуются деньги. Юридические лица по действующему законодательству имеют несколько возможностей начислять средства.</w:t>
      </w:r>
    </w:p>
    <w:p w:rsidR="00657234" w:rsidRDefault="00657234" w:rsidP="00657234">
      <w:pPr>
        <w:pStyle w:val="2"/>
      </w:pPr>
      <w:r>
        <w:t>Корпоративные транзакции</w:t>
      </w:r>
    </w:p>
    <w:p w:rsidR="002E14D7" w:rsidRDefault="0059329A" w:rsidP="00657234">
      <w:r>
        <w:t>Начисления происходят к командировкам</w:t>
      </w:r>
      <w:r w:rsidR="00657234">
        <w:t xml:space="preserve">. </w:t>
      </w:r>
      <w:r>
        <w:t>Ещё э</w:t>
      </w:r>
      <w:r w:rsidR="00657234">
        <w:t>то могут быть иные нужды</w:t>
      </w:r>
      <w:r w:rsidR="002E14D7">
        <w:t xml:space="preserve"> </w:t>
      </w:r>
      <w:r w:rsidR="00E359C4">
        <w:t>компании</w:t>
      </w:r>
      <w:r w:rsidR="0055078C">
        <w:t>, которую представляют работники</w:t>
      </w:r>
      <w:r w:rsidR="002E14D7">
        <w:t>.</w:t>
      </w:r>
    </w:p>
    <w:p w:rsidR="00657234" w:rsidRDefault="002E14D7" w:rsidP="00657234">
      <w:r>
        <w:t>Существующие способы выдачи денег:</w:t>
      </w:r>
    </w:p>
    <w:p w:rsidR="002E14D7" w:rsidRDefault="002E14D7" w:rsidP="002E14D7">
      <w:pPr>
        <w:pStyle w:val="a3"/>
        <w:numPr>
          <w:ilvl w:val="0"/>
          <w:numId w:val="1"/>
        </w:numPr>
      </w:pPr>
      <w:r>
        <w:t>Через кассу юридического лица под строгую отчётность.</w:t>
      </w:r>
    </w:p>
    <w:p w:rsidR="002E14D7" w:rsidRDefault="002E14D7" w:rsidP="002E14D7">
      <w:pPr>
        <w:pStyle w:val="a3"/>
        <w:numPr>
          <w:ilvl w:val="0"/>
          <w:numId w:val="1"/>
        </w:numPr>
      </w:pPr>
      <w:r>
        <w:t>При помощи чековой книжки – из расчётного счёта компании, так же под отчёт.</w:t>
      </w:r>
    </w:p>
    <w:p w:rsidR="002E14D7" w:rsidRDefault="002E14D7" w:rsidP="002E14D7">
      <w:pPr>
        <w:pStyle w:val="a3"/>
        <w:numPr>
          <w:ilvl w:val="0"/>
          <w:numId w:val="1"/>
        </w:numPr>
      </w:pPr>
      <w:r>
        <w:t>При помощи корпоративной банковской карты.</w:t>
      </w:r>
    </w:p>
    <w:p w:rsidR="002E14D7" w:rsidRDefault="002E14D7" w:rsidP="002E14D7">
      <w:r>
        <w:t>Точные предназначения перечисляемых финансов:</w:t>
      </w:r>
    </w:p>
    <w:p w:rsidR="002E14D7" w:rsidRDefault="002E14D7" w:rsidP="002E14D7">
      <w:pPr>
        <w:pStyle w:val="a3"/>
        <w:numPr>
          <w:ilvl w:val="0"/>
          <w:numId w:val="2"/>
        </w:numPr>
      </w:pPr>
      <w:r>
        <w:t>закупка офисных принадлежностей;</w:t>
      </w:r>
    </w:p>
    <w:p w:rsidR="002E14D7" w:rsidRDefault="002E14D7" w:rsidP="002E14D7">
      <w:pPr>
        <w:pStyle w:val="a3"/>
        <w:numPr>
          <w:ilvl w:val="0"/>
          <w:numId w:val="2"/>
        </w:numPr>
      </w:pPr>
      <w:r>
        <w:t>заправка автомобилей;</w:t>
      </w:r>
    </w:p>
    <w:p w:rsidR="002E14D7" w:rsidRDefault="0059329A" w:rsidP="002E14D7">
      <w:pPr>
        <w:pStyle w:val="a3"/>
        <w:numPr>
          <w:ilvl w:val="0"/>
          <w:numId w:val="2"/>
        </w:numPr>
      </w:pPr>
      <w:r>
        <w:t xml:space="preserve">приобретение билетов в театр – </w:t>
      </w:r>
      <w:r w:rsidR="002E14D7">
        <w:t>представительские нужды;</w:t>
      </w:r>
    </w:p>
    <w:p w:rsidR="002E14D7" w:rsidRDefault="002E14D7" w:rsidP="002E14D7">
      <w:pPr>
        <w:pStyle w:val="a3"/>
        <w:numPr>
          <w:ilvl w:val="0"/>
          <w:numId w:val="2"/>
        </w:numPr>
      </w:pPr>
      <w:r>
        <w:t>оплата командировочных расходов.</w:t>
      </w:r>
    </w:p>
    <w:p w:rsidR="002E14D7" w:rsidRDefault="002E14D7" w:rsidP="002E14D7">
      <w:r>
        <w:t xml:space="preserve">Сюда входят любые финансовые операции, которые юридическим лицам неудобно проводить по безналичному расчёту. Основной критерий – возможность </w:t>
      </w:r>
      <w:r w:rsidR="0059329A">
        <w:t>оперативного расчёта сотрудников</w:t>
      </w:r>
      <w:r>
        <w:t xml:space="preserve"> на месте. Это не заставляет ждать подтверждения оплаты партнёрами.</w:t>
      </w:r>
    </w:p>
    <w:p w:rsidR="002E14D7" w:rsidRDefault="002E14D7" w:rsidP="002E14D7">
      <w:r>
        <w:t xml:space="preserve">Для выдачи наличных из расчётного счёта компании или кассы, </w:t>
      </w:r>
      <w:r w:rsidR="0059329A">
        <w:t>компании</w:t>
      </w:r>
      <w:r>
        <w:t xml:space="preserve"> требуется наличие таковой и кассира в качестве обслуживающего персонала.</w:t>
      </w:r>
    </w:p>
    <w:p w:rsidR="002E14D7" w:rsidRDefault="002E14D7" w:rsidP="002E14D7">
      <w:r>
        <w:t>Для получения наличных таким образом требуется:</w:t>
      </w:r>
    </w:p>
    <w:p w:rsidR="002E14D7" w:rsidRDefault="002E14D7" w:rsidP="002E14D7">
      <w:pPr>
        <w:pStyle w:val="a3"/>
        <w:numPr>
          <w:ilvl w:val="0"/>
          <w:numId w:val="3"/>
        </w:numPr>
      </w:pPr>
      <w:r>
        <w:t xml:space="preserve">оформить заявление </w:t>
      </w:r>
      <w:r w:rsidR="0059329A">
        <w:t>директору</w:t>
      </w:r>
      <w:r>
        <w:t xml:space="preserve"> организац</w:t>
      </w:r>
      <w:r w:rsidR="0055078C">
        <w:t>ии от сотрудника, получающего деньги</w:t>
      </w:r>
      <w:r>
        <w:t>;</w:t>
      </w:r>
    </w:p>
    <w:p w:rsidR="002E14D7" w:rsidRDefault="002E14D7" w:rsidP="002E14D7">
      <w:pPr>
        <w:pStyle w:val="a3"/>
        <w:numPr>
          <w:ilvl w:val="0"/>
          <w:numId w:val="3"/>
        </w:numPr>
      </w:pPr>
      <w:r>
        <w:t>бухгалтером выдаётся ордер на предоставление средств;</w:t>
      </w:r>
    </w:p>
    <w:p w:rsidR="002E14D7" w:rsidRDefault="00A63CA5" w:rsidP="002E14D7">
      <w:pPr>
        <w:pStyle w:val="a3"/>
        <w:numPr>
          <w:ilvl w:val="0"/>
          <w:numId w:val="3"/>
        </w:numPr>
      </w:pPr>
      <w:r>
        <w:t>составляют запрос в кассу;</w:t>
      </w:r>
    </w:p>
    <w:p w:rsidR="00A63CA5" w:rsidRDefault="00A63CA5" w:rsidP="002E14D7">
      <w:pPr>
        <w:pStyle w:val="a3"/>
        <w:numPr>
          <w:ilvl w:val="0"/>
          <w:numId w:val="3"/>
        </w:numPr>
      </w:pPr>
      <w:r>
        <w:t xml:space="preserve">работник отчитывается за полученные </w:t>
      </w:r>
      <w:r w:rsidR="0055078C">
        <w:t>финансы</w:t>
      </w:r>
      <w:r>
        <w:t xml:space="preserve"> посредством представления в бухгалтерию соответствующих отчётов и подтверждающих первичных учётных документов – чеков.</w:t>
      </w:r>
    </w:p>
    <w:p w:rsidR="00A63CA5" w:rsidRDefault="00A63CA5" w:rsidP="00A63CA5">
      <w:r>
        <w:t xml:space="preserve">При помощи чековой книжки выдают </w:t>
      </w:r>
      <w:r w:rsidR="0055078C">
        <w:t xml:space="preserve">деньги </w:t>
      </w:r>
      <w:r>
        <w:t xml:space="preserve">индивидуальные предприниматели и организации, у которых отсутствует касса. В неё записывают сумму, которую сотрудник получит из расчётного счёта </w:t>
      </w:r>
      <w:r w:rsidR="0059329A">
        <w:t xml:space="preserve">компании </w:t>
      </w:r>
      <w:bookmarkStart w:id="0" w:name="_GoBack"/>
      <w:bookmarkEnd w:id="0"/>
      <w:r>
        <w:t>через банк.</w:t>
      </w:r>
    </w:p>
    <w:p w:rsidR="00A63CA5" w:rsidRDefault="00A63CA5" w:rsidP="00A63CA5">
      <w:pPr>
        <w:pStyle w:val="2"/>
      </w:pPr>
      <w:r>
        <w:t>Банковская карта юридического лица: эффективные переводы</w:t>
      </w:r>
    </w:p>
    <w:p w:rsidR="00A63CA5" w:rsidRDefault="00A63CA5" w:rsidP="00A63CA5">
      <w:r>
        <w:t xml:space="preserve">При помощи специальной банковской карты, которую называют корпоративной, </w:t>
      </w:r>
      <w:r w:rsidR="0055078C">
        <w:t>организации</w:t>
      </w:r>
      <w:r>
        <w:t xml:space="preserve"> могут осуществлять моментальные переводы средств сотрудникам. Карта выдаётся конкретному сотруднику, а на неё осуществляют мгновенные перевод с расчётного счёта организации необходимых средств. Дополнительных действий не требуется.</w:t>
      </w:r>
    </w:p>
    <w:p w:rsidR="00A63CA5" w:rsidRDefault="00A63CA5" w:rsidP="00A63CA5">
      <w:r>
        <w:t>Необходимые условия:</w:t>
      </w:r>
    </w:p>
    <w:p w:rsidR="00A63CA5" w:rsidRDefault="00A63CA5" w:rsidP="00A63CA5">
      <w:pPr>
        <w:pStyle w:val="a3"/>
        <w:numPr>
          <w:ilvl w:val="0"/>
          <w:numId w:val="4"/>
        </w:numPr>
      </w:pPr>
      <w:r>
        <w:lastRenderedPageBreak/>
        <w:t>открытие специального счёта в банке для карточки;</w:t>
      </w:r>
    </w:p>
    <w:p w:rsidR="00A63CA5" w:rsidRDefault="0059329A" w:rsidP="00A63CA5">
      <w:pPr>
        <w:pStyle w:val="a3"/>
        <w:numPr>
          <w:ilvl w:val="0"/>
          <w:numId w:val="4"/>
        </w:numPr>
      </w:pPr>
      <w:r>
        <w:t>наличие на карте лимитов по обналичиванию</w:t>
      </w:r>
      <w:r w:rsidR="00A63CA5">
        <w:t xml:space="preserve"> денег.</w:t>
      </w:r>
    </w:p>
    <w:p w:rsidR="00657234" w:rsidRDefault="00A63CA5" w:rsidP="00657234">
      <w:r>
        <w:t>Лимиты устанавливает банк или организация самостоятельно. Банки предоставляют клиентам возможность выпуска нескольких корпоративных карт.</w:t>
      </w:r>
    </w:p>
    <w:p w:rsidR="00657234" w:rsidRPr="00657234" w:rsidRDefault="00657234" w:rsidP="00657234"/>
    <w:sectPr w:rsidR="00657234" w:rsidRPr="0065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B24FA"/>
    <w:multiLevelType w:val="hybridMultilevel"/>
    <w:tmpl w:val="9D0A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53E52"/>
    <w:multiLevelType w:val="hybridMultilevel"/>
    <w:tmpl w:val="1F765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C3D3F"/>
    <w:multiLevelType w:val="hybridMultilevel"/>
    <w:tmpl w:val="C0669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13BC0"/>
    <w:multiLevelType w:val="hybridMultilevel"/>
    <w:tmpl w:val="0FACA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34"/>
    <w:rsid w:val="002E14D7"/>
    <w:rsid w:val="0055078C"/>
    <w:rsid w:val="0059329A"/>
    <w:rsid w:val="00657234"/>
    <w:rsid w:val="00A63CA5"/>
    <w:rsid w:val="00E359C4"/>
    <w:rsid w:val="00F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116032-B7EE-4912-A3C0-4174B452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E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3</cp:revision>
  <dcterms:created xsi:type="dcterms:W3CDTF">2020-01-29T20:45:00Z</dcterms:created>
  <dcterms:modified xsi:type="dcterms:W3CDTF">2020-01-29T20:54:00Z</dcterms:modified>
</cp:coreProperties>
</file>