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BE" w:rsidRPr="00DF63BE" w:rsidRDefault="00DF63BE" w:rsidP="00DF63BE">
      <w:pPr>
        <w:rPr>
          <w:lang w:val="ru-RU"/>
        </w:rPr>
      </w:pPr>
      <w:r>
        <w:rPr>
          <w:lang w:val="ru-RU"/>
        </w:rPr>
        <w:t>Бразильские фермеры переживают за сою, а то время как отечественные аграрии радуются повышению валового сбора пшеницы. Но в связи с этим возникают проблемы по её сбыту. Государство предлагает свою помощь, попутно решая иные проблемы на региональном уровне.</w:t>
      </w:r>
    </w:p>
    <w:p w:rsidR="0006766E" w:rsidRDefault="0006766E" w:rsidP="0006766E">
      <w:pPr>
        <w:pStyle w:val="2"/>
      </w:pPr>
      <w:r w:rsidRPr="0006766E">
        <w:t>Новости сельского хозяйства в мире и России 2017</w:t>
      </w:r>
    </w:p>
    <w:p w:rsidR="0006766E" w:rsidRDefault="0006766E" w:rsidP="0006766E">
      <w:pPr>
        <w:rPr>
          <w:lang w:val="ru-RU"/>
        </w:rPr>
      </w:pPr>
      <w:r>
        <w:rPr>
          <w:lang w:val="ru-RU"/>
        </w:rPr>
        <w:t>В Бразилии, в штате Сан-Паулу была обнаружена ржавчина сои. Сделано было это близ границы с Парагваем, на западе Параны. Именно из Парагвая пришла болезнь к бразильским фермерам. Споры ржавчины попадают через реку по воздуху. А всё дело в том, что парагвайским фермерам власти разрешают высаживать сою раньше, чем в Бразилии. Поэтому заболевание сои в этой стране развивается быстрее и перемещается к соседям.</w:t>
      </w:r>
    </w:p>
    <w:p w:rsidR="0006766E" w:rsidRDefault="0006766E" w:rsidP="0006766E">
      <w:pPr>
        <w:rPr>
          <w:lang w:val="ru-RU"/>
        </w:rPr>
      </w:pPr>
      <w:r>
        <w:rPr>
          <w:lang w:val="ru-RU"/>
        </w:rPr>
        <w:t xml:space="preserve">Специалисты призывают фермером к контролю действий фунгицидов – средства от ржавчины. Но проблема в том, что грибок приобрёл устойчивость к средству. И если перестать контролировать ржавчину сои, то за 21 день она распространится на 90% посевов. Результат – низкий урожай и убытки. </w:t>
      </w:r>
    </w:p>
    <w:p w:rsidR="0006766E" w:rsidRDefault="0006766E" w:rsidP="0006766E">
      <w:pPr>
        <w:rPr>
          <w:lang w:val="ru-RU"/>
        </w:rPr>
      </w:pPr>
      <w:r>
        <w:rPr>
          <w:lang w:val="ru-RU"/>
        </w:rPr>
        <w:t xml:space="preserve">А тем временем европейские СМИ </w:t>
      </w:r>
      <w:r w:rsidR="00436AA8">
        <w:rPr>
          <w:lang w:val="ru-RU"/>
        </w:rPr>
        <w:t>уделили внимание экспансии на мировые рынки российских зерновых. Дело в том, что отечественные эксперты издательства «</w:t>
      </w:r>
      <w:proofErr w:type="spellStart"/>
      <w:r w:rsidR="00436AA8">
        <w:rPr>
          <w:lang w:val="ru-RU"/>
        </w:rPr>
        <w:t>СовЭкон</w:t>
      </w:r>
      <w:proofErr w:type="spellEnd"/>
      <w:r w:rsidR="00436AA8">
        <w:rPr>
          <w:lang w:val="ru-RU"/>
        </w:rPr>
        <w:t>» заявили о проблемах полноценного использования потенциала экспорта из-за недостаточно развитой инфраструктуры.</w:t>
      </w:r>
    </w:p>
    <w:p w:rsidR="00436AA8" w:rsidRDefault="00436AA8" w:rsidP="0006766E">
      <w:pPr>
        <w:rPr>
          <w:lang w:val="en-US"/>
        </w:rPr>
      </w:pPr>
      <w:r>
        <w:rPr>
          <w:lang w:val="ru-RU"/>
        </w:rPr>
        <w:t>Европейские специалисты отмечают, что несмотря на проблемы в инфраструктуре, в этом сезоне Россия обыграет крупнейшего поставщика пшеницы – США. В этом помогли</w:t>
      </w:r>
      <w:r>
        <w:rPr>
          <w:lang w:val="en-US"/>
        </w:rPr>
        <w:t>:</w:t>
      </w:r>
    </w:p>
    <w:p w:rsidR="00436AA8" w:rsidRDefault="00436AA8" w:rsidP="00436A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Рекордный урожай.</w:t>
      </w:r>
    </w:p>
    <w:p w:rsidR="00436AA8" w:rsidRDefault="00436AA8" w:rsidP="00436A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Падение мировых цен на пшеницу.</w:t>
      </w:r>
    </w:p>
    <w:p w:rsidR="00436AA8" w:rsidRDefault="00436AA8" w:rsidP="00436AA8">
      <w:pPr>
        <w:rPr>
          <w:lang w:val="ru-RU"/>
        </w:rPr>
      </w:pPr>
      <w:r>
        <w:rPr>
          <w:lang w:val="ru-RU"/>
        </w:rPr>
        <w:t>На рынке пшеницы Россия стремительно теснит таких гигантов как ЕС, Канада и Украина. Расширяя сбыт, россияне теснят на азиатском рынке Австралию, которая традиционно продаёт туда свою пшеницу.</w:t>
      </w:r>
    </w:p>
    <w:p w:rsidR="00436AA8" w:rsidRDefault="00436AA8" w:rsidP="00436AA8">
      <w:pPr>
        <w:pStyle w:val="2"/>
        <w:rPr>
          <w:lang w:val="ru-RU"/>
        </w:rPr>
      </w:pPr>
      <w:r w:rsidRPr="00436AA8">
        <w:rPr>
          <w:lang w:val="ru-RU"/>
        </w:rPr>
        <w:t>Новости министерства сельского хозяйства</w:t>
      </w:r>
    </w:p>
    <w:p w:rsidR="00436AA8" w:rsidRDefault="00436AA8" w:rsidP="00436AA8">
      <w:pPr>
        <w:rPr>
          <w:lang w:val="ru-RU"/>
        </w:rPr>
      </w:pPr>
      <w:r>
        <w:rPr>
          <w:lang w:val="ru-RU"/>
        </w:rPr>
        <w:t>Министр сельского хозяйства заявил, что посевные площади пшеницы в 2018 году сокращены не будут. Это связано с тем, что пшеница рассматривается как основная культура в сфере сельского хозяйства.</w:t>
      </w:r>
    </w:p>
    <w:p w:rsidR="00436AA8" w:rsidRDefault="00436AA8" w:rsidP="00436AA8">
      <w:pPr>
        <w:rPr>
          <w:lang w:val="en-US"/>
        </w:rPr>
      </w:pPr>
      <w:r>
        <w:rPr>
          <w:lang w:val="ru-RU"/>
        </w:rPr>
        <w:t xml:space="preserve">«Страна </w:t>
      </w:r>
      <w:r w:rsidR="005722A0">
        <w:rPr>
          <w:lang w:val="ru-RU"/>
        </w:rPr>
        <w:t>в прошлом зарабатывала на производстве зерна. Этот бизнес везде имеет рентабельность. Пусть она несколько разниться по регионам в зависимости от условий. В 2017 году в отрасли возникли небольшие проблемы перепроизводства. Однако такая ситуация бывает не каждый год. Мы делаем всё, чтобы стабилизировать стоимость пшеницы</w:t>
      </w:r>
      <w:r w:rsidR="005722A0">
        <w:rPr>
          <w:lang w:val="en-US"/>
        </w:rPr>
        <w:t>:</w:t>
      </w:r>
    </w:p>
    <w:p w:rsidR="005722A0" w:rsidRDefault="005722A0" w:rsidP="005722A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Государственные закупки излишков.</w:t>
      </w:r>
    </w:p>
    <w:p w:rsidR="005722A0" w:rsidRDefault="005722A0" w:rsidP="005722A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Введение минимального тарифа на перевозку пшеницы по железной дороге на экспорт.</w:t>
      </w:r>
    </w:p>
    <w:p w:rsidR="005722A0" w:rsidRDefault="005722A0" w:rsidP="005722A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Перенаправление потоков экспорта через южные порты.</w:t>
      </w:r>
    </w:p>
    <w:p w:rsidR="005722A0" w:rsidRDefault="005722A0" w:rsidP="005722A0">
      <w:pPr>
        <w:rPr>
          <w:lang w:val="ru-RU"/>
        </w:rPr>
      </w:pPr>
      <w:r>
        <w:rPr>
          <w:lang w:val="ru-RU"/>
        </w:rPr>
        <w:t>Наши действия помогут сбалансировать стоимость и дать развиваться отрасли без затруднений», - слова Ткачёва.</w:t>
      </w:r>
    </w:p>
    <w:p w:rsidR="0006766E" w:rsidRDefault="005722A0" w:rsidP="005722A0">
      <w:pPr>
        <w:pStyle w:val="2"/>
      </w:pPr>
      <w:r w:rsidRPr="005722A0">
        <w:lastRenderedPageBreak/>
        <w:t>Новости сельского хозяйства Крыма</w:t>
      </w:r>
    </w:p>
    <w:p w:rsidR="005722A0" w:rsidRDefault="00A25062" w:rsidP="005722A0">
      <w:pPr>
        <w:rPr>
          <w:lang w:val="ru-RU"/>
        </w:rPr>
      </w:pPr>
      <w:r>
        <w:rPr>
          <w:lang w:val="ru-RU"/>
        </w:rPr>
        <w:t>В июле в Крыму был принят новый закон, который регулирует область виноделия. По словам Андрея Рюмина, министра сельского хозяйства, этот закон позволит выйти виноделию Крыма на прежний уровень.</w:t>
      </w:r>
    </w:p>
    <w:p w:rsidR="00A25062" w:rsidRPr="00C31401" w:rsidRDefault="00A25062" w:rsidP="005722A0">
      <w:pPr>
        <w:rPr>
          <w:lang w:val="ru-RU"/>
        </w:rPr>
      </w:pPr>
      <w:r>
        <w:rPr>
          <w:lang w:val="ru-RU"/>
        </w:rPr>
        <w:t>Закон о «Виноделии и виноградстве» позволил рассматривать крымское вино, как высококачественный продукт, а не как обычный алкоголь до принятия закона. Законодательство прежде не рассматривало виды продукции</w:t>
      </w:r>
      <w:r w:rsidR="00C31401">
        <w:rPr>
          <w:lang w:val="ru-RU"/>
        </w:rPr>
        <w:t>,</w:t>
      </w:r>
      <w:r>
        <w:rPr>
          <w:lang w:val="ru-RU"/>
        </w:rPr>
        <w:t xml:space="preserve"> как самостоятельные</w:t>
      </w:r>
      <w:r w:rsidRPr="00C31401">
        <w:rPr>
          <w:lang w:val="ru-RU"/>
        </w:rPr>
        <w:t>:</w:t>
      </w:r>
    </w:p>
    <w:p w:rsidR="00A25062" w:rsidRDefault="00A25062" w:rsidP="00A250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Ликёрное вино.</w:t>
      </w:r>
    </w:p>
    <w:p w:rsidR="00A25062" w:rsidRDefault="00A25062" w:rsidP="00A2506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Вермут.</w:t>
      </w:r>
    </w:p>
    <w:p w:rsidR="00A25062" w:rsidRDefault="00A25062" w:rsidP="00A25062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Граппа</w:t>
      </w:r>
      <w:proofErr w:type="spellEnd"/>
      <w:r>
        <w:rPr>
          <w:lang w:val="ru-RU"/>
        </w:rPr>
        <w:t>.</w:t>
      </w:r>
    </w:p>
    <w:p w:rsidR="00A25062" w:rsidRDefault="00A25062" w:rsidP="00A25062">
      <w:pPr>
        <w:rPr>
          <w:lang w:val="en-US"/>
        </w:rPr>
      </w:pPr>
      <w:r>
        <w:rPr>
          <w:lang w:val="ru-RU"/>
        </w:rPr>
        <w:t>Они классифицировались как ликёроводочные продукты, с соответствующим акцизом. При новом законе малым фермам будет проще</w:t>
      </w:r>
      <w:r>
        <w:rPr>
          <w:lang w:val="en-US"/>
        </w:rPr>
        <w:t>:</w:t>
      </w:r>
    </w:p>
    <w:p w:rsidR="00A25062" w:rsidRDefault="00A25062" w:rsidP="00A2506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Получить лицензию.</w:t>
      </w:r>
      <w:bookmarkStart w:id="0" w:name="_GoBack"/>
      <w:bookmarkEnd w:id="0"/>
    </w:p>
    <w:p w:rsidR="00A25062" w:rsidRDefault="00A25062" w:rsidP="00A2506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Пройти сертификацию.</w:t>
      </w:r>
    </w:p>
    <w:p w:rsidR="00A25062" w:rsidRDefault="00A25062" w:rsidP="00A2506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Оснастить производство оборудованием.</w:t>
      </w:r>
    </w:p>
    <w:p w:rsidR="005722A0" w:rsidRDefault="00A25062" w:rsidP="00A25062">
      <w:pPr>
        <w:pStyle w:val="2"/>
      </w:pPr>
      <w:r>
        <w:t>Новости сельского хозяйства И</w:t>
      </w:r>
      <w:r w:rsidRPr="00A25062">
        <w:t>ркутской области</w:t>
      </w:r>
    </w:p>
    <w:p w:rsidR="00A25062" w:rsidRDefault="00A25062" w:rsidP="00A25062">
      <w:pPr>
        <w:rPr>
          <w:lang w:val="ru-RU"/>
        </w:rPr>
      </w:pPr>
      <w:r>
        <w:rPr>
          <w:lang w:val="ru-RU"/>
        </w:rPr>
        <w:t>Боханский район обзавёлся новой молочно-животноводческой фермой. Её отличие – она семейного типа. Глава фермы, Иван Григорьев, сообщает, что его хозяйство стало победителем конкурса по получению гранта на создание этой фермы. Результат – поддержка на 11 млн. руб. Но и свои средства фермер вложил в строительство в виде 5 млн. руб. Результатом проекта стала не только ферма, но и 4 рабочих места.</w:t>
      </w:r>
    </w:p>
    <w:p w:rsidR="00A25062" w:rsidRDefault="00DF63BE" w:rsidP="00A25062">
      <w:pPr>
        <w:rPr>
          <w:lang w:val="en-US"/>
        </w:rPr>
      </w:pPr>
      <w:r>
        <w:rPr>
          <w:lang w:val="ru-RU"/>
        </w:rPr>
        <w:t>Александр Кириленко, первый зам. министра сообщил, что за предыдущие 5 лет 24 хозяйства стали участниками целевой программы по развитию семейных ферм. Средства идут по направлениям</w:t>
      </w:r>
      <w:r>
        <w:rPr>
          <w:lang w:val="en-US"/>
        </w:rPr>
        <w:t>:</w:t>
      </w:r>
    </w:p>
    <w:p w:rsidR="00DF63BE" w:rsidRPr="00DF63BE" w:rsidRDefault="00DF63BE" w:rsidP="00DF63B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ru-RU"/>
        </w:rPr>
        <w:t>Закупка техники.</w:t>
      </w:r>
    </w:p>
    <w:p w:rsidR="00DF63BE" w:rsidRPr="00DF63BE" w:rsidRDefault="00DF63BE" w:rsidP="00DF63B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ru-RU"/>
        </w:rPr>
        <w:t>Оснащение современным оборудованием.</w:t>
      </w:r>
    </w:p>
    <w:p w:rsidR="00DF63BE" w:rsidRPr="00DF63BE" w:rsidRDefault="00DF63BE" w:rsidP="00DF63B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ru-RU"/>
        </w:rPr>
        <w:t>Приобретение животных племенного качества.</w:t>
      </w:r>
    </w:p>
    <w:p w:rsidR="00DF63BE" w:rsidRPr="00DF63BE" w:rsidRDefault="00DF63BE" w:rsidP="00DF63BE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ru-RU"/>
        </w:rPr>
        <w:t>Установка оборудования.</w:t>
      </w:r>
    </w:p>
    <w:p w:rsidR="00DF63BE" w:rsidRDefault="00DF63BE" w:rsidP="00DF63BE">
      <w:pPr>
        <w:rPr>
          <w:lang w:val="ru-RU"/>
        </w:rPr>
      </w:pPr>
      <w:r>
        <w:rPr>
          <w:lang w:val="ru-RU"/>
        </w:rPr>
        <w:t>Такие проекты позволяют увеличить количество выпуска экологичных продуктов питания.</w:t>
      </w:r>
    </w:p>
    <w:p w:rsidR="00DF63BE" w:rsidRDefault="00DF63BE" w:rsidP="00DF63BE">
      <w:pPr>
        <w:pStyle w:val="2"/>
        <w:rPr>
          <w:lang w:val="ru-RU"/>
        </w:rPr>
      </w:pPr>
      <w:r w:rsidRPr="00DF63BE">
        <w:rPr>
          <w:lang w:val="ru-RU"/>
        </w:rPr>
        <w:t xml:space="preserve">Новости сельского хозяйства </w:t>
      </w:r>
      <w:r>
        <w:rPr>
          <w:lang w:val="ru-RU"/>
        </w:rPr>
        <w:t>Н</w:t>
      </w:r>
      <w:r w:rsidRPr="00DF63BE">
        <w:rPr>
          <w:lang w:val="ru-RU"/>
        </w:rPr>
        <w:t>овосибирской области</w:t>
      </w:r>
    </w:p>
    <w:p w:rsidR="00580566" w:rsidRDefault="00580566" w:rsidP="00580566">
      <w:pPr>
        <w:rPr>
          <w:lang w:val="ru-RU"/>
        </w:rPr>
      </w:pPr>
      <w:r>
        <w:rPr>
          <w:lang w:val="ru-RU"/>
        </w:rPr>
        <w:t>Фермерские хозяйства Иркутской области повысили за год количество крупного рогатого скота. Не обошлось при этом без поддержки государства. Прирост составил около 8 тысяч голов, что составляет 37% к показателю прошлого года.</w:t>
      </w:r>
    </w:p>
    <w:p w:rsidR="00580566" w:rsidRPr="00580566" w:rsidRDefault="00580566" w:rsidP="00580566">
      <w:pPr>
        <w:rPr>
          <w:lang w:val="ru-RU"/>
        </w:rPr>
      </w:pPr>
      <w:r>
        <w:rPr>
          <w:lang w:val="ru-RU"/>
        </w:rPr>
        <w:t xml:space="preserve">Это произошло благодаря действующей с 2012 года программе «поддержки начинающим фермерам». Результат – 250 ферм получили помощь в размере около 700 млн. руб. Это позволяет повысить </w:t>
      </w:r>
      <w:r w:rsidR="0036403D">
        <w:rPr>
          <w:lang w:val="ru-RU"/>
        </w:rPr>
        <w:t>поставки</w:t>
      </w:r>
      <w:r>
        <w:rPr>
          <w:lang w:val="ru-RU"/>
        </w:rPr>
        <w:t xml:space="preserve"> молока и говядины на отечественный рынок.</w:t>
      </w:r>
    </w:p>
    <w:p w:rsidR="00DF63BE" w:rsidRPr="00A25062" w:rsidRDefault="00DF63BE" w:rsidP="00A25062"/>
    <w:sectPr w:rsidR="00DF63BE" w:rsidRPr="00A2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D22"/>
    <w:multiLevelType w:val="hybridMultilevel"/>
    <w:tmpl w:val="2968CF7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467"/>
    <w:multiLevelType w:val="hybridMultilevel"/>
    <w:tmpl w:val="1848ECC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82B"/>
    <w:multiLevelType w:val="hybridMultilevel"/>
    <w:tmpl w:val="CE94811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4275F"/>
    <w:multiLevelType w:val="hybridMultilevel"/>
    <w:tmpl w:val="2C52AD6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A2B72"/>
    <w:multiLevelType w:val="hybridMultilevel"/>
    <w:tmpl w:val="F1F272E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1F68"/>
    <w:multiLevelType w:val="hybridMultilevel"/>
    <w:tmpl w:val="058652A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6E"/>
    <w:rsid w:val="0006766E"/>
    <w:rsid w:val="00286173"/>
    <w:rsid w:val="0036403D"/>
    <w:rsid w:val="00436AA8"/>
    <w:rsid w:val="005722A0"/>
    <w:rsid w:val="00580566"/>
    <w:rsid w:val="009F51F8"/>
    <w:rsid w:val="00A25062"/>
    <w:rsid w:val="00C31401"/>
    <w:rsid w:val="00D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4AD7C-15BC-4086-9F1B-2591A1B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7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7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36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607</Words>
  <Characters>3932</Characters>
  <Application>Microsoft Office Word</Application>
  <DocSecurity>0</DocSecurity>
  <Lines>75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2017-11-30T22:04:00Z</dcterms:created>
  <dcterms:modified xsi:type="dcterms:W3CDTF">2017-11-30T23:00:00Z</dcterms:modified>
</cp:coreProperties>
</file>