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9E" w:rsidRDefault="00A6319E" w:rsidP="00A6319E">
      <w:pPr>
        <w:pStyle w:val="1"/>
      </w:pPr>
      <w:r>
        <w:t>Пути прекращения права собственности</w:t>
      </w:r>
      <w:r w:rsidRPr="00A6319E">
        <w:t xml:space="preserve">: </w:t>
      </w:r>
      <w:r>
        <w:t>законодательные аспекты РФ</w:t>
      </w:r>
    </w:p>
    <w:p w:rsidR="00A6319E" w:rsidRDefault="00A6319E" w:rsidP="00A6319E">
      <w:bookmarkStart w:id="0" w:name="_GoBack"/>
      <w:r>
        <w:t>Большинство современных государств в мире признают и поддерживают частную собственности. При этом политические и государственные институты стремятся её защищать. Частная собственность – это локомотив развития экономики и культуры государства. Российская Федерация не отстаёт от общемирового тренда.</w:t>
      </w:r>
    </w:p>
    <w:p w:rsidR="00A6319E" w:rsidRDefault="00A6319E" w:rsidP="00A6319E">
      <w:pPr>
        <w:pStyle w:val="2"/>
      </w:pPr>
      <w:r>
        <w:t>Общие аспекты</w:t>
      </w:r>
    </w:p>
    <w:p w:rsidR="00A6319E" w:rsidRDefault="00A6319E" w:rsidP="00A6319E">
      <w:r>
        <w:t>Конституция Российской Федерации содержит нормы, посвящённые частной собственности. В отдельной статье главного документа нашего государства сказано, что каждый имеет право частной собственности. При это государства в лице РФ гарантирует эту самую частную собственность на своей территории.</w:t>
      </w:r>
    </w:p>
    <w:p w:rsidR="00A6319E" w:rsidRPr="00A6319E" w:rsidRDefault="00A6319E" w:rsidP="00A6319E">
      <w:r>
        <w:t>Но существуют обстоятельства, которые диктуют иные нормы права. В некоторых случая прекращение частного права собственности единственное решение не только для хозяина, но и всех сторон, заинтересованных в таком исходе. Российское законодательство содержит исчерпывающие сведения о способах прекращения частной собственности, а также условиях для данных процедур. За историю суверенного государства и действующей политической системы возникало множество подобных прецедентов, даже государственного масштаба.</w:t>
      </w:r>
    </w:p>
    <w:p w:rsidR="00A6319E" w:rsidRDefault="00D05C81" w:rsidP="00D05C81">
      <w:pPr>
        <w:pStyle w:val="2"/>
      </w:pPr>
      <w:r>
        <w:t>Прекращение права собственности</w:t>
      </w:r>
      <w:r w:rsidRPr="00D05C81">
        <w:t xml:space="preserve">: </w:t>
      </w:r>
      <w:r>
        <w:t>определения и законодательная реализация методов</w:t>
      </w:r>
    </w:p>
    <w:p w:rsidR="00D05C81" w:rsidRDefault="00D05C81" w:rsidP="00D05C81">
      <w:r>
        <w:t>Правовому регулированию подлежат любые юридические процедуры в рамках отношений между людьми, юридическими лицами и государством. Прекращение любых правоотношений, в том числе частной собственности, базируется на законодательном фундаменте. В первую очередь основы определены в главном законе – Конституции РФ. Расширенные законодательные положение прописаны в Гражданском Кодексе РФ. В этом документе в 235-246 главах определены все виды оснований, по которым собственник может лишиться права владения своим имуществом.</w:t>
      </w:r>
    </w:p>
    <w:p w:rsidR="00D05C81" w:rsidRDefault="00D05C81" w:rsidP="00D05C81">
      <w:pPr>
        <w:rPr>
          <w:lang w:val="en-US"/>
        </w:rPr>
      </w:pPr>
      <w:r>
        <w:t>Ознакомление с юридическими тонкостями следует начинать с основ. Существует 2 основных способа прекращения права собственности</w:t>
      </w:r>
      <w:r>
        <w:rPr>
          <w:lang w:val="en-US"/>
        </w:rPr>
        <w:t>:</w:t>
      </w:r>
    </w:p>
    <w:p w:rsidR="00D05C81" w:rsidRPr="00D05C81" w:rsidRDefault="00D05C81" w:rsidP="00D05C81">
      <w:pPr>
        <w:pStyle w:val="a4"/>
        <w:numPr>
          <w:ilvl w:val="0"/>
          <w:numId w:val="1"/>
        </w:numPr>
      </w:pPr>
      <w:r>
        <w:t>добровольный</w:t>
      </w:r>
      <w:r>
        <w:rPr>
          <w:lang w:val="en-US"/>
        </w:rPr>
        <w:t>;</w:t>
      </w:r>
    </w:p>
    <w:p w:rsidR="00D05C81" w:rsidRDefault="00D05C81" w:rsidP="00D05C81">
      <w:pPr>
        <w:pStyle w:val="a4"/>
        <w:numPr>
          <w:ilvl w:val="0"/>
          <w:numId w:val="1"/>
        </w:numPr>
      </w:pPr>
      <w:r>
        <w:t>принудительный.</w:t>
      </w:r>
    </w:p>
    <w:p w:rsidR="00D05C81" w:rsidRDefault="00D05C81" w:rsidP="00D05C81">
      <w:r>
        <w:t xml:space="preserve">Иных </w:t>
      </w:r>
      <w:r w:rsidR="006B75A3">
        <w:t>методов больше не существует и существовать не может. Собственник или самостоятельно отказывается от своего имущества. В ином случае действует аппарат принуждения.</w:t>
      </w:r>
    </w:p>
    <w:p w:rsidR="006B75A3" w:rsidRPr="006B75A3" w:rsidRDefault="006B75A3" w:rsidP="00D05C81">
      <w:r>
        <w:t>В группу добровольных способов входят только те методы, которые исходят от самого собственника</w:t>
      </w:r>
      <w:r w:rsidRPr="006B75A3">
        <w:t>:</w:t>
      </w:r>
    </w:p>
    <w:p w:rsidR="006B75A3" w:rsidRPr="006B75A3" w:rsidRDefault="006B75A3" w:rsidP="006B75A3">
      <w:pPr>
        <w:pStyle w:val="a4"/>
        <w:numPr>
          <w:ilvl w:val="0"/>
          <w:numId w:val="2"/>
        </w:numPr>
      </w:pPr>
      <w:r>
        <w:t>продажа</w:t>
      </w:r>
      <w:r>
        <w:rPr>
          <w:lang w:val="en-US"/>
        </w:rPr>
        <w:t>;</w:t>
      </w:r>
    </w:p>
    <w:p w:rsidR="006B75A3" w:rsidRPr="006B75A3" w:rsidRDefault="006B75A3" w:rsidP="006B75A3">
      <w:pPr>
        <w:pStyle w:val="a4"/>
        <w:numPr>
          <w:ilvl w:val="0"/>
          <w:numId w:val="2"/>
        </w:numPr>
      </w:pPr>
      <w:r>
        <w:t>оформление дарения</w:t>
      </w:r>
      <w:r>
        <w:rPr>
          <w:lang w:val="en-US"/>
        </w:rPr>
        <w:t>;</w:t>
      </w:r>
    </w:p>
    <w:p w:rsidR="006B75A3" w:rsidRPr="006B75A3" w:rsidRDefault="006B75A3" w:rsidP="006B75A3">
      <w:pPr>
        <w:pStyle w:val="a4"/>
        <w:numPr>
          <w:ilvl w:val="0"/>
          <w:numId w:val="2"/>
        </w:numPr>
      </w:pPr>
      <w:r>
        <w:t>безвозмездная передача</w:t>
      </w:r>
      <w:r>
        <w:rPr>
          <w:lang w:val="en-US"/>
        </w:rPr>
        <w:t>;</w:t>
      </w:r>
    </w:p>
    <w:p w:rsidR="006B75A3" w:rsidRDefault="006B75A3" w:rsidP="006B75A3">
      <w:pPr>
        <w:pStyle w:val="a4"/>
        <w:numPr>
          <w:ilvl w:val="0"/>
          <w:numId w:val="2"/>
        </w:numPr>
      </w:pPr>
      <w:r>
        <w:t>переход по наследству.</w:t>
      </w:r>
    </w:p>
    <w:p w:rsidR="006B75A3" w:rsidRDefault="006B75A3" w:rsidP="006B75A3">
      <w:r>
        <w:t>Владелец материального актива самостоятельно определяет его судьбу. При этом никакого воздействия из вне на данные решения не должно быть оказано.</w:t>
      </w:r>
    </w:p>
    <w:p w:rsidR="006B75A3" w:rsidRPr="006B75A3" w:rsidRDefault="006B75A3" w:rsidP="006B75A3">
      <w:r>
        <w:t>Принудительные способы лишения собственности подразумевают под собой возникновение на то должных юридических оснований</w:t>
      </w:r>
      <w:r w:rsidRPr="006B75A3">
        <w:t>:</w:t>
      </w:r>
    </w:p>
    <w:p w:rsidR="006B75A3" w:rsidRPr="006B75A3" w:rsidRDefault="006B75A3" w:rsidP="006B75A3">
      <w:pPr>
        <w:pStyle w:val="a4"/>
        <w:numPr>
          <w:ilvl w:val="0"/>
          <w:numId w:val="3"/>
        </w:numPr>
      </w:pPr>
      <w:r>
        <w:lastRenderedPageBreak/>
        <w:t>конфискация имущества</w:t>
      </w:r>
      <w:r>
        <w:rPr>
          <w:lang w:val="en-US"/>
        </w:rPr>
        <w:t>;</w:t>
      </w:r>
    </w:p>
    <w:p w:rsidR="006B75A3" w:rsidRDefault="006B75A3" w:rsidP="006B75A3">
      <w:pPr>
        <w:pStyle w:val="a4"/>
        <w:numPr>
          <w:ilvl w:val="0"/>
          <w:numId w:val="3"/>
        </w:numPr>
      </w:pPr>
      <w:r>
        <w:t>лишение прав на имущество в следствие решения суда в счёт погашения долгов.</w:t>
      </w:r>
    </w:p>
    <w:p w:rsidR="006B75A3" w:rsidRDefault="006B75A3" w:rsidP="006B75A3">
      <w:r>
        <w:t>То есть требуется воздействие регулятора – государства. Только при его участии принудительные методы прекращения собственности будут правомерны.</w:t>
      </w:r>
    </w:p>
    <w:p w:rsidR="00E07A31" w:rsidRDefault="00E07A31" w:rsidP="00E07A31">
      <w:pPr>
        <w:pStyle w:val="2"/>
      </w:pPr>
      <w:r>
        <w:t>Основания лишения частного права на собственность</w:t>
      </w:r>
    </w:p>
    <w:p w:rsidR="00E07A31" w:rsidRDefault="00E07A31" w:rsidP="00E07A31">
      <w:r>
        <w:t>В рамках способов прекращения права выделяют методы. Их множество и каждый метод имеет под собой юридически основания. При этом часто требуется вмешательство регулятора – государства, в качестве арбитражной стороны.</w:t>
      </w:r>
    </w:p>
    <w:p w:rsidR="00F04D23" w:rsidRDefault="00F04D23" w:rsidP="00F04D23">
      <w:pPr>
        <w:pStyle w:val="3"/>
      </w:pPr>
      <w:r>
        <w:t>Отчуждение</w:t>
      </w:r>
    </w:p>
    <w:p w:rsidR="00F04D23" w:rsidRDefault="00F04D23" w:rsidP="00F04D23">
      <w:pPr>
        <w:rPr>
          <w:lang w:val="en-US"/>
        </w:rPr>
      </w:pPr>
      <w:r>
        <w:t>Это добровольный метод прекращения права собственности. Основания</w:t>
      </w:r>
      <w:r>
        <w:rPr>
          <w:lang w:val="en-US"/>
        </w:rPr>
        <w:t>:</w:t>
      </w:r>
    </w:p>
    <w:p w:rsidR="00F04D23" w:rsidRPr="00F04D23" w:rsidRDefault="00F04D23" w:rsidP="00F04D23">
      <w:pPr>
        <w:pStyle w:val="a4"/>
        <w:numPr>
          <w:ilvl w:val="0"/>
          <w:numId w:val="4"/>
        </w:numPr>
      </w:pPr>
      <w:r>
        <w:t>продажа</w:t>
      </w:r>
      <w:r>
        <w:rPr>
          <w:lang w:val="en-US"/>
        </w:rPr>
        <w:t>;</w:t>
      </w:r>
    </w:p>
    <w:p w:rsidR="00F04D23" w:rsidRPr="00F04D23" w:rsidRDefault="00F04D23" w:rsidP="00F04D23">
      <w:pPr>
        <w:pStyle w:val="a4"/>
        <w:numPr>
          <w:ilvl w:val="0"/>
          <w:numId w:val="4"/>
        </w:numPr>
      </w:pPr>
      <w:r>
        <w:t>приобретение</w:t>
      </w:r>
      <w:r>
        <w:rPr>
          <w:lang w:val="en-US"/>
        </w:rPr>
        <w:t>;</w:t>
      </w:r>
    </w:p>
    <w:p w:rsidR="00F04D23" w:rsidRPr="00F04D23" w:rsidRDefault="00F04D23" w:rsidP="00F04D23">
      <w:pPr>
        <w:pStyle w:val="a4"/>
        <w:numPr>
          <w:ilvl w:val="0"/>
          <w:numId w:val="4"/>
        </w:numPr>
      </w:pPr>
      <w:r>
        <w:t>обмен активами</w:t>
      </w:r>
      <w:r>
        <w:rPr>
          <w:lang w:val="en-US"/>
        </w:rPr>
        <w:t>;</w:t>
      </w:r>
    </w:p>
    <w:p w:rsidR="00F04D23" w:rsidRPr="00F04D23" w:rsidRDefault="00F04D23" w:rsidP="00F04D23">
      <w:pPr>
        <w:pStyle w:val="a4"/>
        <w:numPr>
          <w:ilvl w:val="0"/>
          <w:numId w:val="4"/>
        </w:numPr>
      </w:pPr>
      <w:r>
        <w:t>дарственная</w:t>
      </w:r>
      <w:r>
        <w:rPr>
          <w:lang w:val="en-US"/>
        </w:rPr>
        <w:t>;</w:t>
      </w:r>
    </w:p>
    <w:p w:rsidR="00F04D23" w:rsidRDefault="00F04D23" w:rsidP="00F04D23">
      <w:pPr>
        <w:pStyle w:val="a4"/>
        <w:numPr>
          <w:ilvl w:val="0"/>
          <w:numId w:val="4"/>
        </w:numPr>
      </w:pPr>
      <w:r>
        <w:t>передача по наследству.</w:t>
      </w:r>
    </w:p>
    <w:p w:rsidR="00F04D23" w:rsidRPr="00F04D23" w:rsidRDefault="00F04D23" w:rsidP="00F04D23">
      <w:r>
        <w:t>Но не только добровольными формами ограничено отчуждение. Специалисты относят несколько методов принудительного исполнения к отчуждению</w:t>
      </w:r>
      <w:r w:rsidRPr="00F04D23">
        <w:t>:</w:t>
      </w:r>
    </w:p>
    <w:p w:rsidR="00F04D23" w:rsidRPr="00F04D23" w:rsidRDefault="00F04D23" w:rsidP="00F04D23">
      <w:pPr>
        <w:pStyle w:val="a4"/>
        <w:numPr>
          <w:ilvl w:val="0"/>
          <w:numId w:val="5"/>
        </w:numPr>
      </w:pPr>
      <w:r>
        <w:t>лишение имущества по решению суда, если оно выступало предметом преступной деятельности</w:t>
      </w:r>
      <w:r w:rsidRPr="00F04D23">
        <w:t>;</w:t>
      </w:r>
    </w:p>
    <w:p w:rsidR="00F04D23" w:rsidRDefault="00F04D23" w:rsidP="00F04D23">
      <w:pPr>
        <w:pStyle w:val="a4"/>
        <w:numPr>
          <w:ilvl w:val="0"/>
          <w:numId w:val="5"/>
        </w:numPr>
      </w:pPr>
      <w:r>
        <w:t>вступление в силу решения суда по вопросам уплаты долгов – имущество идёт на реализацию в счёт погашения задолженности.</w:t>
      </w:r>
    </w:p>
    <w:p w:rsidR="00F04D23" w:rsidRDefault="00F04D23" w:rsidP="00F04D23">
      <w:r>
        <w:t>Если у собственника проблемы с законом, то одной из мер наказания, а также воздействия по исполнению своих обязательств есть воздействие на форму собственности имущества преступника. Его активы идут в обеспечение договорных обязательств, которые собственник не в состоянии осуществить самостоятельно.</w:t>
      </w:r>
    </w:p>
    <w:p w:rsidR="00F04D23" w:rsidRDefault="00F04D23" w:rsidP="00F04D23">
      <w:pPr>
        <w:pStyle w:val="3"/>
      </w:pPr>
      <w:r>
        <w:t>Отказ владения активами</w:t>
      </w:r>
    </w:p>
    <w:p w:rsidR="00F04D23" w:rsidRDefault="00F04D23" w:rsidP="00F04D23">
      <w:r>
        <w:t>Отказ в юриспруденции – это личное волеизъявление собственника, которое принято без воздействия из вне. При этом происходит передача права владения имущества третьим лицами.</w:t>
      </w:r>
    </w:p>
    <w:p w:rsidR="00F04D23" w:rsidRDefault="00F04D23" w:rsidP="00F04D23">
      <w:r>
        <w:t>Оформление добровольного отказа от активов наблюдают тогда, когда владелец самостоятельно принял отказ на владение своим бесспорным имуществом. При этом процедуру оформляют надлежащим образом через договорные бумаги. Другой формой сделки может выступать контракт.</w:t>
      </w:r>
    </w:p>
    <w:p w:rsidR="00F04D23" w:rsidRDefault="00F04D23" w:rsidP="00F04D23">
      <w:pPr>
        <w:pStyle w:val="3"/>
      </w:pPr>
      <w:r>
        <w:t>Обращение взыскания: форма исполнения обязательств</w:t>
      </w:r>
    </w:p>
    <w:p w:rsidR="00F04D23" w:rsidRDefault="00F04D23" w:rsidP="00F04D23">
      <w:r>
        <w:t>Исполнительное судебное производство может прийти к решению о прекращении прав собственности на имущество. Это делают в случаях, когда ответчик не в состоянии исполнять свои денежные долговые обязательства из-за банкротства, но у него есть материальные активы. Данные активу судебные исполнители реализуют, получают выручу и гасят долги.</w:t>
      </w:r>
    </w:p>
    <w:p w:rsidR="00F04D23" w:rsidRPr="00F04D23" w:rsidRDefault="00F04D23" w:rsidP="00F04D23">
      <w:r>
        <w:t>Типичные случаи применения данной формы принудительного лишения имущества</w:t>
      </w:r>
      <w:r w:rsidRPr="00F04D23">
        <w:t>:</w:t>
      </w:r>
    </w:p>
    <w:p w:rsidR="00F04D23" w:rsidRPr="003966F1" w:rsidRDefault="003966F1" w:rsidP="003966F1">
      <w:pPr>
        <w:pStyle w:val="a4"/>
        <w:numPr>
          <w:ilvl w:val="0"/>
          <w:numId w:val="6"/>
        </w:numPr>
      </w:pPr>
      <w:r>
        <w:t>неоплаченные банковские кредиты</w:t>
      </w:r>
      <w:r>
        <w:rPr>
          <w:lang w:val="en-US"/>
        </w:rPr>
        <w:t>;</w:t>
      </w:r>
    </w:p>
    <w:p w:rsidR="003966F1" w:rsidRPr="003966F1" w:rsidRDefault="003966F1" w:rsidP="003966F1">
      <w:pPr>
        <w:pStyle w:val="a4"/>
        <w:numPr>
          <w:ilvl w:val="0"/>
          <w:numId w:val="6"/>
        </w:numPr>
      </w:pPr>
      <w:r>
        <w:t>долговые обязательства по коммунальным платежам</w:t>
      </w:r>
      <w:r w:rsidRPr="003966F1">
        <w:t>;</w:t>
      </w:r>
    </w:p>
    <w:p w:rsidR="003966F1" w:rsidRDefault="003966F1" w:rsidP="003966F1">
      <w:pPr>
        <w:pStyle w:val="a4"/>
        <w:numPr>
          <w:ilvl w:val="0"/>
          <w:numId w:val="6"/>
        </w:numPr>
      </w:pPr>
      <w:r>
        <w:t>наличие неоплаченных штрафов или пени</w:t>
      </w:r>
      <w:r w:rsidRPr="003966F1">
        <w:t>;</w:t>
      </w:r>
    </w:p>
    <w:p w:rsidR="003966F1" w:rsidRPr="003966F1" w:rsidRDefault="003966F1" w:rsidP="003966F1">
      <w:pPr>
        <w:pStyle w:val="a4"/>
        <w:numPr>
          <w:ilvl w:val="0"/>
          <w:numId w:val="6"/>
        </w:numPr>
      </w:pPr>
      <w:r>
        <w:t>налоговые обязательства</w:t>
      </w:r>
      <w:r>
        <w:rPr>
          <w:lang w:val="en-US"/>
        </w:rPr>
        <w:t>;</w:t>
      </w:r>
    </w:p>
    <w:p w:rsidR="003966F1" w:rsidRDefault="003966F1" w:rsidP="003966F1">
      <w:pPr>
        <w:pStyle w:val="a4"/>
        <w:numPr>
          <w:ilvl w:val="0"/>
          <w:numId w:val="6"/>
        </w:numPr>
      </w:pPr>
      <w:r>
        <w:lastRenderedPageBreak/>
        <w:t>иные обязательства перед государством или третьими лицами.</w:t>
      </w:r>
    </w:p>
    <w:p w:rsidR="003966F1" w:rsidRDefault="003966F1" w:rsidP="003966F1">
      <w:r>
        <w:t>Реализация имущества позволяет компенсировать пострадавшей стороне финансовые потери. А лишение права собственности преподносится в законодательстве как мера воздействия на правонарушителя.</w:t>
      </w:r>
    </w:p>
    <w:p w:rsidR="003966F1" w:rsidRDefault="003966F1" w:rsidP="003966F1">
      <w:pPr>
        <w:pStyle w:val="3"/>
      </w:pPr>
      <w:r>
        <w:t>Уничтожение имущества</w:t>
      </w:r>
    </w:p>
    <w:p w:rsidR="003966F1" w:rsidRDefault="003966F1" w:rsidP="003966F1">
      <w:r>
        <w:t xml:space="preserve">Происходит при физической ликвидации имущества как такового. </w:t>
      </w:r>
      <w:r w:rsidR="00B41B12">
        <w:t>Это может быть результат воздействия собственника или других лиц в отношении имущества. Подразумевает то, что имущество, в том числе недвижимое, меняет свою форму и уже не способно выполнять своих функций.</w:t>
      </w:r>
    </w:p>
    <w:p w:rsidR="00B41B12" w:rsidRPr="00B41B12" w:rsidRDefault="00B41B12" w:rsidP="003966F1">
      <w:r>
        <w:t>Примеры возникновения данного вида права</w:t>
      </w:r>
      <w:r w:rsidRPr="00B41B12">
        <w:t>:</w:t>
      </w:r>
    </w:p>
    <w:p w:rsidR="00B41B12" w:rsidRPr="00B41B12" w:rsidRDefault="00B41B12" w:rsidP="00B41B12">
      <w:pPr>
        <w:pStyle w:val="a4"/>
        <w:numPr>
          <w:ilvl w:val="0"/>
          <w:numId w:val="7"/>
        </w:numPr>
      </w:pPr>
      <w:r>
        <w:t>серьёзная автомобильная авария</w:t>
      </w:r>
      <w:r>
        <w:rPr>
          <w:lang w:val="en-US"/>
        </w:rPr>
        <w:t>;</w:t>
      </w:r>
    </w:p>
    <w:p w:rsidR="00B41B12" w:rsidRPr="00B41B12" w:rsidRDefault="00B41B12" w:rsidP="00B41B12">
      <w:pPr>
        <w:pStyle w:val="a4"/>
        <w:numPr>
          <w:ilvl w:val="0"/>
          <w:numId w:val="7"/>
        </w:numPr>
      </w:pPr>
      <w:r>
        <w:t>пожар в доме или квартире</w:t>
      </w:r>
      <w:r w:rsidRPr="00B41B12">
        <w:t>;</w:t>
      </w:r>
    </w:p>
    <w:p w:rsidR="00B41B12" w:rsidRDefault="00B41B12" w:rsidP="00B41B12">
      <w:pPr>
        <w:pStyle w:val="a4"/>
        <w:numPr>
          <w:ilvl w:val="0"/>
          <w:numId w:val="7"/>
        </w:numPr>
      </w:pPr>
      <w:r>
        <w:t>физическое воздействие на часы и их остановка;</w:t>
      </w:r>
    </w:p>
    <w:p w:rsidR="00B41B12" w:rsidRDefault="00B41B12" w:rsidP="00B41B12">
      <w:pPr>
        <w:pStyle w:val="a4"/>
        <w:numPr>
          <w:ilvl w:val="0"/>
          <w:numId w:val="7"/>
        </w:numPr>
      </w:pPr>
      <w:r>
        <w:t>фатальная поломка телефона.</w:t>
      </w:r>
    </w:p>
    <w:p w:rsidR="00B41B12" w:rsidRDefault="00B41B12" w:rsidP="00B41B12">
      <w:r>
        <w:t>Примеров множество. Юристы сюда же включают пагубное воздействие стихийных бедствий. По их результатам часто имущество приходит в негодность.</w:t>
      </w:r>
    </w:p>
    <w:p w:rsidR="00B41B12" w:rsidRDefault="00B41B12" w:rsidP="00B41B12">
      <w:pPr>
        <w:pStyle w:val="3"/>
      </w:pPr>
      <w:r>
        <w:t>Отсутствие законодательных основ отношения имущества к определённому собственнику</w:t>
      </w:r>
    </w:p>
    <w:p w:rsidR="00B41B12" w:rsidRDefault="00B41B12" w:rsidP="00B41B12">
      <w:r>
        <w:t>Существуют отдельные категории имущества, которые по закону не могут принадлежать физическим лицам. Такое имущество изымается из оборота.</w:t>
      </w:r>
    </w:p>
    <w:p w:rsidR="00B41B12" w:rsidRDefault="00B41B12" w:rsidP="00B41B12">
      <w:pPr>
        <w:rPr>
          <w:lang w:val="en-US"/>
        </w:rPr>
      </w:pPr>
      <w:r>
        <w:t>К такому имуществу относят</w:t>
      </w:r>
      <w:r>
        <w:rPr>
          <w:lang w:val="en-US"/>
        </w:rPr>
        <w:t>:</w:t>
      </w:r>
    </w:p>
    <w:p w:rsidR="00B41B12" w:rsidRPr="00B41B12" w:rsidRDefault="00B41B12" w:rsidP="00B41B12">
      <w:pPr>
        <w:pStyle w:val="a4"/>
        <w:numPr>
          <w:ilvl w:val="0"/>
          <w:numId w:val="8"/>
        </w:numPr>
      </w:pPr>
      <w:r>
        <w:t>специализированные шифровальные устройства</w:t>
      </w:r>
      <w:r>
        <w:rPr>
          <w:lang w:val="en-US"/>
        </w:rPr>
        <w:t>;</w:t>
      </w:r>
    </w:p>
    <w:p w:rsidR="00B41B12" w:rsidRPr="00B41B12" w:rsidRDefault="00B41B12" w:rsidP="00B41B12">
      <w:pPr>
        <w:pStyle w:val="a4"/>
        <w:numPr>
          <w:ilvl w:val="0"/>
          <w:numId w:val="8"/>
        </w:numPr>
      </w:pPr>
      <w:r>
        <w:t>радиоактивные материалы</w:t>
      </w:r>
      <w:r>
        <w:rPr>
          <w:lang w:val="en-US"/>
        </w:rPr>
        <w:t>;</w:t>
      </w:r>
    </w:p>
    <w:p w:rsidR="00B41B12" w:rsidRPr="00B41B12" w:rsidRDefault="00B41B12" w:rsidP="00B41B12">
      <w:pPr>
        <w:pStyle w:val="a4"/>
        <w:numPr>
          <w:ilvl w:val="0"/>
          <w:numId w:val="8"/>
        </w:numPr>
      </w:pPr>
      <w:r>
        <w:t>определённые виды оружия</w:t>
      </w:r>
      <w:r>
        <w:rPr>
          <w:lang w:val="en-US"/>
        </w:rPr>
        <w:t>.</w:t>
      </w:r>
    </w:p>
    <w:p w:rsidR="00B41B12" w:rsidRDefault="00B41B12" w:rsidP="00B41B12">
      <w:r>
        <w:t>При наличии в собственности данного имущества до принятия ограничивающих законодательных актов у физического лица после производят процедуру конфискации. При этом государство обязано выплатить полную стоимость конфискованного имущества. Определение стоимости производят через процедуру независимой оцени.</w:t>
      </w:r>
    </w:p>
    <w:p w:rsidR="00B41B12" w:rsidRDefault="00B41B12" w:rsidP="00B41B12">
      <w:r>
        <w:t xml:space="preserve">Одним из примеров данного случая может служить изъятие земли в связи в государственной необходимостью. Дачный участок может находиться на территории городского муниципалитета. При этом на данные земли претендует организация из структуры Министерства обороны. </w:t>
      </w:r>
      <w:r w:rsidR="0093017B">
        <w:t>В отношении собственника земли производят процедуру изъятия. При этом предлагают или аналогичный участок, или денежную компенсацию. В любом случае собственник должен принять одно из предложений государства в одностороннем порядке.</w:t>
      </w:r>
    </w:p>
    <w:p w:rsidR="0093017B" w:rsidRDefault="0093017B" w:rsidP="0093017B">
      <w:pPr>
        <w:pStyle w:val="3"/>
      </w:pPr>
      <w:r>
        <w:t>Процедура реквизиции</w:t>
      </w:r>
    </w:p>
    <w:p w:rsidR="0093017B" w:rsidRDefault="0093017B" w:rsidP="0093017B">
      <w:r>
        <w:t>Безвозмездной передаче собственности государственным структурам по причине особых обстоятельств называют реквизицией. Особыми обстоятельствами называют неблагоприятные факторы природы или техногенного воздействия. Это могут быть пожары или иные стихийные бедствия, а также наводнения или засухи, военные действия.</w:t>
      </w:r>
    </w:p>
    <w:p w:rsidR="0093017B" w:rsidRDefault="0093017B" w:rsidP="0093017B">
      <w:r>
        <w:t>В случае эпидемий заболеваний животных, свиной грипп к примеру, всю скотину у владельцев частных фермерских хозяйств реквизируют. Это же касается транспорта в случае природных бедствий или военной необходимости.</w:t>
      </w:r>
    </w:p>
    <w:p w:rsidR="00A6319E" w:rsidRDefault="0093017B" w:rsidP="00A6319E">
      <w:r>
        <w:lastRenderedPageBreak/>
        <w:t>Представленные выше обстоятельства законодательных причин прекращения прав собственности являются базовыми и формальными. Конкретные случаи не возникают по одному из обстоятельств. Часто они присутствуют в совокупности. Собственникам имущества следует руководствоваться практическими соображениями в каждом конкретном случае. При этом следует не переставать следить за обновлением законодательной базы государства. Она по отдельным вопросам меняется очень быстро. Актуальные сведения содержат реестры актов законодательства, которыми можно пользоваться онлайн и без ограничений.</w:t>
      </w:r>
      <w:bookmarkEnd w:id="0"/>
    </w:p>
    <w:sectPr w:rsidR="00A631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6467"/>
    <w:multiLevelType w:val="hybridMultilevel"/>
    <w:tmpl w:val="3FAC0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764E71"/>
    <w:multiLevelType w:val="hybridMultilevel"/>
    <w:tmpl w:val="16FAE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DF270C"/>
    <w:multiLevelType w:val="hybridMultilevel"/>
    <w:tmpl w:val="44C2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FE57AF"/>
    <w:multiLevelType w:val="hybridMultilevel"/>
    <w:tmpl w:val="4E0A6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D784ABB"/>
    <w:multiLevelType w:val="hybridMultilevel"/>
    <w:tmpl w:val="6BBC7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DB6B8B"/>
    <w:multiLevelType w:val="hybridMultilevel"/>
    <w:tmpl w:val="F222B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CE40E8"/>
    <w:multiLevelType w:val="hybridMultilevel"/>
    <w:tmpl w:val="724EA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55349CB"/>
    <w:multiLevelType w:val="hybridMultilevel"/>
    <w:tmpl w:val="4E28D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9E"/>
    <w:rsid w:val="002B555F"/>
    <w:rsid w:val="002D1E06"/>
    <w:rsid w:val="003966F1"/>
    <w:rsid w:val="006B75A3"/>
    <w:rsid w:val="0093017B"/>
    <w:rsid w:val="00A6319E"/>
    <w:rsid w:val="00B41B12"/>
    <w:rsid w:val="00D05C81"/>
    <w:rsid w:val="00E07A31"/>
    <w:rsid w:val="00F04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38753-E3ED-43E8-9B84-50333E50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63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3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7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319E"/>
    <w:rPr>
      <w:color w:val="0563C1" w:themeColor="hyperlink"/>
      <w:u w:val="single"/>
    </w:rPr>
  </w:style>
  <w:style w:type="character" w:customStyle="1" w:styleId="10">
    <w:name w:val="Заголовок 1 Знак"/>
    <w:basedOn w:val="a0"/>
    <w:link w:val="1"/>
    <w:uiPriority w:val="9"/>
    <w:rsid w:val="00A6319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6319E"/>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D05C81"/>
    <w:pPr>
      <w:ind w:left="720"/>
      <w:contextualSpacing/>
    </w:pPr>
  </w:style>
  <w:style w:type="character" w:customStyle="1" w:styleId="30">
    <w:name w:val="Заголовок 3 Знак"/>
    <w:basedOn w:val="a0"/>
    <w:link w:val="3"/>
    <w:uiPriority w:val="9"/>
    <w:rsid w:val="00E07A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967</Words>
  <Characters>7081</Characters>
  <Application>Microsoft Office Word</Application>
  <DocSecurity>0</DocSecurity>
  <Lines>133</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3</cp:revision>
  <dcterms:created xsi:type="dcterms:W3CDTF">2020-02-06T21:02:00Z</dcterms:created>
  <dcterms:modified xsi:type="dcterms:W3CDTF">2020-02-06T22:22:00Z</dcterms:modified>
</cp:coreProperties>
</file>