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C9E" w:rsidRPr="00605C9E" w:rsidRDefault="00605C9E" w:rsidP="00605C9E">
      <w:pPr>
        <w:keepNext/>
        <w:keepLines/>
        <w:spacing w:before="240" w:after="0"/>
        <w:outlineLvl w:val="0"/>
        <w:rPr>
          <w:rFonts w:ascii="Calibri Light" w:eastAsia="Times New Roman" w:hAnsi="Calibri Light" w:cs="Times New Roman"/>
          <w:color w:val="2E74B5"/>
          <w:sz w:val="32"/>
          <w:szCs w:val="32"/>
        </w:rPr>
      </w:pPr>
      <w:bookmarkStart w:id="0" w:name="_GoBack"/>
      <w:r w:rsidRPr="00605C9E">
        <w:rPr>
          <w:rFonts w:ascii="Calibri Light" w:eastAsia="Times New Roman" w:hAnsi="Calibri Light" w:cs="Times New Roman"/>
          <w:color w:val="2E74B5"/>
          <w:sz w:val="32"/>
          <w:szCs w:val="32"/>
        </w:rPr>
        <w:t>Страхование грузовиков по ОСАГО: входящие риски и порядок оформления</w:t>
      </w:r>
    </w:p>
    <w:bookmarkEnd w:id="0"/>
    <w:p w:rsidR="00605C9E" w:rsidRPr="00605C9E" w:rsidRDefault="00605C9E" w:rsidP="00605C9E">
      <w:pPr>
        <w:rPr>
          <w:rFonts w:ascii="Calibri" w:eastAsia="Calibri" w:hAnsi="Calibri" w:cs="Times New Roman"/>
        </w:rPr>
      </w:pPr>
      <w:r w:rsidRPr="00605C9E">
        <w:rPr>
          <w:rFonts w:ascii="Calibri" w:eastAsia="Calibri" w:hAnsi="Calibri" w:cs="Times New Roman"/>
        </w:rPr>
        <w:t>Процесс оформления ОСАГО на грузовой транспорт схож с процедурой, которую необходимой пройти для легкового транспорта. Но есть некоторые особенности, которые следует знать водителю. Нужно знать нюансы оформления, чтобы выбрать надёжную страховую компанию, не запутаться в оформлении и не переплатить. О нюансах страхования грузового транспорта 2018 читайте ниже.</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ОСАГО на грузовой транспорт: входящие в полис риски</w:t>
      </w:r>
    </w:p>
    <w:p w:rsidR="00605C9E" w:rsidRPr="00605C9E" w:rsidRDefault="00605C9E" w:rsidP="00605C9E">
      <w:pPr>
        <w:rPr>
          <w:rFonts w:ascii="Calibri" w:eastAsia="Calibri" w:hAnsi="Calibri" w:cs="Times New Roman"/>
        </w:rPr>
      </w:pPr>
      <w:r w:rsidRPr="00605C9E">
        <w:rPr>
          <w:rFonts w:ascii="Calibri" w:eastAsia="Calibri" w:hAnsi="Calibri" w:cs="Times New Roman"/>
        </w:rPr>
        <w:t>Чтобы получить полис автострахования, потребуется заключить договор с одной из страховых компаний. Документ содержит риски, которые покрывает страховка в полном или частичном размере. Распространённые страховые риски:</w:t>
      </w:r>
    </w:p>
    <w:p w:rsidR="00605C9E" w:rsidRPr="00605C9E" w:rsidRDefault="00605C9E" w:rsidP="00605C9E">
      <w:pPr>
        <w:rPr>
          <w:rFonts w:ascii="Calibri" w:eastAsia="Calibri" w:hAnsi="Calibri" w:cs="Times New Roman"/>
        </w:rPr>
      </w:pPr>
      <w:r w:rsidRPr="00605C9E">
        <w:rPr>
          <w:rFonts w:ascii="Calibri" w:eastAsia="Calibri" w:hAnsi="Calibri" w:cs="Times New Roman"/>
        </w:rPr>
        <w:t>Угон. Транспорт с грузом лакомая вещь для угонщиков. Несмотря на большие габариты угоняют грузовики не реже легкового транспорта.</w:t>
      </w:r>
    </w:p>
    <w:p w:rsidR="00605C9E" w:rsidRPr="00605C9E" w:rsidRDefault="00605C9E" w:rsidP="00605C9E">
      <w:pPr>
        <w:numPr>
          <w:ilvl w:val="0"/>
          <w:numId w:val="1"/>
        </w:numPr>
        <w:contextualSpacing/>
        <w:rPr>
          <w:rFonts w:ascii="Calibri" w:eastAsia="Calibri" w:hAnsi="Calibri" w:cs="Times New Roman"/>
        </w:rPr>
      </w:pPr>
      <w:r w:rsidRPr="00605C9E">
        <w:rPr>
          <w:rFonts w:ascii="Calibri" w:eastAsia="Calibri" w:hAnsi="Calibri" w:cs="Times New Roman"/>
        </w:rPr>
        <w:t>Износ.</w:t>
      </w:r>
    </w:p>
    <w:p w:rsidR="00605C9E" w:rsidRPr="00605C9E" w:rsidRDefault="00605C9E" w:rsidP="00605C9E">
      <w:pPr>
        <w:numPr>
          <w:ilvl w:val="0"/>
          <w:numId w:val="1"/>
        </w:numPr>
        <w:contextualSpacing/>
        <w:rPr>
          <w:rFonts w:ascii="Calibri" w:eastAsia="Calibri" w:hAnsi="Calibri" w:cs="Times New Roman"/>
        </w:rPr>
      </w:pPr>
      <w:r w:rsidRPr="00605C9E">
        <w:rPr>
          <w:rFonts w:ascii="Calibri" w:eastAsia="Calibri" w:hAnsi="Calibri" w:cs="Times New Roman"/>
        </w:rPr>
        <w:t>ДТП.</w:t>
      </w:r>
    </w:p>
    <w:p w:rsidR="00605C9E" w:rsidRPr="00605C9E" w:rsidRDefault="00605C9E" w:rsidP="00605C9E">
      <w:pPr>
        <w:numPr>
          <w:ilvl w:val="0"/>
          <w:numId w:val="1"/>
        </w:numPr>
        <w:contextualSpacing/>
        <w:rPr>
          <w:rFonts w:ascii="Calibri" w:eastAsia="Calibri" w:hAnsi="Calibri" w:cs="Times New Roman"/>
        </w:rPr>
      </w:pPr>
      <w:r w:rsidRPr="00605C9E">
        <w:rPr>
          <w:rFonts w:ascii="Calibri" w:eastAsia="Calibri" w:hAnsi="Calibri" w:cs="Times New Roman"/>
        </w:rPr>
        <w:t>Вандализм.</w:t>
      </w:r>
    </w:p>
    <w:p w:rsidR="00605C9E" w:rsidRPr="00605C9E" w:rsidRDefault="00605C9E" w:rsidP="00605C9E">
      <w:pPr>
        <w:numPr>
          <w:ilvl w:val="0"/>
          <w:numId w:val="1"/>
        </w:numPr>
        <w:contextualSpacing/>
        <w:rPr>
          <w:rFonts w:ascii="Calibri" w:eastAsia="Calibri" w:hAnsi="Calibri" w:cs="Times New Roman"/>
        </w:rPr>
      </w:pPr>
      <w:r w:rsidRPr="00605C9E">
        <w:rPr>
          <w:rFonts w:ascii="Calibri" w:eastAsia="Calibri" w:hAnsi="Calibri" w:cs="Times New Roman"/>
        </w:rPr>
        <w:t>Порча в результате стихийного бедствия.</w:t>
      </w:r>
    </w:p>
    <w:p w:rsidR="00605C9E" w:rsidRPr="00605C9E" w:rsidRDefault="00605C9E" w:rsidP="00605C9E">
      <w:pPr>
        <w:rPr>
          <w:rFonts w:ascii="Calibri" w:eastAsia="Calibri" w:hAnsi="Calibri" w:cs="Times New Roman"/>
        </w:rPr>
      </w:pPr>
      <w:r w:rsidRPr="00605C9E">
        <w:rPr>
          <w:rFonts w:ascii="Calibri" w:eastAsia="Calibri" w:hAnsi="Calibri" w:cs="Times New Roman"/>
        </w:rPr>
        <w:t>Стоимость полиса зависит от количества указанных страховых случаев. Однако стоит переплатить. Страхование даёт гарантию полного или частичного возврата средств при возникновении нештатной ситуации.</w:t>
      </w:r>
    </w:p>
    <w:p w:rsidR="00605C9E" w:rsidRPr="00605C9E" w:rsidRDefault="00605C9E" w:rsidP="00605C9E">
      <w:pPr>
        <w:rPr>
          <w:rFonts w:ascii="Calibri" w:eastAsia="Calibri" w:hAnsi="Calibri" w:cs="Times New Roman"/>
        </w:rPr>
      </w:pPr>
      <w:r w:rsidRPr="00605C9E">
        <w:rPr>
          <w:rFonts w:ascii="Calibri" w:eastAsia="Calibri" w:hAnsi="Calibri" w:cs="Times New Roman"/>
        </w:rPr>
        <w:t>Прямое возмещение средств доступно при следующих условиях:</w:t>
      </w:r>
    </w:p>
    <w:p w:rsidR="00605C9E" w:rsidRPr="00605C9E" w:rsidRDefault="00605C9E" w:rsidP="00605C9E">
      <w:pPr>
        <w:numPr>
          <w:ilvl w:val="0"/>
          <w:numId w:val="2"/>
        </w:numPr>
        <w:contextualSpacing/>
        <w:rPr>
          <w:rFonts w:ascii="Calibri" w:eastAsia="Calibri" w:hAnsi="Calibri" w:cs="Times New Roman"/>
        </w:rPr>
      </w:pPr>
      <w:r w:rsidRPr="00605C9E">
        <w:rPr>
          <w:rFonts w:ascii="Calibri" w:eastAsia="Calibri" w:hAnsi="Calibri" w:cs="Times New Roman"/>
        </w:rPr>
        <w:t>Ущерб причинён только имуществу страхового лица.</w:t>
      </w:r>
    </w:p>
    <w:p w:rsidR="00605C9E" w:rsidRPr="00605C9E" w:rsidRDefault="00605C9E" w:rsidP="00605C9E">
      <w:pPr>
        <w:numPr>
          <w:ilvl w:val="0"/>
          <w:numId w:val="2"/>
        </w:numPr>
        <w:contextualSpacing/>
        <w:rPr>
          <w:rFonts w:ascii="Calibri" w:eastAsia="Calibri" w:hAnsi="Calibri" w:cs="Times New Roman"/>
        </w:rPr>
      </w:pPr>
      <w:r w:rsidRPr="00605C9E">
        <w:rPr>
          <w:rFonts w:ascii="Calibri" w:eastAsia="Calibri" w:hAnsi="Calibri" w:cs="Times New Roman"/>
        </w:rPr>
        <w:t>В ДТП пострадало не более двух автомобилей. При этом оба должны быть застрахованы.</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Выбор страховой: кому отдать предпочтение?</w:t>
      </w:r>
    </w:p>
    <w:p w:rsidR="00605C9E" w:rsidRPr="00605C9E" w:rsidRDefault="00605C9E" w:rsidP="00605C9E">
      <w:pPr>
        <w:rPr>
          <w:rFonts w:ascii="Calibri" w:eastAsia="Calibri" w:hAnsi="Calibri" w:cs="Times New Roman"/>
        </w:rPr>
      </w:pPr>
      <w:r w:rsidRPr="00605C9E">
        <w:rPr>
          <w:rFonts w:ascii="Calibri" w:eastAsia="Calibri" w:hAnsi="Calibri" w:cs="Times New Roman"/>
        </w:rPr>
        <w:t>Получить ОСАГО может только тот транспорт, который был зарегистрирован на территории РФ. Страховщиком может выступать любая организация, которая имеет лицензию на данный вид деятельности. Если компания, которая называет себя страховой, не имеет лицензии, о её полис будет признан недействителен.</w:t>
      </w:r>
    </w:p>
    <w:p w:rsidR="00605C9E" w:rsidRPr="00605C9E" w:rsidRDefault="00605C9E" w:rsidP="00605C9E">
      <w:pPr>
        <w:rPr>
          <w:rFonts w:ascii="Calibri" w:eastAsia="Calibri" w:hAnsi="Calibri" w:cs="Times New Roman"/>
        </w:rPr>
      </w:pPr>
      <w:r w:rsidRPr="00605C9E">
        <w:rPr>
          <w:rFonts w:ascii="Calibri" w:eastAsia="Calibri" w:hAnsi="Calibri" w:cs="Times New Roman"/>
        </w:rPr>
        <w:t>Крупные страховые компании федерального уровня:</w:t>
      </w:r>
    </w:p>
    <w:p w:rsidR="00605C9E" w:rsidRPr="00605C9E" w:rsidRDefault="00605C9E" w:rsidP="00605C9E">
      <w:pPr>
        <w:numPr>
          <w:ilvl w:val="0"/>
          <w:numId w:val="3"/>
        </w:numPr>
        <w:contextualSpacing/>
        <w:rPr>
          <w:rFonts w:ascii="Calibri" w:eastAsia="Calibri" w:hAnsi="Calibri" w:cs="Times New Roman"/>
        </w:rPr>
      </w:pPr>
      <w:r w:rsidRPr="00605C9E">
        <w:rPr>
          <w:rFonts w:ascii="Calibri" w:eastAsia="Calibri" w:hAnsi="Calibri" w:cs="Times New Roman"/>
        </w:rPr>
        <w:t xml:space="preserve">Ингосстрах. Действует на протяжении свыше 70 лет. Преимущества: </w:t>
      </w:r>
    </w:p>
    <w:p w:rsidR="00605C9E" w:rsidRPr="00605C9E" w:rsidRDefault="00605C9E" w:rsidP="00605C9E">
      <w:pPr>
        <w:numPr>
          <w:ilvl w:val="1"/>
          <w:numId w:val="4"/>
        </w:numPr>
        <w:contextualSpacing/>
        <w:rPr>
          <w:rFonts w:ascii="Calibri" w:eastAsia="Calibri" w:hAnsi="Calibri" w:cs="Times New Roman"/>
        </w:rPr>
      </w:pPr>
      <w:r w:rsidRPr="00605C9E">
        <w:rPr>
          <w:rFonts w:ascii="Calibri" w:eastAsia="Calibri" w:hAnsi="Calibri" w:cs="Times New Roman"/>
        </w:rPr>
        <w:t>Интересная система скидок.</w:t>
      </w:r>
    </w:p>
    <w:p w:rsidR="00605C9E" w:rsidRPr="00605C9E" w:rsidRDefault="00605C9E" w:rsidP="00605C9E">
      <w:pPr>
        <w:numPr>
          <w:ilvl w:val="1"/>
          <w:numId w:val="4"/>
        </w:numPr>
        <w:contextualSpacing/>
        <w:rPr>
          <w:rFonts w:ascii="Calibri" w:eastAsia="Calibri" w:hAnsi="Calibri" w:cs="Times New Roman"/>
        </w:rPr>
      </w:pPr>
      <w:r w:rsidRPr="00605C9E">
        <w:rPr>
          <w:rFonts w:ascii="Calibri" w:eastAsia="Calibri" w:hAnsi="Calibri" w:cs="Times New Roman"/>
        </w:rPr>
        <w:t>Гарантированные выплаты.</w:t>
      </w:r>
    </w:p>
    <w:p w:rsidR="00605C9E" w:rsidRPr="00605C9E" w:rsidRDefault="00605C9E" w:rsidP="00605C9E">
      <w:pPr>
        <w:numPr>
          <w:ilvl w:val="1"/>
          <w:numId w:val="4"/>
        </w:numPr>
        <w:contextualSpacing/>
        <w:rPr>
          <w:rFonts w:ascii="Calibri" w:eastAsia="Calibri" w:hAnsi="Calibri" w:cs="Times New Roman"/>
        </w:rPr>
      </w:pPr>
      <w:r w:rsidRPr="00605C9E">
        <w:rPr>
          <w:rFonts w:ascii="Calibri" w:eastAsia="Calibri" w:hAnsi="Calibri" w:cs="Times New Roman"/>
        </w:rPr>
        <w:t>Оформление онлайн самостоятельно или в офисе компании.</w:t>
      </w:r>
    </w:p>
    <w:p w:rsidR="00605C9E" w:rsidRPr="00605C9E" w:rsidRDefault="00605C9E" w:rsidP="00605C9E">
      <w:pPr>
        <w:numPr>
          <w:ilvl w:val="0"/>
          <w:numId w:val="3"/>
        </w:numPr>
        <w:contextualSpacing/>
        <w:rPr>
          <w:rFonts w:ascii="Calibri" w:eastAsia="Calibri" w:hAnsi="Calibri" w:cs="Times New Roman"/>
        </w:rPr>
      </w:pPr>
      <w:r w:rsidRPr="00605C9E">
        <w:rPr>
          <w:rFonts w:ascii="Calibri" w:eastAsia="Calibri" w:hAnsi="Calibri" w:cs="Times New Roman"/>
        </w:rPr>
        <w:t>Росгосстрах. Старейшая компания России.</w:t>
      </w:r>
    </w:p>
    <w:p w:rsidR="00605C9E" w:rsidRPr="00605C9E" w:rsidRDefault="00605C9E" w:rsidP="00605C9E">
      <w:pPr>
        <w:numPr>
          <w:ilvl w:val="0"/>
          <w:numId w:val="3"/>
        </w:numPr>
        <w:contextualSpacing/>
        <w:rPr>
          <w:rFonts w:ascii="Calibri" w:eastAsia="Calibri" w:hAnsi="Calibri" w:cs="Times New Roman"/>
        </w:rPr>
      </w:pPr>
      <w:r w:rsidRPr="00605C9E">
        <w:rPr>
          <w:rFonts w:ascii="Calibri" w:eastAsia="Calibri" w:hAnsi="Calibri" w:cs="Times New Roman"/>
        </w:rPr>
        <w:t>Уралсиб. Представлена на рынке более 25 лет. Можно оформить договор в офисе.</w:t>
      </w:r>
    </w:p>
    <w:p w:rsidR="00605C9E" w:rsidRPr="00605C9E" w:rsidRDefault="00605C9E" w:rsidP="00605C9E">
      <w:pPr>
        <w:rPr>
          <w:rFonts w:ascii="Calibri" w:eastAsia="Calibri" w:hAnsi="Calibri" w:cs="Times New Roman"/>
        </w:rPr>
      </w:pPr>
      <w:r w:rsidRPr="00605C9E">
        <w:rPr>
          <w:rFonts w:ascii="Calibri" w:eastAsia="Calibri" w:hAnsi="Calibri" w:cs="Times New Roman"/>
        </w:rPr>
        <w:t>Можно выбрать любую иную компанию, если её условия устроят и покажутся более выгодными.</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У неизвестных страховых или фирм, которые недавно появились на рынке, обязательно следует проверять наличие лицензии.</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Документы для заключения договора</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Без техосмотра договор ОСАГО заключить невозможно. Поэтому в первую очередь необходимо проверить наличие диагностической карты.</w:t>
      </w:r>
    </w:p>
    <w:p w:rsidR="00605C9E" w:rsidRPr="00605C9E" w:rsidRDefault="00605C9E" w:rsidP="00605C9E">
      <w:pPr>
        <w:rPr>
          <w:rFonts w:ascii="Calibri" w:eastAsia="Calibri" w:hAnsi="Calibri" w:cs="Times New Roman"/>
        </w:rPr>
      </w:pPr>
      <w:r w:rsidRPr="00605C9E">
        <w:rPr>
          <w:rFonts w:ascii="Calibri" w:eastAsia="Calibri" w:hAnsi="Calibri" w:cs="Times New Roman"/>
        </w:rPr>
        <w:lastRenderedPageBreak/>
        <w:t>Страховые компании не желаю связываться с рисковыми активами. Если автомобиль не имеет диагностической карты, то значит в нём присутствуют неисправности, которые не позволяют ему безопасно передвигаться по дорогам общего пользования. Диагностическую карту выдаёт оператор ТО после проведения процедуры техосмотра. Оператор должен быть аккредитован в РСА.</w:t>
      </w:r>
    </w:p>
    <w:p w:rsidR="00605C9E" w:rsidRPr="00605C9E" w:rsidRDefault="00605C9E" w:rsidP="00605C9E">
      <w:pPr>
        <w:rPr>
          <w:rFonts w:ascii="Calibri" w:eastAsia="Calibri" w:hAnsi="Calibri" w:cs="Times New Roman"/>
        </w:rPr>
      </w:pPr>
      <w:r w:rsidRPr="00605C9E">
        <w:rPr>
          <w:rFonts w:ascii="Calibri" w:eastAsia="Calibri" w:hAnsi="Calibri" w:cs="Times New Roman"/>
        </w:rPr>
        <w:t xml:space="preserve">Владельцами грузовых авто могут быть как физические, так и юридические лица. Предоставляемый пакет документов отличается. </w:t>
      </w:r>
    </w:p>
    <w:p w:rsidR="00605C9E" w:rsidRPr="00605C9E" w:rsidRDefault="00605C9E" w:rsidP="00605C9E">
      <w:pPr>
        <w:keepNext/>
        <w:keepLines/>
        <w:spacing w:before="40" w:after="0"/>
        <w:outlineLvl w:val="2"/>
        <w:rPr>
          <w:rFonts w:ascii="Calibri Light" w:eastAsia="Times New Roman" w:hAnsi="Calibri Light" w:cs="Times New Roman"/>
          <w:color w:val="1F4D78"/>
          <w:sz w:val="24"/>
          <w:szCs w:val="24"/>
        </w:rPr>
      </w:pPr>
      <w:r w:rsidRPr="00605C9E">
        <w:rPr>
          <w:rFonts w:ascii="Calibri Light" w:eastAsia="Times New Roman" w:hAnsi="Calibri Light" w:cs="Times New Roman"/>
          <w:color w:val="1F4D78"/>
          <w:sz w:val="24"/>
          <w:szCs w:val="24"/>
        </w:rPr>
        <w:t>Для физических лиц</w:t>
      </w:r>
    </w:p>
    <w:p w:rsidR="00605C9E" w:rsidRPr="00605C9E" w:rsidRDefault="00605C9E" w:rsidP="00605C9E">
      <w:pPr>
        <w:rPr>
          <w:rFonts w:ascii="Calibri" w:eastAsia="Calibri" w:hAnsi="Calibri" w:cs="Times New Roman"/>
        </w:rPr>
      </w:pPr>
      <w:r w:rsidRPr="00605C9E">
        <w:rPr>
          <w:rFonts w:ascii="Calibri" w:eastAsia="Calibri" w:hAnsi="Calibri" w:cs="Times New Roman"/>
        </w:rPr>
        <w:t>От физических лиц законодатель требует предоставление страховой компании следующих документов для заключения договора:</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Документы на автомобиль:</w:t>
      </w:r>
    </w:p>
    <w:p w:rsidR="00605C9E" w:rsidRPr="00605C9E" w:rsidRDefault="00605C9E" w:rsidP="00605C9E">
      <w:pPr>
        <w:numPr>
          <w:ilvl w:val="1"/>
          <w:numId w:val="7"/>
        </w:numPr>
        <w:contextualSpacing/>
        <w:rPr>
          <w:rFonts w:ascii="Calibri" w:eastAsia="Calibri" w:hAnsi="Calibri" w:cs="Times New Roman"/>
        </w:rPr>
      </w:pPr>
      <w:r w:rsidRPr="00605C9E">
        <w:rPr>
          <w:rFonts w:ascii="Calibri" w:eastAsia="Calibri" w:hAnsi="Calibri" w:cs="Times New Roman"/>
        </w:rPr>
        <w:t>ПТС или технический паспорт.</w:t>
      </w:r>
    </w:p>
    <w:p w:rsidR="00605C9E" w:rsidRPr="00605C9E" w:rsidRDefault="00605C9E" w:rsidP="00605C9E">
      <w:pPr>
        <w:numPr>
          <w:ilvl w:val="1"/>
          <w:numId w:val="7"/>
        </w:numPr>
        <w:contextualSpacing/>
        <w:rPr>
          <w:rFonts w:ascii="Calibri" w:eastAsia="Calibri" w:hAnsi="Calibri" w:cs="Times New Roman"/>
        </w:rPr>
      </w:pPr>
      <w:r w:rsidRPr="00605C9E">
        <w:rPr>
          <w:rFonts w:ascii="Calibri" w:eastAsia="Calibri" w:hAnsi="Calibri" w:cs="Times New Roman"/>
        </w:rPr>
        <w:t>Договор купли-продажи для подтверждения права собственности.</w:t>
      </w:r>
    </w:p>
    <w:p w:rsidR="00605C9E" w:rsidRPr="00605C9E" w:rsidRDefault="00605C9E" w:rsidP="00605C9E">
      <w:pPr>
        <w:numPr>
          <w:ilvl w:val="1"/>
          <w:numId w:val="7"/>
        </w:numPr>
        <w:contextualSpacing/>
        <w:rPr>
          <w:rFonts w:ascii="Calibri" w:eastAsia="Calibri" w:hAnsi="Calibri" w:cs="Times New Roman"/>
        </w:rPr>
      </w:pPr>
      <w:r w:rsidRPr="00605C9E">
        <w:rPr>
          <w:rFonts w:ascii="Calibri" w:eastAsia="Calibri" w:hAnsi="Calibri" w:cs="Times New Roman"/>
        </w:rPr>
        <w:t>Свидетельство о государственной регистрации.</w:t>
      </w:r>
    </w:p>
    <w:p w:rsidR="00605C9E" w:rsidRPr="00605C9E" w:rsidRDefault="00605C9E" w:rsidP="00605C9E">
      <w:pPr>
        <w:numPr>
          <w:ilvl w:val="1"/>
          <w:numId w:val="7"/>
        </w:numPr>
        <w:contextualSpacing/>
        <w:rPr>
          <w:rFonts w:ascii="Calibri" w:eastAsia="Calibri" w:hAnsi="Calibri" w:cs="Times New Roman"/>
        </w:rPr>
      </w:pPr>
      <w:r w:rsidRPr="00605C9E">
        <w:rPr>
          <w:rFonts w:ascii="Calibri" w:eastAsia="Calibri" w:hAnsi="Calibri" w:cs="Times New Roman"/>
        </w:rPr>
        <w:t>Действительная диагностическая карта.</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Личные документы:</w:t>
      </w:r>
    </w:p>
    <w:p w:rsidR="00605C9E" w:rsidRPr="00605C9E" w:rsidRDefault="00605C9E" w:rsidP="00605C9E">
      <w:pPr>
        <w:numPr>
          <w:ilvl w:val="1"/>
          <w:numId w:val="8"/>
        </w:numPr>
        <w:contextualSpacing/>
        <w:rPr>
          <w:rFonts w:ascii="Calibri" w:eastAsia="Calibri" w:hAnsi="Calibri" w:cs="Times New Roman"/>
        </w:rPr>
      </w:pPr>
      <w:r w:rsidRPr="00605C9E">
        <w:rPr>
          <w:rFonts w:ascii="Calibri" w:eastAsia="Calibri" w:hAnsi="Calibri" w:cs="Times New Roman"/>
        </w:rPr>
        <w:t>Паспорт.</w:t>
      </w:r>
    </w:p>
    <w:p w:rsidR="00605C9E" w:rsidRPr="00605C9E" w:rsidRDefault="00605C9E" w:rsidP="00605C9E">
      <w:pPr>
        <w:numPr>
          <w:ilvl w:val="1"/>
          <w:numId w:val="8"/>
        </w:numPr>
        <w:contextualSpacing/>
        <w:rPr>
          <w:rFonts w:ascii="Calibri" w:eastAsia="Calibri" w:hAnsi="Calibri" w:cs="Times New Roman"/>
        </w:rPr>
      </w:pPr>
      <w:r w:rsidRPr="00605C9E">
        <w:rPr>
          <w:rFonts w:ascii="Calibri" w:eastAsia="Calibri" w:hAnsi="Calibri" w:cs="Times New Roman"/>
        </w:rPr>
        <w:t>Водительское удостоверение.</w:t>
      </w:r>
    </w:p>
    <w:p w:rsidR="00605C9E" w:rsidRPr="00605C9E" w:rsidRDefault="00605C9E" w:rsidP="00605C9E">
      <w:pPr>
        <w:numPr>
          <w:ilvl w:val="1"/>
          <w:numId w:val="8"/>
        </w:numPr>
        <w:contextualSpacing/>
        <w:rPr>
          <w:rFonts w:ascii="Calibri" w:eastAsia="Calibri" w:hAnsi="Calibri" w:cs="Times New Roman"/>
        </w:rPr>
      </w:pPr>
      <w:r w:rsidRPr="00605C9E">
        <w:rPr>
          <w:rFonts w:ascii="Calibri" w:eastAsia="Calibri" w:hAnsi="Calibri" w:cs="Times New Roman"/>
        </w:rPr>
        <w:t>Доверенность, если заявление подаёт представитель.</w:t>
      </w:r>
    </w:p>
    <w:p w:rsidR="00605C9E" w:rsidRPr="00605C9E" w:rsidRDefault="00605C9E" w:rsidP="00605C9E">
      <w:pPr>
        <w:rPr>
          <w:rFonts w:ascii="Calibri" w:eastAsia="Calibri" w:hAnsi="Calibri" w:cs="Times New Roman"/>
        </w:rPr>
      </w:pPr>
      <w:r w:rsidRPr="00605C9E">
        <w:rPr>
          <w:rFonts w:ascii="Calibri" w:eastAsia="Calibri" w:hAnsi="Calibri" w:cs="Times New Roman"/>
        </w:rPr>
        <w:t>Также потребуется предоставить прошлогодний полис, если он есть на руках.</w:t>
      </w:r>
    </w:p>
    <w:p w:rsidR="00605C9E" w:rsidRPr="00605C9E" w:rsidRDefault="00605C9E" w:rsidP="00605C9E">
      <w:pPr>
        <w:rPr>
          <w:rFonts w:ascii="Calibri" w:eastAsia="Calibri" w:hAnsi="Calibri" w:cs="Times New Roman"/>
        </w:rPr>
      </w:pPr>
      <w:r w:rsidRPr="00605C9E">
        <w:rPr>
          <w:rFonts w:ascii="Calibri" w:eastAsia="Calibri" w:hAnsi="Calibri" w:cs="Times New Roman"/>
        </w:rPr>
        <w:t>При желании вписать в плис дополнительных водителей потребуется предоставление их водительских удостоверений и копии паспортов.</w:t>
      </w:r>
    </w:p>
    <w:p w:rsidR="00605C9E" w:rsidRPr="00605C9E" w:rsidRDefault="00605C9E" w:rsidP="00605C9E">
      <w:pPr>
        <w:keepNext/>
        <w:keepLines/>
        <w:spacing w:before="40" w:after="0"/>
        <w:outlineLvl w:val="2"/>
        <w:rPr>
          <w:rFonts w:ascii="Calibri Light" w:eastAsia="Times New Roman" w:hAnsi="Calibri Light" w:cs="Times New Roman"/>
          <w:color w:val="1F4D78"/>
          <w:sz w:val="24"/>
          <w:szCs w:val="24"/>
        </w:rPr>
      </w:pPr>
      <w:r w:rsidRPr="00605C9E">
        <w:rPr>
          <w:rFonts w:ascii="Calibri Light" w:eastAsia="Times New Roman" w:hAnsi="Calibri Light" w:cs="Times New Roman"/>
          <w:color w:val="1F4D78"/>
          <w:sz w:val="24"/>
          <w:szCs w:val="24"/>
        </w:rPr>
        <w:t>Для юридических лиц</w:t>
      </w:r>
    </w:p>
    <w:p w:rsidR="00605C9E" w:rsidRPr="00605C9E" w:rsidRDefault="00605C9E" w:rsidP="00605C9E">
      <w:pPr>
        <w:rPr>
          <w:rFonts w:ascii="Calibri" w:eastAsia="Calibri" w:hAnsi="Calibri" w:cs="Times New Roman"/>
        </w:rPr>
      </w:pPr>
      <w:r w:rsidRPr="00605C9E">
        <w:rPr>
          <w:rFonts w:ascii="Calibri" w:eastAsia="Calibri" w:hAnsi="Calibri" w:cs="Times New Roman"/>
        </w:rPr>
        <w:t>Юридическое лицо должно иметь на балансе грузовой автотранспорт и штат водителей для них. Для оформления договора потребуется предоставить:</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Подтверждение права собственности транспортом. Договор купли-продажи.</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Учредительные и регистрационные документы организации:</w:t>
      </w:r>
    </w:p>
    <w:p w:rsidR="00605C9E" w:rsidRPr="00605C9E" w:rsidRDefault="00605C9E" w:rsidP="00605C9E">
      <w:pPr>
        <w:numPr>
          <w:ilvl w:val="1"/>
          <w:numId w:val="9"/>
        </w:numPr>
        <w:contextualSpacing/>
        <w:rPr>
          <w:rFonts w:ascii="Calibri" w:eastAsia="Calibri" w:hAnsi="Calibri" w:cs="Times New Roman"/>
        </w:rPr>
      </w:pPr>
      <w:r w:rsidRPr="00605C9E">
        <w:rPr>
          <w:rFonts w:ascii="Calibri" w:eastAsia="Calibri" w:hAnsi="Calibri" w:cs="Times New Roman"/>
        </w:rPr>
        <w:t>Устав.</w:t>
      </w:r>
    </w:p>
    <w:p w:rsidR="00605C9E" w:rsidRPr="00605C9E" w:rsidRDefault="00605C9E" w:rsidP="00605C9E">
      <w:pPr>
        <w:numPr>
          <w:ilvl w:val="1"/>
          <w:numId w:val="9"/>
        </w:numPr>
        <w:contextualSpacing/>
        <w:rPr>
          <w:rFonts w:ascii="Calibri" w:eastAsia="Calibri" w:hAnsi="Calibri" w:cs="Times New Roman"/>
        </w:rPr>
      </w:pPr>
      <w:r w:rsidRPr="00605C9E">
        <w:rPr>
          <w:rFonts w:ascii="Calibri" w:eastAsia="Calibri" w:hAnsi="Calibri" w:cs="Times New Roman"/>
        </w:rPr>
        <w:t>Свидетельство о регистрации.</w:t>
      </w:r>
    </w:p>
    <w:p w:rsidR="00605C9E" w:rsidRPr="00605C9E" w:rsidRDefault="00605C9E" w:rsidP="00605C9E">
      <w:pPr>
        <w:numPr>
          <w:ilvl w:val="1"/>
          <w:numId w:val="9"/>
        </w:numPr>
        <w:contextualSpacing/>
        <w:rPr>
          <w:rFonts w:ascii="Calibri" w:eastAsia="Calibri" w:hAnsi="Calibri" w:cs="Times New Roman"/>
        </w:rPr>
      </w:pPr>
      <w:r w:rsidRPr="00605C9E">
        <w:rPr>
          <w:rFonts w:ascii="Calibri" w:eastAsia="Calibri" w:hAnsi="Calibri" w:cs="Times New Roman"/>
        </w:rPr>
        <w:t>Протокол собрания.</w:t>
      </w:r>
    </w:p>
    <w:p w:rsidR="00605C9E" w:rsidRPr="00605C9E" w:rsidRDefault="00605C9E" w:rsidP="00605C9E">
      <w:pPr>
        <w:numPr>
          <w:ilvl w:val="1"/>
          <w:numId w:val="9"/>
        </w:numPr>
        <w:contextualSpacing/>
        <w:rPr>
          <w:rFonts w:ascii="Calibri" w:eastAsia="Calibri" w:hAnsi="Calibri" w:cs="Times New Roman"/>
        </w:rPr>
      </w:pPr>
      <w:r w:rsidRPr="00605C9E">
        <w:rPr>
          <w:rFonts w:ascii="Calibri" w:eastAsia="Calibri" w:hAnsi="Calibri" w:cs="Times New Roman"/>
        </w:rPr>
        <w:t>Иные документы по требованию страховой компании.</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Свидетельство о государственной регистрации транспорта.</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Действительная диагностическая карта.</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Водительские удостоверения сотрудников.</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Список закрепленных водителей за авто.</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Прошлогодний полис.</w:t>
      </w:r>
    </w:p>
    <w:p w:rsidR="00605C9E" w:rsidRPr="00605C9E" w:rsidRDefault="00605C9E" w:rsidP="00605C9E">
      <w:pPr>
        <w:numPr>
          <w:ilvl w:val="0"/>
          <w:numId w:val="6"/>
        </w:numPr>
        <w:contextualSpacing/>
        <w:rPr>
          <w:rFonts w:ascii="Calibri" w:eastAsia="Calibri" w:hAnsi="Calibri" w:cs="Times New Roman"/>
        </w:rPr>
      </w:pPr>
      <w:r w:rsidRPr="00605C9E">
        <w:rPr>
          <w:rFonts w:ascii="Calibri" w:eastAsia="Calibri" w:hAnsi="Calibri" w:cs="Times New Roman"/>
        </w:rPr>
        <w:t>Доверенность сотрудника или доверенного физического лица.</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При оформлении неограниченного полиса на организацию список водителей предоставлять не нужно.</w:t>
      </w:r>
    </w:p>
    <w:p w:rsidR="00605C9E" w:rsidRPr="00605C9E" w:rsidRDefault="00605C9E" w:rsidP="00605C9E">
      <w:pPr>
        <w:rPr>
          <w:rFonts w:ascii="Calibri" w:eastAsia="Calibri" w:hAnsi="Calibri" w:cs="Times New Roman"/>
        </w:rPr>
      </w:pPr>
      <w:r w:rsidRPr="00605C9E">
        <w:rPr>
          <w:rFonts w:ascii="Calibri" w:eastAsia="Calibri" w:hAnsi="Calibri" w:cs="Times New Roman"/>
        </w:rPr>
        <w:t>Неограниченный полис целесообразно оформлять при текучке кадров. Тогда наниматель не знает, кто будет сидеть за рулём грузовика. Неограниченный полис в некоторых случаях бывает выгоднее обычного.</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Описание процедуры оформления</w:t>
      </w:r>
    </w:p>
    <w:p w:rsidR="00605C9E" w:rsidRPr="00605C9E" w:rsidRDefault="00605C9E" w:rsidP="00605C9E">
      <w:pPr>
        <w:rPr>
          <w:rFonts w:ascii="Calibri" w:eastAsia="Calibri" w:hAnsi="Calibri" w:cs="Times New Roman"/>
        </w:rPr>
      </w:pPr>
      <w:r w:rsidRPr="00605C9E">
        <w:rPr>
          <w:rFonts w:ascii="Calibri" w:eastAsia="Calibri" w:hAnsi="Calibri" w:cs="Times New Roman"/>
        </w:rPr>
        <w:t xml:space="preserve">Для заключения договора ОСАГО грузового транспорта потребуется не только предоставить описанные выше документы, но и произвести оплату страхового полиса. Она может быть, как </w:t>
      </w:r>
      <w:r w:rsidRPr="00605C9E">
        <w:rPr>
          <w:rFonts w:ascii="Calibri" w:eastAsia="Calibri" w:hAnsi="Calibri" w:cs="Times New Roman"/>
        </w:rPr>
        <w:lastRenderedPageBreak/>
        <w:t>частичной, так и полной. При частичной оплате страховку предварительно следует рассчитать. Такой порядок используют чаще.</w:t>
      </w:r>
    </w:p>
    <w:p w:rsidR="00605C9E" w:rsidRPr="00605C9E" w:rsidRDefault="00605C9E" w:rsidP="00605C9E">
      <w:pPr>
        <w:rPr>
          <w:rFonts w:ascii="Calibri" w:eastAsia="Calibri" w:hAnsi="Calibri" w:cs="Times New Roman"/>
        </w:rPr>
      </w:pPr>
      <w:r w:rsidRPr="00605C9E">
        <w:rPr>
          <w:rFonts w:ascii="Calibri" w:eastAsia="Calibri" w:hAnsi="Calibri" w:cs="Times New Roman"/>
        </w:rPr>
        <w:t>Порядок оформления:</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Выбор страховой компании по критериям условий и надёжности.</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Подача заявления с предоставлением документов.</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Рассмотрение заявления и его одобрения. Право на отказ страховая имеет, но должны быть веские основания.</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Собеседование и согласование.</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Расчёт стоимости.</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Оплата с предоставлением подтверждающих документов.</w:t>
      </w:r>
    </w:p>
    <w:p w:rsidR="00605C9E" w:rsidRPr="00605C9E" w:rsidRDefault="00605C9E" w:rsidP="00605C9E">
      <w:pPr>
        <w:numPr>
          <w:ilvl w:val="0"/>
          <w:numId w:val="10"/>
        </w:numPr>
        <w:contextualSpacing/>
        <w:rPr>
          <w:rFonts w:ascii="Calibri" w:eastAsia="Calibri" w:hAnsi="Calibri" w:cs="Times New Roman"/>
        </w:rPr>
      </w:pPr>
      <w:r w:rsidRPr="00605C9E">
        <w:rPr>
          <w:rFonts w:ascii="Calibri" w:eastAsia="Calibri" w:hAnsi="Calibri" w:cs="Times New Roman"/>
        </w:rPr>
        <w:t>Подписание договора и его выдача на руки вместе с полисом ОСАГО на грузовой автомобиль.</w:t>
      </w:r>
    </w:p>
    <w:p w:rsidR="00605C9E" w:rsidRPr="00605C9E" w:rsidRDefault="00605C9E" w:rsidP="00605C9E">
      <w:pPr>
        <w:rPr>
          <w:rFonts w:ascii="Calibri" w:eastAsia="Calibri" w:hAnsi="Calibri" w:cs="Times New Roman"/>
        </w:rPr>
      </w:pPr>
      <w:r w:rsidRPr="00605C9E">
        <w:rPr>
          <w:rFonts w:ascii="Calibri" w:eastAsia="Calibri" w:hAnsi="Calibri" w:cs="Times New Roman"/>
        </w:rPr>
        <w:t>Стандартный срок действия полиса — 1 год. Максимальный срок действия полиса — 5 лет, но только и исключительных случаях.</w:t>
      </w:r>
    </w:p>
    <w:p w:rsidR="00605C9E" w:rsidRPr="00605C9E" w:rsidRDefault="00605C9E" w:rsidP="00605C9E">
      <w:pPr>
        <w:rPr>
          <w:rFonts w:ascii="Calibri" w:eastAsia="Calibri" w:hAnsi="Calibri" w:cs="Times New Roman"/>
        </w:rPr>
      </w:pPr>
      <w:r w:rsidRPr="00605C9E">
        <w:rPr>
          <w:rFonts w:ascii="Calibri" w:eastAsia="Calibri" w:hAnsi="Calibri" w:cs="Times New Roman"/>
        </w:rPr>
        <w:t>Особенности получения ОСАГО, связанные с техосмотром грузовых автомобилей:</w:t>
      </w:r>
    </w:p>
    <w:p w:rsidR="00605C9E" w:rsidRPr="00605C9E" w:rsidRDefault="00605C9E" w:rsidP="00605C9E">
      <w:pPr>
        <w:numPr>
          <w:ilvl w:val="0"/>
          <w:numId w:val="11"/>
        </w:numPr>
        <w:contextualSpacing/>
        <w:rPr>
          <w:rFonts w:ascii="Calibri" w:eastAsia="Calibri" w:hAnsi="Calibri" w:cs="Times New Roman"/>
        </w:rPr>
      </w:pPr>
      <w:r w:rsidRPr="00605C9E">
        <w:rPr>
          <w:rFonts w:ascii="Calibri" w:eastAsia="Calibri" w:hAnsi="Calibri" w:cs="Times New Roman"/>
        </w:rPr>
        <w:t>Оформление грузовых машин по ОСАГО следует делать не ранее чем через 3 года после выпуска. Правила тут совпадают с легковыми авто.</w:t>
      </w:r>
    </w:p>
    <w:p w:rsidR="00605C9E" w:rsidRPr="00605C9E" w:rsidRDefault="00605C9E" w:rsidP="00605C9E">
      <w:pPr>
        <w:numPr>
          <w:ilvl w:val="0"/>
          <w:numId w:val="11"/>
        </w:numPr>
        <w:contextualSpacing/>
        <w:rPr>
          <w:rFonts w:ascii="Calibri" w:eastAsia="Calibri" w:hAnsi="Calibri" w:cs="Times New Roman"/>
        </w:rPr>
      </w:pPr>
      <w:r w:rsidRPr="00605C9E">
        <w:rPr>
          <w:rFonts w:ascii="Calibri" w:eastAsia="Calibri" w:hAnsi="Calibri" w:cs="Times New Roman"/>
        </w:rPr>
        <w:t>Техосмотр требуется проводить 1 раз в 2 года на авто не старше 7 лет. При прошествии 7 лет техосмотр проводят 1 раз в год.</w:t>
      </w:r>
    </w:p>
    <w:p w:rsidR="00605C9E" w:rsidRPr="00605C9E" w:rsidRDefault="00605C9E" w:rsidP="00605C9E">
      <w:pPr>
        <w:numPr>
          <w:ilvl w:val="0"/>
          <w:numId w:val="11"/>
        </w:numPr>
        <w:contextualSpacing/>
        <w:rPr>
          <w:rFonts w:ascii="Calibri" w:eastAsia="Calibri" w:hAnsi="Calibri" w:cs="Times New Roman"/>
        </w:rPr>
      </w:pPr>
      <w:r w:rsidRPr="00605C9E">
        <w:rPr>
          <w:rFonts w:ascii="Calibri" w:eastAsia="Calibri" w:hAnsi="Calibri" w:cs="Times New Roman"/>
        </w:rPr>
        <w:t>Для грузовиков, которые транспортируют опасные грузы, техосмотр следует проходить 1 раз в полгода.</w:t>
      </w:r>
    </w:p>
    <w:p w:rsidR="00605C9E" w:rsidRPr="00605C9E" w:rsidRDefault="00605C9E" w:rsidP="00605C9E">
      <w:pPr>
        <w:rPr>
          <w:rFonts w:ascii="Calibri" w:eastAsia="Calibri" w:hAnsi="Calibri" w:cs="Times New Roman"/>
        </w:rPr>
      </w:pPr>
      <w:r w:rsidRPr="00605C9E">
        <w:rPr>
          <w:rFonts w:ascii="Calibri" w:eastAsia="Calibri" w:hAnsi="Calibri" w:cs="Times New Roman"/>
        </w:rPr>
        <w:t>При отсутствии техосмотра страховая компания не имеет права заключать договор ОСАГО.</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При аварии из-за технической неисправности ответственность будет также нести страховщик, поскольку оформил полиса ОСАГО на грузовик, состояние которого не соответствует нормам.</w:t>
      </w:r>
    </w:p>
    <w:p w:rsidR="00605C9E" w:rsidRPr="00605C9E" w:rsidRDefault="00605C9E" w:rsidP="00605C9E">
      <w:pPr>
        <w:rPr>
          <w:rFonts w:ascii="Calibri" w:eastAsia="Calibri" w:hAnsi="Calibri" w:cs="Times New Roman"/>
        </w:rPr>
      </w:pPr>
      <w:r w:rsidRPr="00605C9E">
        <w:rPr>
          <w:rFonts w:ascii="Calibri" w:eastAsia="Calibri" w:hAnsi="Calibri" w:cs="Times New Roman"/>
        </w:rPr>
        <w:t>Новые правила предписывают сотрудникам полиции не проверять наличие техосмотра у грузовых автомобилей. За них это делает страховая компания. Если сотрудник полиции видит полис ОСАГО, то это означает наличие техосмотра. Отсутствие страховки влечёт за собой штраф в размере 500-800 рублей. При систематическом нарушении грузовое авто могут арестовать и отправить на штрафстоянку.</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Для переоформления полиса ОСАГО на грузовой автомобиль или для продления его срока действия у владельца есть 20 календарных дней. Это потребуется, к примеру, при покупке авто.</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А как быть с прицепом?</w:t>
      </w:r>
    </w:p>
    <w:p w:rsidR="00605C9E" w:rsidRPr="00605C9E" w:rsidRDefault="00605C9E" w:rsidP="00605C9E">
      <w:pPr>
        <w:rPr>
          <w:rFonts w:ascii="Calibri" w:eastAsia="Calibri" w:hAnsi="Calibri" w:cs="Times New Roman"/>
        </w:rPr>
      </w:pPr>
      <w:r w:rsidRPr="00605C9E">
        <w:rPr>
          <w:rFonts w:ascii="Calibri" w:eastAsia="Calibri" w:hAnsi="Calibri" w:cs="Times New Roman"/>
        </w:rPr>
        <w:t>Большинство грузовых автомобилей используются с прицепом. Так вот нужно ли заключать отдельный полис на него?</w:t>
      </w:r>
    </w:p>
    <w:p w:rsidR="00605C9E" w:rsidRPr="00605C9E" w:rsidRDefault="00605C9E" w:rsidP="00605C9E">
      <w:pPr>
        <w:rPr>
          <w:rFonts w:ascii="Calibri" w:eastAsia="Calibri" w:hAnsi="Calibri" w:cs="Times New Roman"/>
        </w:rPr>
      </w:pPr>
      <w:r w:rsidRPr="00605C9E">
        <w:rPr>
          <w:rFonts w:ascii="Calibri" w:eastAsia="Calibri" w:hAnsi="Calibri" w:cs="Times New Roman"/>
        </w:rPr>
        <w:t>Нет. Этого делать не нужно. Следует лишь в заявлении указать, что автомобиль будет эксплуатироваться прицепом. В полис поставят соответствующую отметку. В таком случае нарушений ПДД не будет.</w:t>
      </w:r>
    </w:p>
    <w:p w:rsidR="00605C9E" w:rsidRPr="00605C9E" w:rsidRDefault="00605C9E" w:rsidP="00605C9E">
      <w:pPr>
        <w:rPr>
          <w:rFonts w:ascii="Calibri" w:eastAsia="Calibri" w:hAnsi="Calibri" w:cs="Times New Roman"/>
          <w:lang w:val="en-US"/>
        </w:rPr>
      </w:pPr>
      <w:r w:rsidRPr="00605C9E">
        <w:rPr>
          <w:rFonts w:ascii="Calibri" w:eastAsia="Calibri" w:hAnsi="Calibri" w:cs="Times New Roman"/>
        </w:rPr>
        <w:t>Однако следует учесть, что для страхования грузовиков с прицепом применяют повышенный коэффициент. Показатели отражены в таблице ниже.</w:t>
      </w:r>
    </w:p>
    <w:p w:rsidR="00605C9E" w:rsidRPr="00605C9E" w:rsidRDefault="00605C9E" w:rsidP="00605C9E">
      <w:pPr>
        <w:jc w:val="center"/>
        <w:rPr>
          <w:rFonts w:ascii="Calibri" w:eastAsia="Calibri" w:hAnsi="Calibri" w:cs="Times New Roman"/>
        </w:rPr>
      </w:pPr>
      <w:r w:rsidRPr="00605C9E">
        <w:rPr>
          <w:rFonts w:ascii="Calibri" w:eastAsia="Calibri" w:hAnsi="Calibri" w:cs="Times New Roman"/>
          <w:noProof/>
          <w:lang w:eastAsia="ru-RU"/>
        </w:rPr>
        <w:lastRenderedPageBreak/>
        <w:drawing>
          <wp:inline distT="0" distB="0" distL="0" distR="0" wp14:anchorId="5FBDDA8F" wp14:editId="117695E4">
            <wp:extent cx="5934075" cy="857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rsidR="00605C9E" w:rsidRPr="00605C9E" w:rsidRDefault="00605C9E" w:rsidP="00605C9E">
      <w:pPr>
        <w:rPr>
          <w:rFonts w:ascii="Calibri" w:eastAsia="Calibri" w:hAnsi="Calibri" w:cs="Times New Roman"/>
        </w:rPr>
      </w:pPr>
      <w:r w:rsidRPr="00605C9E">
        <w:rPr>
          <w:rFonts w:ascii="Calibri" w:eastAsia="Calibri" w:hAnsi="Calibri" w:cs="Times New Roman"/>
        </w:rPr>
        <w:t>Такие коэффициенты считают повышающими, поскольку их применение увеличивает стоимость полиса. Это следует учитывать при заключении договора страхования. Поэтому, если автомобиль будет передвигаться по дорогам с малой интенсивностью движения, где ДТП маловероятно, то доплачивать за отметку о прицепе в полисе не стоит. Ведь придётся выложить дополнительные 5-8 тысяч рублей.</w:t>
      </w:r>
    </w:p>
    <w:p w:rsidR="00605C9E" w:rsidRPr="00605C9E" w:rsidRDefault="00605C9E" w:rsidP="00605C9E">
      <w:pPr>
        <w:rPr>
          <w:rFonts w:ascii="Calibri" w:eastAsia="Calibri" w:hAnsi="Calibri" w:cs="Times New Roman"/>
        </w:rPr>
      </w:pPr>
      <w:r w:rsidRPr="00605C9E">
        <w:rPr>
          <w:rFonts w:ascii="Calibri" w:eastAsia="Calibri" w:hAnsi="Calibri" w:cs="Times New Roman"/>
        </w:rPr>
        <w:t>Страхование прицепа не является обязательным условием заключения договора ОСАГО, если им не будут пользоваться.</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Оформление полиса онлайн</w:t>
      </w:r>
    </w:p>
    <w:p w:rsidR="00605C9E" w:rsidRPr="00605C9E" w:rsidRDefault="00605C9E" w:rsidP="00605C9E">
      <w:pPr>
        <w:rPr>
          <w:rFonts w:ascii="Calibri" w:eastAsia="Calibri" w:hAnsi="Calibri" w:cs="Times New Roman"/>
        </w:rPr>
      </w:pPr>
      <w:r w:rsidRPr="00605C9E">
        <w:rPr>
          <w:rFonts w:ascii="Calibri" w:eastAsia="Calibri" w:hAnsi="Calibri" w:cs="Times New Roman"/>
        </w:rPr>
        <w:t>Порядок оформления посредством интернета мало чем отличается от заказа страховки на легковое авто. Стандартная схема, следующая:</w:t>
      </w:r>
    </w:p>
    <w:p w:rsidR="00605C9E" w:rsidRPr="00605C9E" w:rsidRDefault="00605C9E" w:rsidP="00605C9E">
      <w:pPr>
        <w:numPr>
          <w:ilvl w:val="0"/>
          <w:numId w:val="12"/>
        </w:numPr>
        <w:contextualSpacing/>
        <w:rPr>
          <w:rFonts w:ascii="Calibri" w:eastAsia="Calibri" w:hAnsi="Calibri" w:cs="Times New Roman"/>
        </w:rPr>
      </w:pPr>
      <w:r w:rsidRPr="00605C9E">
        <w:rPr>
          <w:rFonts w:ascii="Calibri" w:eastAsia="Calibri" w:hAnsi="Calibri" w:cs="Times New Roman"/>
        </w:rPr>
        <w:t>Выбор страховой компании и переход на её сайт.</w:t>
      </w:r>
    </w:p>
    <w:p w:rsidR="00605C9E" w:rsidRPr="00605C9E" w:rsidRDefault="00605C9E" w:rsidP="00605C9E">
      <w:pPr>
        <w:numPr>
          <w:ilvl w:val="0"/>
          <w:numId w:val="12"/>
        </w:numPr>
        <w:contextualSpacing/>
        <w:rPr>
          <w:rFonts w:ascii="Calibri" w:eastAsia="Calibri" w:hAnsi="Calibri" w:cs="Times New Roman"/>
        </w:rPr>
      </w:pPr>
      <w:r w:rsidRPr="00605C9E">
        <w:rPr>
          <w:rFonts w:ascii="Calibri" w:eastAsia="Calibri" w:hAnsi="Calibri" w:cs="Times New Roman"/>
        </w:rPr>
        <w:t>Предварительный расчёт посредством онлайн-калькулятора.</w:t>
      </w:r>
    </w:p>
    <w:p w:rsidR="00605C9E" w:rsidRPr="00605C9E" w:rsidRDefault="00605C9E" w:rsidP="00605C9E">
      <w:pPr>
        <w:numPr>
          <w:ilvl w:val="0"/>
          <w:numId w:val="12"/>
        </w:numPr>
        <w:contextualSpacing/>
        <w:rPr>
          <w:rFonts w:ascii="Calibri" w:eastAsia="Calibri" w:hAnsi="Calibri" w:cs="Times New Roman"/>
        </w:rPr>
      </w:pPr>
      <w:r w:rsidRPr="00605C9E">
        <w:rPr>
          <w:rFonts w:ascii="Calibri" w:eastAsia="Calibri" w:hAnsi="Calibri" w:cs="Times New Roman"/>
        </w:rPr>
        <w:t>Утверждение стоимости уполномоченным лицом заявителя. Переход по всплывающей ссылке для оформления заявления. Предстоит заполнить информацию по специальной форме:</w:t>
      </w:r>
    </w:p>
    <w:p w:rsidR="00605C9E" w:rsidRPr="00605C9E" w:rsidRDefault="00605C9E" w:rsidP="00605C9E">
      <w:pPr>
        <w:numPr>
          <w:ilvl w:val="1"/>
          <w:numId w:val="13"/>
        </w:numPr>
        <w:contextualSpacing/>
        <w:rPr>
          <w:rFonts w:ascii="Calibri" w:eastAsia="Calibri" w:hAnsi="Calibri" w:cs="Times New Roman"/>
        </w:rPr>
      </w:pPr>
      <w:r w:rsidRPr="00605C9E">
        <w:rPr>
          <w:rFonts w:ascii="Calibri" w:eastAsia="Calibri" w:hAnsi="Calibri" w:cs="Times New Roman"/>
        </w:rPr>
        <w:t>Идентификационные сведения владельца.</w:t>
      </w:r>
    </w:p>
    <w:p w:rsidR="00605C9E" w:rsidRPr="00605C9E" w:rsidRDefault="00605C9E" w:rsidP="00605C9E">
      <w:pPr>
        <w:numPr>
          <w:ilvl w:val="1"/>
          <w:numId w:val="13"/>
        </w:numPr>
        <w:contextualSpacing/>
        <w:rPr>
          <w:rFonts w:ascii="Calibri" w:eastAsia="Calibri" w:hAnsi="Calibri" w:cs="Times New Roman"/>
        </w:rPr>
      </w:pPr>
      <w:r w:rsidRPr="00605C9E">
        <w:rPr>
          <w:rFonts w:ascii="Calibri" w:eastAsia="Calibri" w:hAnsi="Calibri" w:cs="Times New Roman"/>
        </w:rPr>
        <w:t>О грузовом автомобиле.</w:t>
      </w:r>
    </w:p>
    <w:p w:rsidR="00605C9E" w:rsidRPr="00605C9E" w:rsidRDefault="00605C9E" w:rsidP="00605C9E">
      <w:pPr>
        <w:numPr>
          <w:ilvl w:val="0"/>
          <w:numId w:val="12"/>
        </w:numPr>
        <w:contextualSpacing/>
        <w:rPr>
          <w:rFonts w:ascii="Calibri" w:eastAsia="Calibri" w:hAnsi="Calibri" w:cs="Times New Roman"/>
        </w:rPr>
      </w:pPr>
      <w:r w:rsidRPr="00605C9E">
        <w:rPr>
          <w:rFonts w:ascii="Calibri" w:eastAsia="Calibri" w:hAnsi="Calibri" w:cs="Times New Roman"/>
        </w:rPr>
        <w:t>Переход по всплывающей ссылке для выбора способа оплаты и выбора способа получения полиса:</w:t>
      </w:r>
    </w:p>
    <w:p w:rsidR="00605C9E" w:rsidRPr="00605C9E" w:rsidRDefault="00605C9E" w:rsidP="00605C9E">
      <w:pPr>
        <w:numPr>
          <w:ilvl w:val="1"/>
          <w:numId w:val="14"/>
        </w:numPr>
        <w:contextualSpacing/>
        <w:rPr>
          <w:rFonts w:ascii="Calibri" w:eastAsia="Calibri" w:hAnsi="Calibri" w:cs="Times New Roman"/>
        </w:rPr>
      </w:pPr>
      <w:r w:rsidRPr="00605C9E">
        <w:rPr>
          <w:rFonts w:ascii="Calibri" w:eastAsia="Calibri" w:hAnsi="Calibri" w:cs="Times New Roman"/>
        </w:rPr>
        <w:t>Посредством электронной почты.</w:t>
      </w:r>
    </w:p>
    <w:p w:rsidR="00605C9E" w:rsidRPr="00605C9E" w:rsidRDefault="00605C9E" w:rsidP="00605C9E">
      <w:pPr>
        <w:numPr>
          <w:ilvl w:val="1"/>
          <w:numId w:val="14"/>
        </w:numPr>
        <w:contextualSpacing/>
        <w:rPr>
          <w:rFonts w:ascii="Calibri" w:eastAsia="Calibri" w:hAnsi="Calibri" w:cs="Times New Roman"/>
        </w:rPr>
      </w:pPr>
      <w:r w:rsidRPr="00605C9E">
        <w:rPr>
          <w:rFonts w:ascii="Calibri" w:eastAsia="Calibri" w:hAnsi="Calibri" w:cs="Times New Roman"/>
        </w:rPr>
        <w:t>Обычной почтовой пересылкой.</w:t>
      </w:r>
    </w:p>
    <w:p w:rsidR="00605C9E" w:rsidRPr="00605C9E" w:rsidRDefault="00605C9E" w:rsidP="00605C9E">
      <w:pPr>
        <w:numPr>
          <w:ilvl w:val="0"/>
          <w:numId w:val="12"/>
        </w:numPr>
        <w:contextualSpacing/>
        <w:rPr>
          <w:rFonts w:ascii="Calibri" w:eastAsia="Calibri" w:hAnsi="Calibri" w:cs="Times New Roman"/>
        </w:rPr>
      </w:pPr>
      <w:r w:rsidRPr="00605C9E">
        <w:rPr>
          <w:rFonts w:ascii="Calibri" w:eastAsia="Calibri" w:hAnsi="Calibri" w:cs="Times New Roman"/>
        </w:rPr>
        <w:t xml:space="preserve">Оплата в соответствии с выбранным способом. </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Итоговая стоимость</w:t>
      </w:r>
    </w:p>
    <w:p w:rsidR="00605C9E" w:rsidRPr="00605C9E" w:rsidRDefault="00605C9E" w:rsidP="00605C9E">
      <w:pPr>
        <w:rPr>
          <w:rFonts w:ascii="Calibri" w:eastAsia="Calibri" w:hAnsi="Calibri" w:cs="Times New Roman"/>
        </w:rPr>
      </w:pPr>
      <w:r w:rsidRPr="00605C9E">
        <w:rPr>
          <w:rFonts w:ascii="Calibri" w:eastAsia="Calibri" w:hAnsi="Calibri" w:cs="Times New Roman"/>
        </w:rPr>
        <w:t>Произвести расчёт итоговой стоимости страховки возможно на сайте компании. Для этого существует калькулятор. Через эту процедуру предстоит пройти обязательно. Но важно понимать, от чего зависит цифра. Возможно это поможет немного сэкономить. В сфере грузоперевозок для компании с большим автопарком даже небольшая экономия будет к месту.</w:t>
      </w:r>
    </w:p>
    <w:p w:rsidR="00605C9E" w:rsidRPr="00605C9E" w:rsidRDefault="00605C9E" w:rsidP="00605C9E">
      <w:pPr>
        <w:rPr>
          <w:rFonts w:ascii="Calibri" w:eastAsia="Calibri" w:hAnsi="Calibri" w:cs="Times New Roman"/>
        </w:rPr>
      </w:pPr>
      <w:r w:rsidRPr="00605C9E">
        <w:rPr>
          <w:rFonts w:ascii="Calibri" w:eastAsia="Calibri" w:hAnsi="Calibri" w:cs="Times New Roman"/>
        </w:rPr>
        <w:t>Итоговая стоимость полиса ОСАГО на грузовой автомобиль формируется на основании следующих показателей:</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Возраст автомобиля.</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Модель и марка.</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Мощность силовой установки.</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Место постановки на учёт.</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Стаж и возраст основного и дополнительных водителей.</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Срок страховки.</w:t>
      </w:r>
    </w:p>
    <w:p w:rsidR="00605C9E" w:rsidRPr="00605C9E" w:rsidRDefault="00605C9E" w:rsidP="00605C9E">
      <w:pPr>
        <w:numPr>
          <w:ilvl w:val="0"/>
          <w:numId w:val="15"/>
        </w:numPr>
        <w:contextualSpacing/>
        <w:rPr>
          <w:rFonts w:ascii="Calibri" w:eastAsia="Calibri" w:hAnsi="Calibri" w:cs="Times New Roman"/>
        </w:rPr>
      </w:pPr>
      <w:r w:rsidRPr="00605C9E">
        <w:rPr>
          <w:rFonts w:ascii="Calibri" w:eastAsia="Calibri" w:hAnsi="Calibri" w:cs="Times New Roman"/>
        </w:rPr>
        <w:t>История страхования водителя.</w:t>
      </w:r>
    </w:p>
    <w:p w:rsidR="00605C9E" w:rsidRPr="00605C9E" w:rsidRDefault="00605C9E" w:rsidP="00605C9E">
      <w:pPr>
        <w:rPr>
          <w:rFonts w:ascii="Calibri" w:eastAsia="Calibri" w:hAnsi="Calibri" w:cs="Times New Roman"/>
        </w:rPr>
      </w:pPr>
      <w:r w:rsidRPr="00605C9E">
        <w:rPr>
          <w:rFonts w:ascii="Calibri" w:eastAsia="Calibri" w:hAnsi="Calibri" w:cs="Times New Roman"/>
        </w:rPr>
        <w:t>Обратите внимание! Грузовик, который бил приобретён с применением кредитных средств или в лизинг предстоит страховать не только по ОСАГО, но и по КАСКО.</w:t>
      </w:r>
    </w:p>
    <w:p w:rsidR="00605C9E" w:rsidRPr="00605C9E" w:rsidRDefault="00605C9E" w:rsidP="00605C9E">
      <w:pPr>
        <w:rPr>
          <w:rFonts w:ascii="Calibri" w:eastAsia="Calibri" w:hAnsi="Calibri" w:cs="Times New Roman"/>
        </w:rPr>
      </w:pPr>
      <w:r w:rsidRPr="00605C9E">
        <w:rPr>
          <w:rFonts w:ascii="Calibri" w:eastAsia="Calibri" w:hAnsi="Calibri" w:cs="Times New Roman"/>
        </w:rPr>
        <w:t xml:space="preserve">КАСКО представляет более широкие возможности возмещения средств, в отличие от ОСАГО. По последнему виду страхования невозможно добиться страховой выплаты, которая превысит 400 тысяч рублей. Следовательно, такая цифра вряд ли покроет ремонт крупногабаритного транспорта </w:t>
      </w:r>
      <w:r w:rsidRPr="00605C9E">
        <w:rPr>
          <w:rFonts w:ascii="Calibri" w:eastAsia="Calibri" w:hAnsi="Calibri" w:cs="Times New Roman"/>
        </w:rPr>
        <w:lastRenderedPageBreak/>
        <w:t>после серьёзного ДТП. Однако полис ОСАГО даёт возможность возмещения средств при ДТП, которое было спровоцировано третьим лицом.</w:t>
      </w:r>
    </w:p>
    <w:p w:rsidR="00605C9E" w:rsidRPr="00605C9E" w:rsidRDefault="00605C9E" w:rsidP="00605C9E">
      <w:pPr>
        <w:keepNext/>
        <w:keepLines/>
        <w:spacing w:before="40" w:after="0"/>
        <w:outlineLvl w:val="1"/>
        <w:rPr>
          <w:rFonts w:ascii="Calibri Light" w:eastAsia="Times New Roman" w:hAnsi="Calibri Light" w:cs="Times New Roman"/>
          <w:color w:val="2E74B5"/>
          <w:sz w:val="26"/>
          <w:szCs w:val="26"/>
        </w:rPr>
      </w:pPr>
      <w:r w:rsidRPr="00605C9E">
        <w:rPr>
          <w:rFonts w:ascii="Calibri Light" w:eastAsia="Times New Roman" w:hAnsi="Calibri Light" w:cs="Times New Roman"/>
          <w:color w:val="2E74B5"/>
          <w:sz w:val="26"/>
          <w:szCs w:val="26"/>
        </w:rPr>
        <w:t xml:space="preserve">Заключение </w:t>
      </w:r>
    </w:p>
    <w:p w:rsidR="00605C9E" w:rsidRPr="00605C9E" w:rsidRDefault="00605C9E" w:rsidP="00605C9E">
      <w:pPr>
        <w:rPr>
          <w:rFonts w:ascii="Calibri" w:eastAsia="Calibri" w:hAnsi="Calibri" w:cs="Times New Roman"/>
        </w:rPr>
      </w:pPr>
      <w:r w:rsidRPr="00605C9E">
        <w:rPr>
          <w:rFonts w:ascii="Calibri" w:eastAsia="Calibri" w:hAnsi="Calibri" w:cs="Times New Roman"/>
        </w:rPr>
        <w:t>Полис ОСАГО на грузовой автомобиль должен иметь каждый собственник, если авто поставлено на учёт в России. ОСАГО даёт защиту водителю и собственнику. Отсутствие полиса влечёт штраф от 500 рублей. При систематическом нарушении — грозит штрафстоянка.</w:t>
      </w:r>
    </w:p>
    <w:p w:rsidR="00605C9E" w:rsidRPr="00605C9E" w:rsidRDefault="00605C9E" w:rsidP="00605C9E">
      <w:pPr>
        <w:rPr>
          <w:rFonts w:ascii="Calibri" w:eastAsia="Calibri" w:hAnsi="Calibri" w:cs="Times New Roman"/>
        </w:rPr>
      </w:pPr>
      <w:r w:rsidRPr="00605C9E">
        <w:rPr>
          <w:rFonts w:ascii="Calibri" w:eastAsia="Calibri" w:hAnsi="Calibri" w:cs="Times New Roman"/>
        </w:rPr>
        <w:t>Заключить договор ОСАГО на грузовой автомобиль можно:</w:t>
      </w:r>
    </w:p>
    <w:p w:rsidR="00605C9E" w:rsidRPr="00605C9E" w:rsidRDefault="00605C9E" w:rsidP="00605C9E">
      <w:pPr>
        <w:numPr>
          <w:ilvl w:val="0"/>
          <w:numId w:val="5"/>
        </w:numPr>
        <w:contextualSpacing/>
        <w:rPr>
          <w:rFonts w:ascii="Calibri" w:eastAsia="Calibri" w:hAnsi="Calibri" w:cs="Times New Roman"/>
        </w:rPr>
      </w:pPr>
      <w:r w:rsidRPr="00605C9E">
        <w:rPr>
          <w:rFonts w:ascii="Calibri" w:eastAsia="Calibri" w:hAnsi="Calibri" w:cs="Times New Roman"/>
        </w:rPr>
        <w:t>В офисе страховой компании.</w:t>
      </w:r>
    </w:p>
    <w:p w:rsidR="00605C9E" w:rsidRPr="00605C9E" w:rsidRDefault="00605C9E" w:rsidP="00605C9E">
      <w:pPr>
        <w:numPr>
          <w:ilvl w:val="0"/>
          <w:numId w:val="5"/>
        </w:numPr>
        <w:contextualSpacing/>
        <w:rPr>
          <w:rFonts w:ascii="Calibri" w:eastAsia="Calibri" w:hAnsi="Calibri" w:cs="Times New Roman"/>
        </w:rPr>
      </w:pPr>
      <w:r w:rsidRPr="00605C9E">
        <w:rPr>
          <w:rFonts w:ascii="Calibri" w:eastAsia="Calibri" w:hAnsi="Calibri" w:cs="Times New Roman"/>
        </w:rPr>
        <w:t>Посредством интернета.</w:t>
      </w:r>
    </w:p>
    <w:p w:rsidR="00605C9E" w:rsidRPr="00605C9E" w:rsidRDefault="00605C9E" w:rsidP="00605C9E">
      <w:pPr>
        <w:rPr>
          <w:rFonts w:ascii="Calibri" w:eastAsia="Calibri" w:hAnsi="Calibri" w:cs="Times New Roman"/>
        </w:rPr>
      </w:pPr>
      <w:r w:rsidRPr="00605C9E">
        <w:rPr>
          <w:rFonts w:ascii="Calibri" w:eastAsia="Calibri" w:hAnsi="Calibri" w:cs="Times New Roman"/>
        </w:rPr>
        <w:t>Форма заказа предельно проста и понятна, с предварительным расчётом стоимости. Сложностей не должно возникнуть при самостоятельном оформлении. А если они возникнут — помогут консультанты.</w:t>
      </w:r>
    </w:p>
    <w:p w:rsidR="00605C9E" w:rsidRPr="00605C9E" w:rsidRDefault="00605C9E" w:rsidP="00605C9E">
      <w:pPr>
        <w:rPr>
          <w:rFonts w:ascii="Calibri" w:eastAsia="Calibri" w:hAnsi="Calibri" w:cs="Times New Roman"/>
        </w:rPr>
      </w:pPr>
      <w:r w:rsidRPr="00605C9E">
        <w:rPr>
          <w:rFonts w:ascii="Calibri" w:eastAsia="Calibri" w:hAnsi="Calibri" w:cs="Times New Roman"/>
        </w:rPr>
        <w:t>Процедура оформления мало чем отличается от страхования легкового авто. Разница лишь заметна по базовым тарифам, срокам техосмотра и требованиям к технике. Также предоставляется расширенный пакет документов, но это связано с тем, что собственником может быть юридическое лицо в большинстве случаев.</w:t>
      </w:r>
    </w:p>
    <w:p w:rsidR="00605C9E" w:rsidRPr="00605C9E" w:rsidRDefault="00605C9E" w:rsidP="00605C9E">
      <w:pPr>
        <w:rPr>
          <w:rFonts w:ascii="Calibri" w:eastAsia="Calibri" w:hAnsi="Calibri" w:cs="Times New Roman"/>
        </w:rPr>
      </w:pPr>
      <w:r w:rsidRPr="00605C9E">
        <w:rPr>
          <w:rFonts w:ascii="Calibri" w:eastAsia="Calibri" w:hAnsi="Calibri" w:cs="Times New Roman"/>
        </w:rPr>
        <w:t>Что касается прицепов к грузовикам, то страховать их по ОСАГО не обязательно. Если конечно ими пользоваться не будут. Однако в случае ДТП на прицеп также предстоит ремонтировать, а зачем тратить на это свои деньги, если есть возможность взять страховую выплату?</w:t>
      </w:r>
    </w:p>
    <w:p w:rsidR="00605C9E" w:rsidRDefault="00605C9E"/>
    <w:sectPr w:rsidR="00605C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29D3"/>
    <w:multiLevelType w:val="hybridMultilevel"/>
    <w:tmpl w:val="6442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575D1B"/>
    <w:multiLevelType w:val="hybridMultilevel"/>
    <w:tmpl w:val="1914908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982562"/>
    <w:multiLevelType w:val="hybridMultilevel"/>
    <w:tmpl w:val="D76012E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1A31AC"/>
    <w:multiLevelType w:val="hybridMultilevel"/>
    <w:tmpl w:val="C01C95A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FD794A"/>
    <w:multiLevelType w:val="hybridMultilevel"/>
    <w:tmpl w:val="CD0E34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502738"/>
    <w:multiLevelType w:val="hybridMultilevel"/>
    <w:tmpl w:val="93467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45B3F63"/>
    <w:multiLevelType w:val="hybridMultilevel"/>
    <w:tmpl w:val="111A8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200833"/>
    <w:multiLevelType w:val="hybridMultilevel"/>
    <w:tmpl w:val="5BEE2E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8B5D23"/>
    <w:multiLevelType w:val="hybridMultilevel"/>
    <w:tmpl w:val="804ECB7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D94D74"/>
    <w:multiLevelType w:val="hybridMultilevel"/>
    <w:tmpl w:val="5A7E1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BD2096"/>
    <w:multiLevelType w:val="hybridMultilevel"/>
    <w:tmpl w:val="81FC1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E56328"/>
    <w:multiLevelType w:val="hybridMultilevel"/>
    <w:tmpl w:val="9FBA27A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B07B88"/>
    <w:multiLevelType w:val="hybridMultilevel"/>
    <w:tmpl w:val="BF4C63E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13518D"/>
    <w:multiLevelType w:val="hybridMultilevel"/>
    <w:tmpl w:val="83B66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36C7AAC"/>
    <w:multiLevelType w:val="hybridMultilevel"/>
    <w:tmpl w:val="860878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1"/>
  </w:num>
  <w:num w:numId="5">
    <w:abstractNumId w:val="10"/>
  </w:num>
  <w:num w:numId="6">
    <w:abstractNumId w:val="14"/>
  </w:num>
  <w:num w:numId="7">
    <w:abstractNumId w:val="1"/>
  </w:num>
  <w:num w:numId="8">
    <w:abstractNumId w:val="2"/>
  </w:num>
  <w:num w:numId="9">
    <w:abstractNumId w:val="3"/>
  </w:num>
  <w:num w:numId="10">
    <w:abstractNumId w:val="13"/>
  </w:num>
  <w:num w:numId="11">
    <w:abstractNumId w:val="7"/>
  </w:num>
  <w:num w:numId="12">
    <w:abstractNumId w:val="4"/>
  </w:num>
  <w:num w:numId="13">
    <w:abstractNumId w:val="8"/>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9E"/>
    <w:rsid w:val="00605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E488A-1025-4E98-AAA4-D1538AF1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1426</Words>
  <Characters>9102</Characters>
  <Application>Microsoft Office Word</Application>
  <DocSecurity>0</DocSecurity>
  <Lines>162</Lines>
  <Paragraphs>84</Paragraphs>
  <ScaleCrop>false</ScaleCrop>
  <Company/>
  <LinksUpToDate>false</LinksUpToDate>
  <CharactersWithSpaces>10444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2018-02-03T21:26:00Z</dcterms:created>
  <dcterms:modified xsi:type="dcterms:W3CDTF">2018-02-03T21:27:00Z</dcterms:modified>
</cp:coreProperties>
</file>