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B0" w:rsidRDefault="00CE18B0" w:rsidP="00CE18B0">
      <w:r>
        <w:t xml:space="preserve">В Российской Федерации </w:t>
      </w:r>
      <w:r w:rsidRPr="00313031">
        <w:rPr>
          <w:b/>
        </w:rPr>
        <w:t>страхование</w:t>
      </w:r>
      <w:r>
        <w:t xml:space="preserve"> стало популярной услугой. Это касается всех видов, в том числе страхования жизни. Причиной тому является гарантированное возмещение вреда при страховом случае за небольшую сумму предварительной оплаты. К тому же получила распространение практика, когда собственником банка и страховой компании является один и тот же субъект. Это позволяет параллельно с обращением в банк обрести страховой полис клиенту, что экономит время и бережёт финансы.</w:t>
      </w:r>
    </w:p>
    <w:p w:rsidR="00CC6784" w:rsidRPr="00CC6784" w:rsidRDefault="0005633D" w:rsidP="00CC6784">
      <w:pPr>
        <w:pStyle w:val="2"/>
      </w:pPr>
      <w:r>
        <w:t>Особенности программы страхования жизни от Тинькофф</w:t>
      </w:r>
      <w:bookmarkStart w:id="0" w:name="_GoBack"/>
      <w:bookmarkEnd w:id="0"/>
    </w:p>
    <w:p w:rsidR="00A24FF0" w:rsidRDefault="0005633D" w:rsidP="00A24FF0">
      <w:pPr>
        <w:pStyle w:val="3"/>
      </w:pPr>
      <w:r>
        <w:t>Как оформит</w:t>
      </w:r>
      <w:r w:rsidR="00A24FF0">
        <w:t>ь</w:t>
      </w:r>
    </w:p>
    <w:p w:rsidR="00A24FF0" w:rsidRDefault="00A24FF0" w:rsidP="00A24FF0">
      <w:pPr>
        <w:rPr>
          <w:lang w:val="en-US"/>
        </w:rPr>
      </w:pPr>
      <w:r>
        <w:t xml:space="preserve">Чтобы оформить </w:t>
      </w:r>
      <w:r w:rsidRPr="00A24FF0">
        <w:rPr>
          <w:b/>
        </w:rPr>
        <w:t>страхование жизни от Тинькофф</w:t>
      </w:r>
      <w:r>
        <w:rPr>
          <w:b/>
        </w:rPr>
        <w:t xml:space="preserve"> </w:t>
      </w:r>
      <w:r>
        <w:t>потребуется минимум усилий. Приём заявок производится</w:t>
      </w:r>
      <w:r>
        <w:rPr>
          <w:lang w:val="en-US"/>
        </w:rPr>
        <w:t>:</w:t>
      </w:r>
    </w:p>
    <w:p w:rsidR="00A24FF0" w:rsidRDefault="00A24FF0" w:rsidP="00A24FF0">
      <w:pPr>
        <w:pStyle w:val="a3"/>
        <w:numPr>
          <w:ilvl w:val="0"/>
          <w:numId w:val="8"/>
        </w:numPr>
      </w:pPr>
      <w:r>
        <w:t>По телефону.</w:t>
      </w:r>
    </w:p>
    <w:p w:rsidR="00A24FF0" w:rsidRDefault="00A24FF0" w:rsidP="00A24FF0">
      <w:pPr>
        <w:pStyle w:val="a3"/>
        <w:numPr>
          <w:ilvl w:val="0"/>
          <w:numId w:val="8"/>
        </w:numPr>
      </w:pPr>
      <w:r>
        <w:t>Через сайт.</w:t>
      </w:r>
    </w:p>
    <w:p w:rsidR="00A24FF0" w:rsidRDefault="00A24FF0" w:rsidP="00A24FF0">
      <w:r>
        <w:t>Поэтому не нужно будет тратить время на сбор документов и очереди. Все данные есть у компании.</w:t>
      </w:r>
    </w:p>
    <w:p w:rsidR="006A5C3F" w:rsidRDefault="006A5C3F" w:rsidP="006A5C3F">
      <w:pPr>
        <w:pStyle w:val="3"/>
      </w:pPr>
      <w:r>
        <w:t>Сколько стоит</w:t>
      </w:r>
    </w:p>
    <w:p w:rsidR="006A5C3F" w:rsidRDefault="006A5C3F" w:rsidP="006A5C3F">
      <w:r>
        <w:t>Стоимость страховки зависит от того, сколько будут предполагать выплаты в случае возникновения страхового случая. Клиент должен оплатить рассчитанную сумму, чтобы договор страхования начал действовать.</w:t>
      </w:r>
    </w:p>
    <w:p w:rsidR="006A5C3F" w:rsidRDefault="006A5C3F" w:rsidP="006A5C3F">
      <w:pPr>
        <w:rPr>
          <w:lang w:val="en-US"/>
        </w:rPr>
      </w:pPr>
      <w:r>
        <w:t>Режимы оплаты страхового полиса</w:t>
      </w:r>
      <w:r>
        <w:rPr>
          <w:lang w:val="en-US"/>
        </w:rPr>
        <w:t>:</w:t>
      </w:r>
    </w:p>
    <w:p w:rsidR="006A5C3F" w:rsidRDefault="006A5C3F" w:rsidP="006A5C3F">
      <w:pPr>
        <w:pStyle w:val="a3"/>
        <w:numPr>
          <w:ilvl w:val="0"/>
          <w:numId w:val="2"/>
        </w:numPr>
      </w:pPr>
      <w:r>
        <w:t>Каждый месяц.</w:t>
      </w:r>
    </w:p>
    <w:p w:rsidR="006A5C3F" w:rsidRDefault="006A5C3F" w:rsidP="006A5C3F">
      <w:pPr>
        <w:pStyle w:val="a3"/>
        <w:numPr>
          <w:ilvl w:val="0"/>
          <w:numId w:val="2"/>
        </w:numPr>
      </w:pPr>
      <w:r>
        <w:t>Раз в год.</w:t>
      </w:r>
    </w:p>
    <w:p w:rsidR="006A5C3F" w:rsidRPr="00CE18B0" w:rsidRDefault="006A5C3F" w:rsidP="006A5C3F">
      <w:r>
        <w:t>Клиенту выгоднее использовать последний вариант.</w:t>
      </w:r>
    </w:p>
    <w:p w:rsidR="006A5C3F" w:rsidRPr="00CE18B0" w:rsidRDefault="006A5C3F" w:rsidP="006A5C3F">
      <w:r>
        <w:t>Разница очевидна на примере страхования от несчастного случая</w:t>
      </w:r>
      <w:r w:rsidRPr="00CE18B0">
        <w:t>:</w:t>
      </w:r>
    </w:p>
    <w:p w:rsidR="006A5C3F" w:rsidRDefault="006A5C3F" w:rsidP="006A5C3F">
      <w:pPr>
        <w:pStyle w:val="a3"/>
        <w:numPr>
          <w:ilvl w:val="0"/>
          <w:numId w:val="3"/>
        </w:numPr>
      </w:pPr>
      <w:r>
        <w:t>Ежемесячная выплата – 179 руб.</w:t>
      </w:r>
    </w:p>
    <w:p w:rsidR="006A5C3F" w:rsidRDefault="006A5C3F" w:rsidP="006A5C3F">
      <w:pPr>
        <w:pStyle w:val="a3"/>
        <w:numPr>
          <w:ilvl w:val="0"/>
          <w:numId w:val="3"/>
        </w:numPr>
      </w:pPr>
      <w:r>
        <w:t>Разовая годовая оплата – 1850 руб.</w:t>
      </w:r>
    </w:p>
    <w:p w:rsidR="006A5C3F" w:rsidRDefault="006A5C3F" w:rsidP="006A5C3F">
      <w:r>
        <w:t>Итого разница – около 300 руб.</w:t>
      </w:r>
    </w:p>
    <w:p w:rsidR="006A5C3F" w:rsidRDefault="006A5C3F" w:rsidP="006A5C3F">
      <w:r>
        <w:t>Способ оплаты</w:t>
      </w:r>
      <w:r w:rsidRPr="00CE18B0">
        <w:t xml:space="preserve"> – автоматическое </w:t>
      </w:r>
      <w:r>
        <w:t>списание средств с банковской карты.</w:t>
      </w:r>
    </w:p>
    <w:p w:rsidR="006A5C3F" w:rsidRDefault="006A5C3F" w:rsidP="006A5C3F">
      <w:r>
        <w:t xml:space="preserve">Обратите внимание! Срок страхования – любой. То есть можно выбрать наиболее </w:t>
      </w:r>
      <w:proofErr w:type="spellStart"/>
      <w:r>
        <w:t>травмоопасный</w:t>
      </w:r>
      <w:proofErr w:type="spellEnd"/>
      <w:r>
        <w:t xml:space="preserve"> период жизни для вас.</w:t>
      </w:r>
    </w:p>
    <w:p w:rsidR="006A5C3F" w:rsidRDefault="006A5C3F" w:rsidP="006A5C3F">
      <w:r>
        <w:t>Возможность выбора строка страхования делает услугу гибкой. Можно купить полис на год, а можно воспользоваться им в рисковый момент. К такому могут относиться соревнования или дачный сезон.</w:t>
      </w:r>
    </w:p>
    <w:p w:rsidR="006A5C3F" w:rsidRPr="006A5C3F" w:rsidRDefault="006A5C3F" w:rsidP="006A5C3F">
      <w:r>
        <w:t>Компания может увеличить конечную стоимость полиса, если в действие вступает повышенный риск страхового случая</w:t>
      </w:r>
      <w:r w:rsidRPr="006A5C3F">
        <w:t>:</w:t>
      </w:r>
    </w:p>
    <w:p w:rsidR="006A5C3F" w:rsidRDefault="006A5C3F" w:rsidP="006A5C3F">
      <w:pPr>
        <w:pStyle w:val="a3"/>
        <w:numPr>
          <w:ilvl w:val="0"/>
          <w:numId w:val="4"/>
        </w:numPr>
      </w:pPr>
      <w:r>
        <w:t>Переезд в иную климатическую зону.</w:t>
      </w:r>
    </w:p>
    <w:p w:rsidR="006A5C3F" w:rsidRDefault="006A5C3F" w:rsidP="006A5C3F">
      <w:pPr>
        <w:pStyle w:val="a3"/>
        <w:numPr>
          <w:ilvl w:val="0"/>
          <w:numId w:val="4"/>
        </w:numPr>
      </w:pPr>
      <w:r>
        <w:t>Постановка на учёт в нарко или психодиспансер.</w:t>
      </w:r>
    </w:p>
    <w:p w:rsidR="006A5C3F" w:rsidRDefault="006A5C3F" w:rsidP="006A5C3F">
      <w:pPr>
        <w:pStyle w:val="a3"/>
        <w:numPr>
          <w:ilvl w:val="0"/>
          <w:numId w:val="4"/>
        </w:numPr>
      </w:pPr>
      <w:r>
        <w:t>Работа, связанная с повышенным риском получения травмы.</w:t>
      </w:r>
    </w:p>
    <w:p w:rsidR="006A5C3F" w:rsidRPr="006A5C3F" w:rsidRDefault="006A5C3F" w:rsidP="006A5C3F">
      <w:pPr>
        <w:pStyle w:val="a3"/>
        <w:numPr>
          <w:ilvl w:val="0"/>
          <w:numId w:val="4"/>
        </w:numPr>
      </w:pPr>
      <w:r>
        <w:t>Хронические заболевания.</w:t>
      </w:r>
    </w:p>
    <w:p w:rsidR="00CE18B0" w:rsidRDefault="006A5C3F" w:rsidP="006A5C3F">
      <w:pPr>
        <w:pStyle w:val="3"/>
      </w:pPr>
      <w:r>
        <w:lastRenderedPageBreak/>
        <w:t>Условия страхования</w:t>
      </w:r>
    </w:p>
    <w:p w:rsidR="00F307A7" w:rsidRDefault="00F307A7" w:rsidP="006A5C3F">
      <w:pPr>
        <w:rPr>
          <w:lang w:val="en-US"/>
        </w:rPr>
      </w:pPr>
      <w:r w:rsidRPr="00F307A7">
        <w:rPr>
          <w:b/>
        </w:rPr>
        <w:t>Тинькофф страхование жизни и здоровья</w:t>
      </w:r>
      <w:r w:rsidRPr="00F307A7">
        <w:t>:</w:t>
      </w:r>
      <w:r>
        <w:t xml:space="preserve"> случаи, когда произведут выплату прописаны в договоре. Перечень, когда компания оплатит риски, конкретен</w:t>
      </w:r>
      <w:r>
        <w:rPr>
          <w:lang w:val="en-US"/>
        </w:rPr>
        <w:t>:</w:t>
      </w:r>
    </w:p>
    <w:p w:rsidR="006A5C3F" w:rsidRDefault="00F307A7" w:rsidP="00F307A7">
      <w:pPr>
        <w:pStyle w:val="a3"/>
        <w:numPr>
          <w:ilvl w:val="0"/>
          <w:numId w:val="9"/>
        </w:numPr>
      </w:pPr>
      <w:r>
        <w:t>Смерть.</w:t>
      </w:r>
    </w:p>
    <w:p w:rsidR="00F307A7" w:rsidRDefault="00F307A7" w:rsidP="00F307A7">
      <w:pPr>
        <w:pStyle w:val="a3"/>
        <w:numPr>
          <w:ilvl w:val="0"/>
          <w:numId w:val="9"/>
        </w:numPr>
      </w:pPr>
      <w:r>
        <w:t>Инвалидность любой группы.</w:t>
      </w:r>
    </w:p>
    <w:p w:rsidR="00F307A7" w:rsidRDefault="00F307A7" w:rsidP="00F307A7">
      <w:pPr>
        <w:pStyle w:val="a3"/>
        <w:numPr>
          <w:ilvl w:val="0"/>
          <w:numId w:val="9"/>
        </w:numPr>
      </w:pPr>
      <w:r>
        <w:t>Временная нетрудоспособность.</w:t>
      </w:r>
    </w:p>
    <w:p w:rsidR="00F307A7" w:rsidRDefault="00F307A7" w:rsidP="00F307A7">
      <w:pPr>
        <w:pStyle w:val="a3"/>
        <w:numPr>
          <w:ilvl w:val="0"/>
          <w:numId w:val="9"/>
        </w:numPr>
      </w:pPr>
      <w:r>
        <w:t>Госпитализация.</w:t>
      </w:r>
    </w:p>
    <w:p w:rsidR="00F307A7" w:rsidRDefault="00F307A7" w:rsidP="00F307A7">
      <w:pPr>
        <w:pStyle w:val="a3"/>
        <w:numPr>
          <w:ilvl w:val="0"/>
          <w:numId w:val="9"/>
        </w:numPr>
      </w:pPr>
      <w:r>
        <w:t>Критические заболевания, которые обнаружили в период действия договора.</w:t>
      </w:r>
    </w:p>
    <w:p w:rsidR="00F307A7" w:rsidRDefault="00F307A7" w:rsidP="00F307A7">
      <w:pPr>
        <w:rPr>
          <w:lang w:val="en-US"/>
        </w:rPr>
      </w:pPr>
      <w:r>
        <w:t xml:space="preserve">Несомненно, страховой случай должен наступить в период действия договора. В ином случае в выплате будет отказано. Факторами, которые влияют на </w:t>
      </w:r>
      <w:r w:rsidRPr="00313031">
        <w:rPr>
          <w:b/>
        </w:rPr>
        <w:t>жизнь</w:t>
      </w:r>
      <w:r>
        <w:t>, могут быть</w:t>
      </w:r>
      <w:r>
        <w:rPr>
          <w:lang w:val="en-US"/>
        </w:rPr>
        <w:t>:</w:t>
      </w:r>
    </w:p>
    <w:p w:rsidR="00F307A7" w:rsidRPr="00F307A7" w:rsidRDefault="00F307A7" w:rsidP="00F307A7">
      <w:pPr>
        <w:pStyle w:val="a3"/>
        <w:numPr>
          <w:ilvl w:val="0"/>
          <w:numId w:val="10"/>
        </w:numPr>
        <w:rPr>
          <w:lang w:val="en-US"/>
        </w:rPr>
      </w:pPr>
      <w:r>
        <w:t>Болезнь.</w:t>
      </w:r>
    </w:p>
    <w:p w:rsidR="00F307A7" w:rsidRPr="00F307A7" w:rsidRDefault="00F307A7" w:rsidP="00F307A7">
      <w:pPr>
        <w:pStyle w:val="a3"/>
        <w:numPr>
          <w:ilvl w:val="0"/>
          <w:numId w:val="10"/>
        </w:numPr>
        <w:rPr>
          <w:lang w:val="en-US"/>
        </w:rPr>
      </w:pPr>
      <w:r>
        <w:t>Несчастный случай.</w:t>
      </w:r>
    </w:p>
    <w:p w:rsidR="00F307A7" w:rsidRDefault="00F307A7" w:rsidP="00F307A7">
      <w:pPr>
        <w:rPr>
          <w:lang w:val="en-US"/>
        </w:rPr>
      </w:pPr>
      <w:r>
        <w:t>Заболевание, любое, должно быть диагностировано после заключения договора. Что касается несчастных случаев, то их перечень широк и представлен в пункте «Правило страхования». Вот некоторые из них</w:t>
      </w:r>
      <w:r>
        <w:rPr>
          <w:lang w:val="en-US"/>
        </w:rPr>
        <w:t>: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Травмы любого характера.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Укусы.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Поражение электротоком.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Аварии.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Обморожение.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Халатность врачей.</w:t>
      </w:r>
    </w:p>
    <w:p w:rsidR="00F307A7" w:rsidRDefault="00F307A7" w:rsidP="00F307A7">
      <w:pPr>
        <w:pStyle w:val="a3"/>
        <w:numPr>
          <w:ilvl w:val="0"/>
          <w:numId w:val="11"/>
        </w:numPr>
      </w:pPr>
      <w:r>
        <w:t>Осложнения при родах.</w:t>
      </w:r>
    </w:p>
    <w:p w:rsidR="0005633D" w:rsidRDefault="0005633D" w:rsidP="0005633D">
      <w:pPr>
        <w:pStyle w:val="3"/>
      </w:pPr>
      <w:r>
        <w:t>Образец полиса</w:t>
      </w:r>
    </w:p>
    <w:p w:rsidR="00F307A7" w:rsidRDefault="00F307A7" w:rsidP="00F307A7">
      <w:r>
        <w:t>Если интересует данный вопрос, то можно обратиться в офис компании. Там сотрудники предоставят документ в качестве образца и можно будет с ним ознакомиться. Преимуществом такого подходя является то, что можно задать интересующие вопросы.</w:t>
      </w:r>
    </w:p>
    <w:p w:rsidR="0005633D" w:rsidRDefault="0005633D" w:rsidP="0005633D">
      <w:pPr>
        <w:pStyle w:val="2"/>
      </w:pPr>
      <w:r>
        <w:t>Как оформить страхование здоровья в Тинькофф</w:t>
      </w:r>
    </w:p>
    <w:p w:rsidR="00A24FF0" w:rsidRDefault="00A24FF0" w:rsidP="00A24FF0">
      <w:pPr>
        <w:rPr>
          <w:lang w:val="en-US"/>
        </w:rPr>
      </w:pPr>
      <w:r>
        <w:t>Оформление ведётся удалённо, из любого удобного для клиента места. Не потребуется таскать с собой папку с документацией для одобрения банка. Существует 2 способа оформления</w:t>
      </w:r>
      <w:r>
        <w:rPr>
          <w:lang w:val="en-US"/>
        </w:rPr>
        <w:t>:</w:t>
      </w:r>
    </w:p>
    <w:p w:rsidR="00A24FF0" w:rsidRDefault="00A24FF0" w:rsidP="00A24FF0">
      <w:pPr>
        <w:pStyle w:val="a3"/>
        <w:numPr>
          <w:ilvl w:val="0"/>
          <w:numId w:val="5"/>
        </w:numPr>
      </w:pPr>
      <w:r>
        <w:t>По телефону 8-800-755-80-00.</w:t>
      </w:r>
    </w:p>
    <w:p w:rsidR="00A24FF0" w:rsidRDefault="00A24FF0" w:rsidP="00A24FF0">
      <w:pPr>
        <w:pStyle w:val="a3"/>
        <w:numPr>
          <w:ilvl w:val="0"/>
          <w:numId w:val="5"/>
        </w:numPr>
      </w:pPr>
      <w:r>
        <w:t>Через са</w:t>
      </w:r>
      <w:r w:rsidR="00313031">
        <w:t xml:space="preserve">йт </w:t>
      </w:r>
      <w:r w:rsidR="00313031" w:rsidRPr="00313031">
        <w:rPr>
          <w:b/>
        </w:rPr>
        <w:t>Тинькофф</w:t>
      </w:r>
      <w:r>
        <w:t>.</w:t>
      </w:r>
    </w:p>
    <w:p w:rsidR="00A24FF0" w:rsidRPr="0005633D" w:rsidRDefault="00A24FF0" w:rsidP="00A24FF0">
      <w:r>
        <w:t>Независимо от способа оформления предстоит указать</w:t>
      </w:r>
      <w:r w:rsidRPr="0005633D">
        <w:t>:</w:t>
      </w:r>
    </w:p>
    <w:p w:rsidR="00A24FF0" w:rsidRDefault="00A24FF0" w:rsidP="00A24FF0">
      <w:pPr>
        <w:pStyle w:val="a3"/>
        <w:numPr>
          <w:ilvl w:val="0"/>
          <w:numId w:val="6"/>
        </w:numPr>
      </w:pPr>
      <w:r>
        <w:t>Ф.И.О.</w:t>
      </w:r>
    </w:p>
    <w:p w:rsidR="00A24FF0" w:rsidRDefault="00A24FF0" w:rsidP="00A24FF0">
      <w:pPr>
        <w:pStyle w:val="a3"/>
        <w:numPr>
          <w:ilvl w:val="0"/>
          <w:numId w:val="6"/>
        </w:numPr>
      </w:pPr>
      <w:r>
        <w:t>Дату рождения.</w:t>
      </w:r>
    </w:p>
    <w:p w:rsidR="00A24FF0" w:rsidRDefault="00A24FF0" w:rsidP="00A24FF0">
      <w:pPr>
        <w:pStyle w:val="a3"/>
        <w:numPr>
          <w:ilvl w:val="0"/>
          <w:numId w:val="6"/>
        </w:numPr>
      </w:pPr>
      <w:r>
        <w:t>Регистрацию.</w:t>
      </w:r>
    </w:p>
    <w:p w:rsidR="00A24FF0" w:rsidRDefault="00A24FF0" w:rsidP="00A24FF0">
      <w:pPr>
        <w:pStyle w:val="a3"/>
        <w:numPr>
          <w:ilvl w:val="0"/>
          <w:numId w:val="6"/>
        </w:numPr>
      </w:pPr>
      <w:r>
        <w:t>Паспортные данный.</w:t>
      </w:r>
    </w:p>
    <w:p w:rsidR="00A24FF0" w:rsidRDefault="00A24FF0" w:rsidP="00A24FF0">
      <w:pPr>
        <w:pStyle w:val="a3"/>
        <w:numPr>
          <w:ilvl w:val="0"/>
          <w:numId w:val="6"/>
        </w:numPr>
      </w:pPr>
      <w:r>
        <w:t>Оставить контакты.</w:t>
      </w:r>
    </w:p>
    <w:p w:rsidR="00A24FF0" w:rsidRDefault="00A24FF0" w:rsidP="00A24FF0">
      <w:r>
        <w:t>После проведения оплаты документы будут отправлены на указанный почтовый ящик. Традиционный бумажный документ могут отправить, но лишь на территории некоторых областей есть такая возможность.</w:t>
      </w:r>
    </w:p>
    <w:p w:rsidR="00A24FF0" w:rsidRDefault="00A24FF0" w:rsidP="00A24FF0">
      <w:r>
        <w:lastRenderedPageBreak/>
        <w:t>Компенсацию выплачивают согласно условиям договора. Для этого потребуется документально подтвердить факт страхового случая. Решение о проведении выплаты принимают в течении 15 суток с момента подачи заявления.</w:t>
      </w:r>
    </w:p>
    <w:p w:rsidR="00A24FF0" w:rsidRDefault="00A24FF0" w:rsidP="00A24FF0">
      <w:r>
        <w:t>Обратите внимание! Выплату не производят при страховом случае до момента подписания договора.</w:t>
      </w:r>
    </w:p>
    <w:p w:rsidR="00A24FF0" w:rsidRPr="0005633D" w:rsidRDefault="00A24FF0" w:rsidP="00A24FF0">
      <w:r>
        <w:t>Отказ в выплате производят по следующим причинам</w:t>
      </w:r>
      <w:r w:rsidRPr="0005633D">
        <w:t>:</w:t>
      </w:r>
    </w:p>
    <w:p w:rsidR="00A24FF0" w:rsidRDefault="00A24FF0" w:rsidP="00A24FF0">
      <w:pPr>
        <w:pStyle w:val="a3"/>
        <w:numPr>
          <w:ilvl w:val="0"/>
          <w:numId w:val="7"/>
        </w:numPr>
      </w:pPr>
      <w:r>
        <w:t>Невнесение оплаты.</w:t>
      </w:r>
    </w:p>
    <w:p w:rsidR="00A24FF0" w:rsidRDefault="00A24FF0" w:rsidP="00A24FF0">
      <w:pPr>
        <w:pStyle w:val="a3"/>
        <w:numPr>
          <w:ilvl w:val="0"/>
          <w:numId w:val="7"/>
        </w:numPr>
      </w:pPr>
      <w:r>
        <w:t>Умышленное причинение вреда.</w:t>
      </w:r>
    </w:p>
    <w:p w:rsidR="00A24FF0" w:rsidRDefault="00A24FF0" w:rsidP="00A24FF0">
      <w:pPr>
        <w:pStyle w:val="a3"/>
        <w:numPr>
          <w:ilvl w:val="0"/>
          <w:numId w:val="7"/>
        </w:numPr>
      </w:pPr>
      <w:r>
        <w:t>Психические отклонения.</w:t>
      </w:r>
    </w:p>
    <w:p w:rsidR="0005633D" w:rsidRDefault="0005633D" w:rsidP="0005633D">
      <w:pPr>
        <w:pStyle w:val="2"/>
      </w:pPr>
      <w:r>
        <w:t>Достоинства и недостатки программы</w:t>
      </w:r>
    </w:p>
    <w:p w:rsidR="0005633D" w:rsidRDefault="0023717C" w:rsidP="0005633D">
      <w:r>
        <w:t>Программа интересная для людей. Но, как и во всём, в ней есть достоинства и недостатки.</w:t>
      </w:r>
    </w:p>
    <w:p w:rsidR="0023717C" w:rsidRDefault="0023717C" w:rsidP="0005633D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23717C" w:rsidRPr="0023717C" w:rsidRDefault="0023717C" w:rsidP="0023717C">
      <w:pPr>
        <w:pStyle w:val="a3"/>
        <w:numPr>
          <w:ilvl w:val="0"/>
          <w:numId w:val="12"/>
        </w:numPr>
        <w:rPr>
          <w:lang w:val="en-US"/>
        </w:rPr>
      </w:pPr>
      <w:r>
        <w:t>Относительно невысокая стоимость.</w:t>
      </w:r>
    </w:p>
    <w:p w:rsidR="0023717C" w:rsidRPr="0023717C" w:rsidRDefault="0023717C" w:rsidP="0023717C">
      <w:pPr>
        <w:pStyle w:val="a3"/>
        <w:numPr>
          <w:ilvl w:val="0"/>
          <w:numId w:val="12"/>
        </w:numPr>
      </w:pPr>
      <w:r>
        <w:t>Широкий перечень оплачиваемых несчастных случаев.</w:t>
      </w:r>
    </w:p>
    <w:p w:rsidR="0023717C" w:rsidRDefault="0023717C" w:rsidP="0023717C">
      <w:pPr>
        <w:pStyle w:val="a3"/>
        <w:numPr>
          <w:ilvl w:val="0"/>
          <w:numId w:val="12"/>
        </w:numPr>
      </w:pPr>
      <w:r>
        <w:t>Удобное удалённое оформление.</w:t>
      </w:r>
    </w:p>
    <w:p w:rsidR="00313031" w:rsidRDefault="00313031" w:rsidP="0023717C">
      <w:pPr>
        <w:pStyle w:val="a3"/>
        <w:numPr>
          <w:ilvl w:val="0"/>
          <w:numId w:val="12"/>
        </w:numPr>
      </w:pPr>
      <w:r>
        <w:t>Быстрое рассмотрение заявки.</w:t>
      </w:r>
    </w:p>
    <w:p w:rsidR="00313031" w:rsidRDefault="00313031" w:rsidP="0023717C">
      <w:pPr>
        <w:pStyle w:val="a3"/>
        <w:numPr>
          <w:ilvl w:val="0"/>
          <w:numId w:val="12"/>
        </w:numPr>
      </w:pPr>
      <w:r>
        <w:t>Приветливые консультанты.</w:t>
      </w:r>
    </w:p>
    <w:p w:rsidR="0023717C" w:rsidRDefault="0023717C" w:rsidP="0023717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23717C" w:rsidRDefault="00313031" w:rsidP="0023717C">
      <w:pPr>
        <w:pStyle w:val="a3"/>
        <w:numPr>
          <w:ilvl w:val="0"/>
          <w:numId w:val="13"/>
        </w:numPr>
      </w:pPr>
      <w:r>
        <w:t>Удалённому оформлению не доверяет старшее поколение.</w:t>
      </w:r>
    </w:p>
    <w:p w:rsidR="00313031" w:rsidRPr="0023717C" w:rsidRDefault="00313031" w:rsidP="00313031">
      <w:r>
        <w:t>Недостаток – это скорее психологический момент. Но что поделать – электронные документы прочно входят в нашу жизнь.</w:t>
      </w:r>
    </w:p>
    <w:p w:rsidR="0005633D" w:rsidRDefault="0005633D" w:rsidP="0005633D">
      <w:pPr>
        <w:pStyle w:val="2"/>
      </w:pPr>
      <w:r>
        <w:t>Отзывы клиентов</w:t>
      </w:r>
    </w:p>
    <w:p w:rsidR="0023717C" w:rsidRDefault="0023717C" w:rsidP="0023717C">
      <w:r>
        <w:t>Ниже приведены отзывы клиентов, которые воспользовались программой и некоторые из них по ней получили компенсацию.</w:t>
      </w:r>
    </w:p>
    <w:p w:rsidR="0023717C" w:rsidRDefault="00DA1BA7" w:rsidP="00DA1BA7">
      <w:pPr>
        <w:pStyle w:val="3"/>
      </w:pPr>
      <w:r>
        <w:t>Яна, 29 лет</w:t>
      </w:r>
    </w:p>
    <w:p w:rsidR="00DA1BA7" w:rsidRDefault="00DA1BA7" w:rsidP="00DA1BA7">
      <w:r>
        <w:t>Понравилась процедура оформления. Да и сайт простой для пользователя – разобраться легко. Самое главное, что красота и простота пользования совпадают. Комфортно пользоваться. Выбрал услугу и пользуйся. Ходить никуда не нужно, и я спокойна за своё здоровье.</w:t>
      </w:r>
    </w:p>
    <w:p w:rsidR="00DA1BA7" w:rsidRDefault="00DA1BA7" w:rsidP="00DA1BA7">
      <w:pPr>
        <w:pStyle w:val="3"/>
      </w:pPr>
      <w:r>
        <w:t>Александр, 32 года</w:t>
      </w:r>
    </w:p>
    <w:p w:rsidR="00DA1BA7" w:rsidRDefault="00DA1BA7" w:rsidP="00DA1BA7">
      <w:r>
        <w:t xml:space="preserve">Во время отпуска нужно быть здоровым! Но всякое случается, особенно в чужой стране. Был в Германии на </w:t>
      </w:r>
      <w:proofErr w:type="spellStart"/>
      <w:r>
        <w:t>Октоберфесте</w:t>
      </w:r>
      <w:proofErr w:type="spellEnd"/>
      <w:r>
        <w:t>. Погулял конечно знатно, но отравился. Если бы не оформлял страховку жизни и здоровья от Тинькофф, то, наверное, помер бы на чужой земле.</w:t>
      </w:r>
    </w:p>
    <w:p w:rsidR="00DA1BA7" w:rsidRPr="00DA1BA7" w:rsidRDefault="00DA1BA7" w:rsidP="00DA1BA7">
      <w:r>
        <w:t>Привезли меня в больницу, попросил документальное подтверждение у немцев, сфотографировал и набрал по номеру, который с страховом полисе написан. Консультант сказал куда отсылать. В больницу меня положили, всё обошлось, я выздоровел.  Тинькофф благодарность.</w:t>
      </w:r>
    </w:p>
    <w:p w:rsidR="0005633D" w:rsidRPr="0005633D" w:rsidRDefault="0005633D" w:rsidP="0005633D">
      <w:pPr>
        <w:pStyle w:val="2"/>
      </w:pPr>
      <w:r>
        <w:t>Заключение</w:t>
      </w:r>
    </w:p>
    <w:p w:rsidR="0023717C" w:rsidRDefault="0023717C" w:rsidP="006A5C3F">
      <w:r>
        <w:t xml:space="preserve">Жизнь полна неожиданных моментов. И не всегда эти моменты позитивные. </w:t>
      </w:r>
      <w:r w:rsidRPr="00313031">
        <w:rPr>
          <w:b/>
        </w:rPr>
        <w:t>Здоровье</w:t>
      </w:r>
      <w:r>
        <w:t xml:space="preserve"> – важное составляющее жизни и если с ним всё плохо, то кто поможет?</w:t>
      </w:r>
    </w:p>
    <w:p w:rsidR="0005633D" w:rsidRDefault="0023717C" w:rsidP="006A5C3F">
      <w:r>
        <w:lastRenderedPageBreak/>
        <w:t xml:space="preserve">К счастью, существует программа страхования жизни от </w:t>
      </w:r>
      <w:proofErr w:type="gramStart"/>
      <w:r>
        <w:t>Тинькофф</w:t>
      </w:r>
      <w:proofErr w:type="gramEnd"/>
      <w:r>
        <w:t xml:space="preserve"> и она позволяет минимизировать потери. За небольшую плату можно рассчитывать на неплохую компенсацию. Оформление удалённое, консультанты ответят на все вопросы. Стоит полис не так уж и дорого, а заявку на возмещение средств рассматривают достаточно быстро.</w:t>
      </w:r>
    </w:p>
    <w:sectPr w:rsidR="0005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7279"/>
    <w:multiLevelType w:val="hybridMultilevel"/>
    <w:tmpl w:val="DEC4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95B"/>
    <w:multiLevelType w:val="hybridMultilevel"/>
    <w:tmpl w:val="DCB0C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110F4"/>
    <w:multiLevelType w:val="hybridMultilevel"/>
    <w:tmpl w:val="250CC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7803"/>
    <w:multiLevelType w:val="hybridMultilevel"/>
    <w:tmpl w:val="C3E6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25E8E"/>
    <w:multiLevelType w:val="hybridMultilevel"/>
    <w:tmpl w:val="88A0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055C3"/>
    <w:multiLevelType w:val="hybridMultilevel"/>
    <w:tmpl w:val="A202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849B2"/>
    <w:multiLevelType w:val="hybridMultilevel"/>
    <w:tmpl w:val="E6DE9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93C4D"/>
    <w:multiLevelType w:val="hybridMultilevel"/>
    <w:tmpl w:val="4F109C5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5253D7A"/>
    <w:multiLevelType w:val="hybridMultilevel"/>
    <w:tmpl w:val="7F402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55140"/>
    <w:multiLevelType w:val="hybridMultilevel"/>
    <w:tmpl w:val="B414F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D0060"/>
    <w:multiLevelType w:val="hybridMultilevel"/>
    <w:tmpl w:val="3488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51F7E"/>
    <w:multiLevelType w:val="hybridMultilevel"/>
    <w:tmpl w:val="1488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A117C"/>
    <w:multiLevelType w:val="hybridMultilevel"/>
    <w:tmpl w:val="D718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B0"/>
    <w:rsid w:val="0005633D"/>
    <w:rsid w:val="001A415A"/>
    <w:rsid w:val="0023717C"/>
    <w:rsid w:val="00286E32"/>
    <w:rsid w:val="00313031"/>
    <w:rsid w:val="006A5C3F"/>
    <w:rsid w:val="00A24FF0"/>
    <w:rsid w:val="00CC6784"/>
    <w:rsid w:val="00CE18B0"/>
    <w:rsid w:val="00DA1BA7"/>
    <w:rsid w:val="00E5785A"/>
    <w:rsid w:val="00F307A7"/>
    <w:rsid w:val="00FC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1EF76-35E2-4467-B59C-260F21B0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8B0"/>
  </w:style>
  <w:style w:type="paragraph" w:styleId="1">
    <w:name w:val="heading 1"/>
    <w:basedOn w:val="a"/>
    <w:next w:val="a"/>
    <w:link w:val="10"/>
    <w:uiPriority w:val="9"/>
    <w:qFormat/>
    <w:rsid w:val="0005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1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1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E18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5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5785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6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5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770</Words>
  <Characters>5103</Characters>
  <Application>Microsoft Office Word</Application>
  <DocSecurity>0</DocSecurity>
  <Lines>121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2018-01-11T20:03:00Z</dcterms:created>
  <dcterms:modified xsi:type="dcterms:W3CDTF">2018-01-14T22:07:00Z</dcterms:modified>
</cp:coreProperties>
</file>