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1D" w:rsidRDefault="00A35D1D" w:rsidP="00A35D1D">
      <w:pPr>
        <w:pStyle w:val="1"/>
      </w:pPr>
      <w:r>
        <w:t>Технический и кадастровый паспорт</w:t>
      </w:r>
      <w:r w:rsidRPr="00A35D1D">
        <w:t xml:space="preserve">: </w:t>
      </w:r>
      <w:r>
        <w:t>юридические отличия</w:t>
      </w:r>
    </w:p>
    <w:p w:rsidR="00A35D1D" w:rsidRDefault="00A35D1D" w:rsidP="00D861D2">
      <w:r>
        <w:t>Каждый объект недвижимого имущества в Российской Федерации имеет 2 схожих документа – технический и кадастровый паспорта. Их</w:t>
      </w:r>
      <w:r w:rsidR="00CC63BD">
        <w:t xml:space="preserve"> используют</w:t>
      </w:r>
      <w:r>
        <w:t xml:space="preserve"> для осуществления регистрационных действий и при внесении изменений в состав строения. Гражда</w:t>
      </w:r>
      <w:r w:rsidR="00952FF0">
        <w:t>нам нужно знать разницу между бумагами</w:t>
      </w:r>
      <w:r>
        <w:t xml:space="preserve"> и являются ли они взаимозаменяемыми.</w:t>
      </w:r>
    </w:p>
    <w:p w:rsidR="00A35D1D" w:rsidRPr="00A35D1D" w:rsidRDefault="00A35D1D" w:rsidP="00A35D1D">
      <w:pPr>
        <w:pStyle w:val="2"/>
      </w:pPr>
      <w:r>
        <w:t>Терминология</w:t>
      </w:r>
      <w:r w:rsidRPr="00A35D1D">
        <w:t xml:space="preserve">: </w:t>
      </w:r>
      <w:r>
        <w:t>отличия определений</w:t>
      </w:r>
    </w:p>
    <w:p w:rsidR="00D861D2" w:rsidRDefault="00A35D1D" w:rsidP="00D861D2">
      <w:r>
        <w:t>Законодательная база о регистрации недвижимости даёт определения</w:t>
      </w:r>
      <w:r w:rsidR="00952FF0">
        <w:t xml:space="preserve"> наименованиям</w:t>
      </w:r>
      <w:r>
        <w:t>. Изучив их можно понять отличия в их предназначении.</w:t>
      </w:r>
    </w:p>
    <w:p w:rsidR="00A35D1D" w:rsidRDefault="00A35D1D" w:rsidP="00A35D1D">
      <w:pPr>
        <w:pStyle w:val="3"/>
      </w:pPr>
      <w:r>
        <w:t>Кадастровый паспорт</w:t>
      </w:r>
    </w:p>
    <w:p w:rsidR="00F54839" w:rsidRDefault="00A35D1D" w:rsidP="00D861D2">
      <w:r>
        <w:t xml:space="preserve">«Документ учёта, который подтверждает вхождение объекта в ЕГРН. </w:t>
      </w:r>
      <w:r w:rsidR="00CC63BD">
        <w:t>Необходим для проведения действий в части регистраций прав на дом</w:t>
      </w:r>
      <w:r>
        <w:t xml:space="preserve">. Оформить </w:t>
      </w:r>
      <w:r w:rsidR="00952FF0">
        <w:t>данную бумагу</w:t>
      </w:r>
      <w:r w:rsidR="009F1311">
        <w:t xml:space="preserve"> на незарегистрированное недвижимое имущество </w:t>
      </w:r>
      <w:r>
        <w:t>в Росреестре невозможно.</w:t>
      </w:r>
    </w:p>
    <w:p w:rsidR="00A35D1D" w:rsidRDefault="00A35D1D" w:rsidP="00D861D2">
      <w:pPr>
        <w:rPr>
          <w:lang w:val="en-US"/>
        </w:rPr>
      </w:pPr>
      <w:r>
        <w:t>С</w:t>
      </w:r>
      <w:r w:rsidR="00952FF0">
        <w:t xml:space="preserve">остав </w:t>
      </w:r>
      <w:r>
        <w:t>(2 листа)</w:t>
      </w:r>
      <w:r>
        <w:rPr>
          <w:lang w:val="en-US"/>
        </w:rPr>
        <w:t>:</w:t>
      </w:r>
    </w:p>
    <w:p w:rsidR="00A35D1D" w:rsidRPr="00A35D1D" w:rsidRDefault="00CC63BD" w:rsidP="00A35D1D">
      <w:pPr>
        <w:pStyle w:val="a3"/>
        <w:numPr>
          <w:ilvl w:val="0"/>
          <w:numId w:val="1"/>
        </w:numPr>
      </w:pPr>
      <w:r>
        <w:t xml:space="preserve">уникальные </w:t>
      </w:r>
      <w:r w:rsidR="00A35D1D">
        <w:t>номера</w:t>
      </w:r>
      <w:r w:rsidR="00A35D1D">
        <w:rPr>
          <w:lang w:val="en-US"/>
        </w:rPr>
        <w:t>;</w:t>
      </w:r>
    </w:p>
    <w:p w:rsidR="00A35D1D" w:rsidRPr="00A35D1D" w:rsidRDefault="00952FF0" w:rsidP="00A35D1D">
      <w:pPr>
        <w:pStyle w:val="a3"/>
        <w:numPr>
          <w:ilvl w:val="0"/>
          <w:numId w:val="1"/>
        </w:numPr>
      </w:pPr>
      <w:r>
        <w:t>назначение</w:t>
      </w:r>
      <w:r w:rsidR="00A35D1D">
        <w:rPr>
          <w:lang w:val="en-US"/>
        </w:rPr>
        <w:t>;</w:t>
      </w:r>
    </w:p>
    <w:p w:rsidR="00A35D1D" w:rsidRPr="00A35D1D" w:rsidRDefault="00A35D1D" w:rsidP="00A35D1D">
      <w:pPr>
        <w:pStyle w:val="a3"/>
        <w:numPr>
          <w:ilvl w:val="0"/>
          <w:numId w:val="1"/>
        </w:numPr>
      </w:pPr>
      <w:r>
        <w:t>техническое описание</w:t>
      </w:r>
      <w:r>
        <w:rPr>
          <w:lang w:val="en-US"/>
        </w:rPr>
        <w:t>;</w:t>
      </w:r>
    </w:p>
    <w:p w:rsidR="00A35D1D" w:rsidRPr="00A35D1D" w:rsidRDefault="00A35D1D" w:rsidP="00A35D1D">
      <w:pPr>
        <w:pStyle w:val="a3"/>
        <w:numPr>
          <w:ilvl w:val="0"/>
          <w:numId w:val="1"/>
        </w:numPr>
      </w:pPr>
      <w:r>
        <w:t>дата последней инвентаризации</w:t>
      </w:r>
      <w:r>
        <w:rPr>
          <w:lang w:val="en-US"/>
        </w:rPr>
        <w:t>;</w:t>
      </w:r>
    </w:p>
    <w:p w:rsidR="00A35D1D" w:rsidRPr="00A35D1D" w:rsidRDefault="009F1311" w:rsidP="00A35D1D">
      <w:pPr>
        <w:pStyle w:val="a3"/>
        <w:numPr>
          <w:ilvl w:val="0"/>
          <w:numId w:val="1"/>
        </w:numPr>
      </w:pPr>
      <w:r>
        <w:t>план дома</w:t>
      </w:r>
      <w:r w:rsidR="00A35D1D">
        <w:t xml:space="preserve"> – на 2-м листе.</w:t>
      </w:r>
    </w:p>
    <w:p w:rsidR="00A35D1D" w:rsidRDefault="009F1311" w:rsidP="00A35D1D">
      <w:r>
        <w:t>Н</w:t>
      </w:r>
      <w:r w:rsidR="00A35D1D">
        <w:t>осит обобщённый описательный характер сведений из ЕГРН.</w:t>
      </w:r>
    </w:p>
    <w:p w:rsidR="00866222" w:rsidRDefault="00866222" w:rsidP="00A35D1D">
      <w:pPr>
        <w:rPr>
          <w:lang w:val="en-US"/>
        </w:rPr>
      </w:pPr>
      <w:r>
        <w:t>Применение</w:t>
      </w:r>
      <w:r>
        <w:rPr>
          <w:lang w:val="en-US"/>
        </w:rPr>
        <w:t>:</w:t>
      </w:r>
    </w:p>
    <w:p w:rsidR="00866222" w:rsidRPr="00665B5B" w:rsidRDefault="00665B5B" w:rsidP="00665B5B">
      <w:pPr>
        <w:pStyle w:val="a3"/>
        <w:numPr>
          <w:ilvl w:val="0"/>
          <w:numId w:val="5"/>
        </w:numPr>
      </w:pPr>
      <w:r>
        <w:t xml:space="preserve">Подтверждение факта регистрации </w:t>
      </w:r>
      <w:r w:rsidR="009F1311">
        <w:t>недвижимости</w:t>
      </w:r>
      <w:r w:rsidR="00016263">
        <w:t xml:space="preserve"> в Росреестре</w:t>
      </w:r>
      <w:r>
        <w:t>.</w:t>
      </w:r>
    </w:p>
    <w:p w:rsidR="00665B5B" w:rsidRDefault="00665B5B" w:rsidP="00A35D1D">
      <w:pPr>
        <w:pStyle w:val="a3"/>
        <w:numPr>
          <w:ilvl w:val="0"/>
          <w:numId w:val="5"/>
        </w:numPr>
      </w:pPr>
      <w:r>
        <w:t>Осуществ</w:t>
      </w:r>
      <w:r w:rsidR="00952FF0">
        <w:t>ление регистрационных действий</w:t>
      </w:r>
      <w:r>
        <w:t>.</w:t>
      </w:r>
    </w:p>
    <w:p w:rsidR="00665B5B" w:rsidRDefault="00665B5B" w:rsidP="00665B5B">
      <w:r>
        <w:t xml:space="preserve">Информация для составления </w:t>
      </w:r>
      <w:r w:rsidR="00016263">
        <w:t>берётся базы Росреестра</w:t>
      </w:r>
      <w:r>
        <w:t>.</w:t>
      </w:r>
    </w:p>
    <w:p w:rsidR="00A35D1D" w:rsidRDefault="00A35D1D" w:rsidP="00A35D1D">
      <w:pPr>
        <w:pStyle w:val="3"/>
      </w:pPr>
      <w:r>
        <w:t>Технический паспорт</w:t>
      </w:r>
    </w:p>
    <w:p w:rsidR="00A35D1D" w:rsidRDefault="00866222" w:rsidP="00A35D1D">
      <w:r>
        <w:t xml:space="preserve">План </w:t>
      </w:r>
      <w:r w:rsidR="00826713">
        <w:t>строения</w:t>
      </w:r>
      <w:r>
        <w:t xml:space="preserve"> в масштаб</w:t>
      </w:r>
      <w:r w:rsidR="00CC63BD">
        <w:t>е, с информацией об строительных</w:t>
      </w:r>
      <w:r>
        <w:t xml:space="preserve"> м</w:t>
      </w:r>
      <w:r w:rsidR="00CC63BD">
        <w:t>атериалах, отделке и перекрытиях</w:t>
      </w:r>
      <w:r>
        <w:t>.</w:t>
      </w:r>
    </w:p>
    <w:p w:rsidR="00866222" w:rsidRDefault="00952FF0" w:rsidP="00A35D1D">
      <w:pPr>
        <w:rPr>
          <w:lang w:val="en-US"/>
        </w:rPr>
      </w:pPr>
      <w:r>
        <w:t>Состав</w:t>
      </w:r>
      <w:r w:rsidR="00866222">
        <w:rPr>
          <w:lang w:val="en-US"/>
        </w:rPr>
        <w:t>:</w:t>
      </w:r>
    </w:p>
    <w:p w:rsidR="00A35D1D" w:rsidRDefault="00CC63BD" w:rsidP="00A35D1D">
      <w:pPr>
        <w:pStyle w:val="a3"/>
        <w:numPr>
          <w:ilvl w:val="0"/>
          <w:numId w:val="2"/>
        </w:numPr>
      </w:pPr>
      <w:r>
        <w:t>Главный</w:t>
      </w:r>
      <w:r w:rsidR="00866222">
        <w:t xml:space="preserve"> лист.</w:t>
      </w:r>
    </w:p>
    <w:p w:rsidR="00866222" w:rsidRPr="00866222" w:rsidRDefault="00826713" w:rsidP="00A35D1D">
      <w:pPr>
        <w:pStyle w:val="a3"/>
        <w:numPr>
          <w:ilvl w:val="0"/>
          <w:numId w:val="2"/>
        </w:numPr>
      </w:pPr>
      <w:r>
        <w:t>Информация о строении</w:t>
      </w:r>
      <w:r w:rsidR="00CC63BD">
        <w:t xml:space="preserve"> с указанием места в адресной сетке, количества этажей, износа и площади.</w:t>
      </w:r>
    </w:p>
    <w:p w:rsidR="00866222" w:rsidRDefault="00866222" w:rsidP="00866222">
      <w:pPr>
        <w:pStyle w:val="a3"/>
        <w:numPr>
          <w:ilvl w:val="0"/>
          <w:numId w:val="2"/>
        </w:numPr>
      </w:pPr>
      <w:r>
        <w:t>Общий план сооружения.</w:t>
      </w:r>
    </w:p>
    <w:p w:rsidR="00866222" w:rsidRDefault="00866222" w:rsidP="00866222">
      <w:pPr>
        <w:pStyle w:val="a3"/>
        <w:numPr>
          <w:ilvl w:val="0"/>
          <w:numId w:val="2"/>
        </w:numPr>
      </w:pPr>
      <w:r>
        <w:t>Подробная поэтажная схема.</w:t>
      </w:r>
    </w:p>
    <w:p w:rsidR="00866222" w:rsidRDefault="00866222" w:rsidP="00866222">
      <w:pPr>
        <w:pStyle w:val="a3"/>
        <w:numPr>
          <w:ilvl w:val="0"/>
          <w:numId w:val="2"/>
        </w:numPr>
      </w:pPr>
      <w:r>
        <w:t>Экспликация.</w:t>
      </w:r>
    </w:p>
    <w:p w:rsidR="00A35D1D" w:rsidRDefault="009F1311" w:rsidP="00A35D1D">
      <w:r>
        <w:t>П</w:t>
      </w:r>
      <w:r w:rsidR="00866222">
        <w:t>редоставляет полные сведения из ЕГРН о технических</w:t>
      </w:r>
      <w:r w:rsidR="00952FF0">
        <w:t xml:space="preserve"> характеристиках</w:t>
      </w:r>
      <w:r w:rsidR="00016263">
        <w:t xml:space="preserve"> строения</w:t>
      </w:r>
      <w:r w:rsidR="00866222">
        <w:t>.</w:t>
      </w:r>
    </w:p>
    <w:p w:rsidR="00866222" w:rsidRPr="00CC63BD" w:rsidRDefault="00866222" w:rsidP="00A35D1D">
      <w:r>
        <w:t>Применение</w:t>
      </w:r>
      <w:r w:rsidRPr="00CC63BD">
        <w:t>:</w:t>
      </w:r>
    </w:p>
    <w:p w:rsidR="00866222" w:rsidRDefault="00866222" w:rsidP="00866222">
      <w:pPr>
        <w:pStyle w:val="a3"/>
        <w:numPr>
          <w:ilvl w:val="0"/>
          <w:numId w:val="4"/>
        </w:numPr>
      </w:pPr>
      <w:r>
        <w:t xml:space="preserve">Наполнение </w:t>
      </w:r>
      <w:r w:rsidR="00CC63BD">
        <w:t>ЕГРН первичными данными</w:t>
      </w:r>
      <w:r>
        <w:t>.</w:t>
      </w:r>
    </w:p>
    <w:p w:rsidR="00866222" w:rsidRDefault="00CC63BD" w:rsidP="00866222">
      <w:pPr>
        <w:pStyle w:val="a3"/>
        <w:numPr>
          <w:ilvl w:val="0"/>
          <w:numId w:val="4"/>
        </w:numPr>
      </w:pPr>
      <w:r>
        <w:t>Определение государственный оплат на дом</w:t>
      </w:r>
      <w:r w:rsidR="00866222">
        <w:t>.</w:t>
      </w:r>
    </w:p>
    <w:p w:rsidR="00866222" w:rsidRDefault="00866222" w:rsidP="00866222">
      <w:pPr>
        <w:pStyle w:val="a3"/>
        <w:numPr>
          <w:ilvl w:val="0"/>
          <w:numId w:val="4"/>
        </w:numPr>
      </w:pPr>
      <w:r>
        <w:t>Решение о проведении капитального ремонта.</w:t>
      </w:r>
    </w:p>
    <w:p w:rsidR="00866222" w:rsidRDefault="00866222" w:rsidP="00866222">
      <w:pPr>
        <w:pStyle w:val="a3"/>
        <w:numPr>
          <w:ilvl w:val="0"/>
          <w:numId w:val="4"/>
        </w:numPr>
      </w:pPr>
      <w:r>
        <w:t>Согласование</w:t>
      </w:r>
      <w:r w:rsidR="00952FF0">
        <w:t xml:space="preserve"> перепланировки строения</w:t>
      </w:r>
      <w:r>
        <w:t xml:space="preserve"> или</w:t>
      </w:r>
      <w:r w:rsidR="00952FF0">
        <w:t xml:space="preserve"> для</w:t>
      </w:r>
      <w:r>
        <w:t xml:space="preserve"> подключения коммуникаций.</w:t>
      </w:r>
    </w:p>
    <w:p w:rsidR="00866222" w:rsidRDefault="00952FF0" w:rsidP="00866222">
      <w:r>
        <w:t xml:space="preserve">Является </w:t>
      </w:r>
      <w:r w:rsidR="00866222">
        <w:t>основание</w:t>
      </w:r>
      <w:r>
        <w:t>м</w:t>
      </w:r>
      <w:r w:rsidR="00866222">
        <w:t xml:space="preserve"> для оформления кадастрового паспорта.</w:t>
      </w:r>
    </w:p>
    <w:p w:rsidR="00866222" w:rsidRDefault="00665B5B" w:rsidP="00665B5B">
      <w:pPr>
        <w:pStyle w:val="2"/>
      </w:pPr>
      <w:r>
        <w:lastRenderedPageBreak/>
        <w:t>Взаимозаменяемость документов</w:t>
      </w:r>
    </w:p>
    <w:p w:rsidR="00665B5B" w:rsidRDefault="00665B5B" w:rsidP="00665B5B">
      <w:r>
        <w:t xml:space="preserve">Отличия юридического характера говорят о том, что это не взаимозаменяемые </w:t>
      </w:r>
      <w:r w:rsidR="00952FF0">
        <w:t>бумаги</w:t>
      </w:r>
      <w:r>
        <w:t xml:space="preserve">. </w:t>
      </w:r>
      <w:r w:rsidR="00CC63BD">
        <w:t>Являются дополняющими друг друга в юридических процедурах</w:t>
      </w:r>
      <w:r>
        <w:t>. Существует миф, что кадастровый паспорт – это технический паспорт старого образца, но это неправильное утверждение.</w:t>
      </w:r>
    </w:p>
    <w:p w:rsidR="00866222" w:rsidRDefault="00665B5B" w:rsidP="00665B5B">
      <w:r>
        <w:t xml:space="preserve">Законодательная база говорит о подмене технического паспорта кадастровым при оформлении юридических действий. Но при выдаче кадастрового запрашивают технический и это путает граждан. </w:t>
      </w:r>
      <w:r w:rsidR="00952FF0">
        <w:t>Обе бумаги</w:t>
      </w:r>
      <w:r>
        <w:t xml:space="preserve"> следует хранить. Получить выписку из ЕГРН и другую юридическую информацию об объектах нед</w:t>
      </w:r>
      <w:bookmarkStart w:id="0" w:name="_GoBack"/>
      <w:bookmarkEnd w:id="0"/>
      <w:r>
        <w:t xml:space="preserve">вижимости можно в компании </w:t>
      </w:r>
      <w:r w:rsidRPr="00665B5B">
        <w:t>Выписка.online</w:t>
      </w:r>
      <w:r>
        <w:t>.</w:t>
      </w:r>
    </w:p>
    <w:sectPr w:rsidR="00866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301"/>
    <w:multiLevelType w:val="hybridMultilevel"/>
    <w:tmpl w:val="4F4EE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B87"/>
    <w:multiLevelType w:val="hybridMultilevel"/>
    <w:tmpl w:val="4E522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41756"/>
    <w:multiLevelType w:val="hybridMultilevel"/>
    <w:tmpl w:val="FEE4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E181D"/>
    <w:multiLevelType w:val="hybridMultilevel"/>
    <w:tmpl w:val="AD922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B2AE1"/>
    <w:multiLevelType w:val="hybridMultilevel"/>
    <w:tmpl w:val="4864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D2"/>
    <w:rsid w:val="00016263"/>
    <w:rsid w:val="002B555F"/>
    <w:rsid w:val="002D1E06"/>
    <w:rsid w:val="00665B5B"/>
    <w:rsid w:val="00826713"/>
    <w:rsid w:val="00866222"/>
    <w:rsid w:val="00952FF0"/>
    <w:rsid w:val="009F1311"/>
    <w:rsid w:val="00A35D1D"/>
    <w:rsid w:val="00CC63BD"/>
    <w:rsid w:val="00D75A53"/>
    <w:rsid w:val="00D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4D9F-607A-4E80-886A-FA146F0C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5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5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3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2019-06-04T06:42:00Z</dcterms:created>
  <dcterms:modified xsi:type="dcterms:W3CDTF">2019-06-04T08:43:00Z</dcterms:modified>
</cp:coreProperties>
</file>