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A6" w:rsidRDefault="00AA74A6" w:rsidP="00AA74A6">
      <w:r>
        <w:t xml:space="preserve">Строительные компании стремятся найти эффективные способы работы, для того, чтобы справиться с нелегким экономическим положением. </w:t>
      </w:r>
    </w:p>
    <w:p w:rsidR="00AA74A6" w:rsidRDefault="00AA74A6" w:rsidP="00AA74A6">
      <w:pPr>
        <w:rPr>
          <w:lang w:val="en-US"/>
        </w:rPr>
      </w:pPr>
      <w:r>
        <w:t>Основные принимаемые меры</w:t>
      </w:r>
      <w:r>
        <w:rPr>
          <w:lang w:val="en-US"/>
        </w:rPr>
        <w:t>:</w:t>
      </w:r>
    </w:p>
    <w:p w:rsidR="00AA74A6" w:rsidRPr="00AA74A6" w:rsidRDefault="00AA74A6" w:rsidP="00AA74A6">
      <w:pPr>
        <w:pStyle w:val="a3"/>
        <w:numPr>
          <w:ilvl w:val="0"/>
          <w:numId w:val="1"/>
        </w:numPr>
      </w:pPr>
      <w:r>
        <w:t>Приостановка проектов строительства</w:t>
      </w:r>
      <w:r>
        <w:rPr>
          <w:lang w:val="en-US"/>
        </w:rPr>
        <w:t>;</w:t>
      </w:r>
    </w:p>
    <w:p w:rsidR="00AA74A6" w:rsidRPr="00AA74A6" w:rsidRDefault="00AA74A6" w:rsidP="00AA74A6">
      <w:pPr>
        <w:pStyle w:val="a3"/>
        <w:numPr>
          <w:ilvl w:val="0"/>
          <w:numId w:val="1"/>
        </w:numPr>
      </w:pPr>
      <w:r>
        <w:t>Акцентирование производства на строительстве экономного жилья</w:t>
      </w:r>
      <w:r w:rsidRPr="00AA74A6">
        <w:t>;</w:t>
      </w:r>
    </w:p>
    <w:p w:rsidR="00AA74A6" w:rsidRDefault="00AA74A6" w:rsidP="00AA74A6">
      <w:pPr>
        <w:pStyle w:val="a3"/>
        <w:numPr>
          <w:ilvl w:val="0"/>
          <w:numId w:val="1"/>
        </w:numPr>
      </w:pPr>
      <w:r>
        <w:t>Борьба за тендеры государственных заказов.</w:t>
      </w:r>
    </w:p>
    <w:p w:rsidR="00AA74A6" w:rsidRDefault="00AA74A6" w:rsidP="00AA74A6">
      <w:r>
        <w:t>Обзор проблем</w:t>
      </w:r>
    </w:p>
    <w:p w:rsidR="00AA74A6" w:rsidRDefault="00AA74A6" w:rsidP="00AA74A6">
      <w:r>
        <w:t>Основной бедой застройщики называют поднятие ключевой ставки</w:t>
      </w:r>
      <w:r w:rsidRPr="00AA74A6">
        <w:t xml:space="preserve"> Ц</w:t>
      </w:r>
      <w:r>
        <w:t xml:space="preserve">ентрально </w:t>
      </w:r>
      <w:r w:rsidRPr="00AA74A6">
        <w:t>Б</w:t>
      </w:r>
      <w:r>
        <w:t>анка до 17%. Это делает кредиты и</w:t>
      </w:r>
      <w:r w:rsidRPr="00AA74A6">
        <w:t xml:space="preserve"> ипотеку для населения и займы для самих компаний </w:t>
      </w:r>
      <w:r>
        <w:t xml:space="preserve">практически недоступными. В случае, если не произойдет снижение процентной ставки, то весной компании начнут процедуры банкротства. Особенно это качается небольших строительных компаний. Пострадать могут до половины девелоперов. Такое мнение имеет </w:t>
      </w:r>
      <w:r w:rsidRPr="00AA74A6">
        <w:t xml:space="preserve">владелец NDV </w:t>
      </w:r>
      <w:proofErr w:type="spellStart"/>
      <w:r w:rsidRPr="00AA74A6">
        <w:t>Group</w:t>
      </w:r>
      <w:proofErr w:type="spellEnd"/>
      <w:r w:rsidRPr="00AA74A6">
        <w:t xml:space="preserve"> Александр Хрусталев.</w:t>
      </w:r>
    </w:p>
    <w:p w:rsidR="00AA74A6" w:rsidRDefault="00AA74A6" w:rsidP="00AA74A6">
      <w:r>
        <w:t>Какие меры будут приняты</w:t>
      </w:r>
    </w:p>
    <w:p w:rsidR="00AA74A6" w:rsidRDefault="009965AF" w:rsidP="00AA74A6">
      <w:r>
        <w:t xml:space="preserve">Глава компании </w:t>
      </w:r>
      <w:proofErr w:type="spellStart"/>
      <w:r w:rsidRPr="009965AF">
        <w:t>Crocus</w:t>
      </w:r>
      <w:proofErr w:type="spellEnd"/>
      <w:r w:rsidRPr="009965AF">
        <w:t xml:space="preserve"> </w:t>
      </w:r>
      <w:proofErr w:type="spellStart"/>
      <w:r w:rsidRPr="009965AF">
        <w:t>Group</w:t>
      </w:r>
      <w:proofErr w:type="spellEnd"/>
      <w:r w:rsidRPr="009965AF">
        <w:t xml:space="preserve"> </w:t>
      </w:r>
      <w:proofErr w:type="spellStart"/>
      <w:r w:rsidRPr="009965AF">
        <w:t>Арас</w:t>
      </w:r>
      <w:proofErr w:type="spellEnd"/>
      <w:r w:rsidRPr="009965AF">
        <w:t xml:space="preserve"> Агаларов</w:t>
      </w:r>
      <w:r>
        <w:t xml:space="preserve"> рассказывает о готовности приостановить деятельность</w:t>
      </w:r>
      <w:r w:rsidR="00277C2F">
        <w:t xml:space="preserve"> компании по некоторым проектам. В частности, предлагается остановка строительства недвижимости в районе станции метро «</w:t>
      </w:r>
      <w:proofErr w:type="spellStart"/>
      <w:r w:rsidR="00277C2F">
        <w:t>Мякинино</w:t>
      </w:r>
      <w:proofErr w:type="spellEnd"/>
      <w:r w:rsidR="00277C2F">
        <w:t>». Компания занимается финансированием стройки за счет собственных сбережений, однако если банки не опустят процент для выдачи кредита ниже 17%, то возможно стройку заморозят. Общая площадь недостроенного жилья и коммерческих помещение составит около 1 млн кв. м.</w:t>
      </w:r>
    </w:p>
    <w:p w:rsidR="00277C2F" w:rsidRDefault="00277C2F" w:rsidP="00AA74A6">
      <w:r>
        <w:t xml:space="preserve">Приостановка грядет и на бирже. С торгов на Лондонской бирже решила уйти компания </w:t>
      </w:r>
      <w:r w:rsidRPr="00277C2F">
        <w:t xml:space="preserve">Rose </w:t>
      </w:r>
      <w:proofErr w:type="spellStart"/>
      <w:r w:rsidRPr="00277C2F">
        <w:t>Group</w:t>
      </w:r>
      <w:proofErr w:type="spellEnd"/>
      <w:r>
        <w:t xml:space="preserve">. Этот девелопер когда-то производил застройке престижного района Остоженки. </w:t>
      </w:r>
    </w:p>
    <w:p w:rsidR="00AA74A6" w:rsidRDefault="00717E31" w:rsidP="00AA74A6">
      <w:r>
        <w:t>Компания ЛСР прибегла к более проверенному способу. Руководство к концу прошлого года договорилось с городскими властями Санкт-Петербурга. Суть заключается в продаже уже построенной недвижимости городу. Был продан один из новых комплектов в полторы тысячи квартир. Общая выручка от сделки составила больше 5 миллиардов рублей. Цена продажи была на треть ниже уровня рынка, но застройщик получил прибыль в 10-15%.</w:t>
      </w:r>
    </w:p>
    <w:p w:rsidR="00AA74A6" w:rsidRDefault="00277C2F" w:rsidP="00AA74A6">
      <w:r>
        <w:t xml:space="preserve">Эконом сегмент </w:t>
      </w:r>
    </w:p>
    <w:p w:rsidR="00717E31" w:rsidRDefault="00717E31" w:rsidP="00AA74A6">
      <w:r>
        <w:t>Застройщики, которые специализируются на строительство экономного жилья не так сильно зависимы от банков. Это позволяет быть в более выигрышном положении. Как рассказывает руководитель «</w:t>
      </w:r>
      <w:proofErr w:type="spellStart"/>
      <w:r>
        <w:t>Ведис</w:t>
      </w:r>
      <w:proofErr w:type="spellEnd"/>
      <w:r>
        <w:t xml:space="preserve"> Групп», его компания осуществляет строительство только на средства, которые приносят покупатели недвижимости. </w:t>
      </w:r>
    </w:p>
    <w:p w:rsidR="00717E31" w:rsidRDefault="00717E31" w:rsidP="00AA74A6">
      <w:r>
        <w:t xml:space="preserve">Некоторые девелоперы опускаются в сегмент строительства бюджетного жилья, чтобы переждать кризис. Так поступает застройщик «Интеко», которые модернизирует свои мощности. В планах застройщика заняться постройкой жилых кварталов в столице. </w:t>
      </w:r>
    </w:p>
    <w:p w:rsidR="006E347F" w:rsidRDefault="006E347F" w:rsidP="00AA74A6">
      <w:bookmarkStart w:id="0" w:name="_GoBack"/>
      <w:bookmarkEnd w:id="0"/>
    </w:p>
    <w:sectPr w:rsidR="006E3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E059A"/>
    <w:multiLevelType w:val="hybridMultilevel"/>
    <w:tmpl w:val="AB16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6"/>
    <w:rsid w:val="00277C2F"/>
    <w:rsid w:val="006E347F"/>
    <w:rsid w:val="00717E31"/>
    <w:rsid w:val="008C409D"/>
    <w:rsid w:val="009965AF"/>
    <w:rsid w:val="00A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60AE2-3077-4EB3-BF90-C6C71F56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315</Words>
  <Characters>2097</Characters>
  <Application>Microsoft Office Word</Application>
  <DocSecurity>0</DocSecurity>
  <Lines>38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2015-01-25T11:35:00Z</dcterms:created>
  <dcterms:modified xsi:type="dcterms:W3CDTF">2015-01-25T15:56:00Z</dcterms:modified>
</cp:coreProperties>
</file>