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5E4" w:rsidRPr="007C05E4" w:rsidRDefault="007C05E4" w:rsidP="004B6FAB">
      <w:pPr>
        <w:rPr>
          <w:b/>
        </w:rPr>
      </w:pPr>
      <w:proofErr w:type="spellStart"/>
      <w:r w:rsidRPr="007C05E4">
        <w:rPr>
          <w:b/>
        </w:rPr>
        <w:t>Ацетилцистеин</w:t>
      </w:r>
      <w:proofErr w:type="spellEnd"/>
    </w:p>
    <w:p w:rsidR="007C05E4" w:rsidRDefault="007C05E4" w:rsidP="004B6FAB">
      <w:r>
        <w:t xml:space="preserve">Основное предназначение данного препарата – разжижение слизи и ее выведение из дыхательных путей. В связи с этим рекомендован для приема при болезнях дыхательных путей. Беременным следует помнить, что активные вещества препарата способны проникнуть через плаценту и поэтому применять его нельзя в этот период. Остается лишь следить за здоровьем и не болеть в период беременности. </w:t>
      </w:r>
    </w:p>
    <w:p w:rsidR="007C05E4" w:rsidRDefault="007C05E4" w:rsidP="004B6FAB">
      <w:r>
        <w:t xml:space="preserve">При разжижении мокроты увеличивает ее объем. Выводится из организма почками. И лишь незначительное количество активного вещества препарата выходит через кишечник. </w:t>
      </w:r>
    </w:p>
    <w:p w:rsidR="007C05E4" w:rsidRDefault="007C05E4" w:rsidP="004B6FAB">
      <w:r>
        <w:t>Подавляет образование свободных радикалов, тем самым значительно улучшая состояние больного при болезнях дыхательных путей. Тем самым не дает развиться им в хроническую форму, которая тяжело поддается лечению.</w:t>
      </w:r>
    </w:p>
    <w:p w:rsidR="007C05E4" w:rsidRDefault="007C05E4" w:rsidP="004B6FAB">
      <w:r>
        <w:t>Препарат начинает активно действовать спустя 0,5 – 1,5 часа после введения. Действие его продолжается 2-4 часа, после чего нужно снова повторить прием или инъекцию. Последняя более эффективна, поскольку активное вещество тут же попадает в кровь и не разрушает стенку желудка.</w:t>
      </w:r>
    </w:p>
    <w:p w:rsidR="004B6FAB" w:rsidRDefault="004B6FAB" w:rsidP="004B6FAB">
      <w:pPr>
        <w:rPr>
          <w:i/>
        </w:rPr>
      </w:pPr>
      <w:r w:rsidRPr="004B6FAB">
        <w:rPr>
          <w:i/>
        </w:rPr>
        <w:t>Показания</w:t>
      </w:r>
    </w:p>
    <w:p w:rsidR="004B6FAB" w:rsidRDefault="004B6FAB" w:rsidP="004B6FAB">
      <w:r>
        <w:t xml:space="preserve">Данное лекарство применяют при кашле и болезнях дыхательных путей, особенно при наличии трудноотделяемой мокроты. Еще одни показанием к применению являют осложнения на дыхательных путях после хирургического вмешательства. </w:t>
      </w:r>
    </w:p>
    <w:p w:rsidR="004B6FAB" w:rsidRDefault="004B6FAB" w:rsidP="004B6FAB">
      <w:r>
        <w:t xml:space="preserve">Препарат также используют при предоперационных обработках полей на носу. </w:t>
      </w:r>
    </w:p>
    <w:p w:rsidR="004B6FAB" w:rsidRPr="004B6FAB" w:rsidRDefault="004B6FAB" w:rsidP="004B6FAB">
      <w:r>
        <w:t>При гайморитах помогает отводить выделения из носа, так же показан при хроническом тонзиллите.</w:t>
      </w:r>
    </w:p>
    <w:p w:rsidR="004B6FAB" w:rsidRDefault="004B6FAB" w:rsidP="004B6FAB">
      <w:pPr>
        <w:rPr>
          <w:i/>
        </w:rPr>
      </w:pPr>
      <w:r w:rsidRPr="004B6FAB">
        <w:rPr>
          <w:i/>
        </w:rPr>
        <w:t>Противопоказания</w:t>
      </w:r>
    </w:p>
    <w:p w:rsidR="004B6FAB" w:rsidRPr="004B6FAB" w:rsidRDefault="004B6FAB" w:rsidP="004B6FAB">
      <w:r>
        <w:t xml:space="preserve">Обострение болезней желудочно-кишечного тракта, наличие кровотечений в легких, отхаркивание при кашле кровью, наличие астмы, болезни почек и беременность. </w:t>
      </w:r>
    </w:p>
    <w:p w:rsidR="004B6FAB" w:rsidRDefault="007C05E4" w:rsidP="004B6FAB">
      <w:pPr>
        <w:rPr>
          <w:i/>
        </w:rPr>
      </w:pPr>
      <w:r w:rsidRPr="007C05E4">
        <w:rPr>
          <w:i/>
        </w:rPr>
        <w:t>Особые указания</w:t>
      </w:r>
    </w:p>
    <w:p w:rsidR="007C05E4" w:rsidRPr="007C05E4" w:rsidRDefault="007C05E4" w:rsidP="004B6FAB">
      <w:r w:rsidRPr="007C05E4">
        <w:t>Препарат следует бережно хранить и не допускать контакт с окисляющими веществами и предметами, с металлами, резиновыми изделиями, кислородом.</w:t>
      </w:r>
    </w:p>
    <w:p w:rsidR="004B6FAB" w:rsidRDefault="004B6FAB" w:rsidP="004B6FAB">
      <w:pPr>
        <w:rPr>
          <w:i/>
        </w:rPr>
      </w:pPr>
      <w:r w:rsidRPr="004B6FAB">
        <w:rPr>
          <w:i/>
        </w:rPr>
        <w:t>Побочные действия</w:t>
      </w:r>
    </w:p>
    <w:p w:rsidR="004B6FAB" w:rsidRPr="004B6FAB" w:rsidRDefault="004B6FAB" w:rsidP="004B6FAB">
      <w:r>
        <w:t xml:space="preserve">Жжение в желудке, рвотные позывы, шум в ушах, крапивница. </w:t>
      </w:r>
      <w:r w:rsidR="00D602FA">
        <w:t>При использовании аэрозолей возможно раздражение дыхательных путей и легочное стенки. Это порождает острый кашель. При введении инъекций возможно продолжительное жжение. Если препарат принимать длительный период, то возможны нарушения функций почек.</w:t>
      </w:r>
    </w:p>
    <w:p w:rsidR="004B6FAB" w:rsidRPr="004B6FAB" w:rsidRDefault="004B6FAB" w:rsidP="004B6FAB">
      <w:pPr>
        <w:rPr>
          <w:i/>
        </w:rPr>
      </w:pPr>
      <w:r w:rsidRPr="004B6FAB">
        <w:rPr>
          <w:i/>
        </w:rPr>
        <w:t>Передозировка</w:t>
      </w:r>
    </w:p>
    <w:p w:rsidR="004B6FAB" w:rsidRDefault="004B6FAB" w:rsidP="004B6FAB">
      <w:r>
        <w:t>Не наблюдалась</w:t>
      </w:r>
    </w:p>
    <w:p w:rsidR="004B6FAB" w:rsidRDefault="007C05E4" w:rsidP="004B6FAB">
      <w:pPr>
        <w:rPr>
          <w:i/>
        </w:rPr>
      </w:pPr>
      <w:r w:rsidRPr="007C05E4">
        <w:rPr>
          <w:i/>
        </w:rPr>
        <w:t>Форма выпуска</w:t>
      </w:r>
    </w:p>
    <w:p w:rsidR="007C05E4" w:rsidRDefault="007C05E4" w:rsidP="004B6FAB">
      <w:proofErr w:type="spellStart"/>
      <w:r w:rsidRPr="007C05E4">
        <w:t>Грануляты</w:t>
      </w:r>
      <w:proofErr w:type="spellEnd"/>
      <w:r w:rsidRPr="007C05E4">
        <w:t>, таблетки либо капсулы с раствором для внутримышечных</w:t>
      </w:r>
      <w:r w:rsidR="00D602FA">
        <w:t xml:space="preserve"> или внутривенных</w:t>
      </w:r>
      <w:r w:rsidRPr="007C05E4">
        <w:t xml:space="preserve"> инъекций</w:t>
      </w:r>
      <w:r>
        <w:t>.</w:t>
      </w:r>
      <w:r w:rsidR="00D602FA">
        <w:t xml:space="preserve"> Аэрозоли.</w:t>
      </w:r>
    </w:p>
    <w:p w:rsidR="00D602FA" w:rsidRDefault="00D602FA" w:rsidP="004B6FAB">
      <w:pPr>
        <w:rPr>
          <w:lang w:val="en-US"/>
        </w:rPr>
      </w:pPr>
      <w:r>
        <w:t>С помощью гранул приготавливают</w:t>
      </w:r>
      <w:r>
        <w:rPr>
          <w:lang w:val="en-US"/>
        </w:rPr>
        <w:t>:</w:t>
      </w:r>
    </w:p>
    <w:p w:rsidR="00D602FA" w:rsidRPr="00D602FA" w:rsidRDefault="00D602FA" w:rsidP="00D602FA">
      <w:pPr>
        <w:pStyle w:val="a3"/>
        <w:numPr>
          <w:ilvl w:val="0"/>
          <w:numId w:val="1"/>
        </w:numPr>
      </w:pPr>
      <w:r>
        <w:lastRenderedPageBreak/>
        <w:t>сиропы</w:t>
      </w:r>
      <w:r>
        <w:rPr>
          <w:lang w:val="en-US"/>
        </w:rPr>
        <w:t>;</w:t>
      </w:r>
    </w:p>
    <w:p w:rsidR="00D602FA" w:rsidRPr="00D602FA" w:rsidRDefault="00D602FA" w:rsidP="00D602FA">
      <w:pPr>
        <w:pStyle w:val="a3"/>
        <w:numPr>
          <w:ilvl w:val="0"/>
          <w:numId w:val="1"/>
        </w:numPr>
      </w:pPr>
      <w:r>
        <w:t>растворы</w:t>
      </w:r>
      <w:r>
        <w:rPr>
          <w:lang w:val="en-US"/>
        </w:rPr>
        <w:t>;</w:t>
      </w:r>
    </w:p>
    <w:p w:rsidR="00D602FA" w:rsidRDefault="00D602FA" w:rsidP="00D602FA">
      <w:pPr>
        <w:pStyle w:val="a3"/>
        <w:numPr>
          <w:ilvl w:val="0"/>
          <w:numId w:val="1"/>
        </w:numPr>
      </w:pPr>
      <w:r>
        <w:t>суспензии.</w:t>
      </w:r>
    </w:p>
    <w:p w:rsidR="00D602FA" w:rsidRDefault="00D602FA" w:rsidP="00D602FA"/>
    <w:p w:rsidR="00D602FA" w:rsidRDefault="00D602FA">
      <w:r>
        <w:br w:type="page"/>
      </w:r>
    </w:p>
    <w:p w:rsidR="00D602FA" w:rsidRDefault="00D602FA" w:rsidP="00D602FA">
      <w:pPr>
        <w:rPr>
          <w:b/>
        </w:rPr>
      </w:pPr>
      <w:r w:rsidRPr="00D602FA">
        <w:rPr>
          <w:b/>
        </w:rPr>
        <w:lastRenderedPageBreak/>
        <w:t>Ацикловир</w:t>
      </w:r>
    </w:p>
    <w:p w:rsidR="00423541" w:rsidRPr="00423541" w:rsidRDefault="00423541" w:rsidP="00D602FA">
      <w:r w:rsidRPr="00423541">
        <w:t xml:space="preserve">Активное вещество проникает в пораженные вирусом клетки и убивает его. Этим обусловлена высокая эффективность данного препарата. </w:t>
      </w:r>
      <w:r>
        <w:t xml:space="preserve">Вместе с тем его можно применять для профилактики – это касается больных вирусом иммунодефицита. </w:t>
      </w:r>
    </w:p>
    <w:p w:rsidR="007C05E4" w:rsidRPr="00D602FA" w:rsidRDefault="00D602FA" w:rsidP="004B6FAB">
      <w:pPr>
        <w:rPr>
          <w:i/>
        </w:rPr>
      </w:pPr>
      <w:r w:rsidRPr="00D602FA">
        <w:rPr>
          <w:i/>
        </w:rPr>
        <w:t>Показания</w:t>
      </w:r>
    </w:p>
    <w:p w:rsidR="007C05E4" w:rsidRPr="00D602FA" w:rsidRDefault="00D602FA" w:rsidP="004B6FAB">
      <w:r>
        <w:t xml:space="preserve">Данные препарат принимают при инфицировании кожи и слизистых оболочек Герпесом. У больных с проблемами иммунной систему данный препарат требуется для подавления вируса Герпеса в целях недопущения рецидивов. </w:t>
      </w:r>
    </w:p>
    <w:p w:rsidR="007C05E4" w:rsidRDefault="00D602FA" w:rsidP="004B6FAB">
      <w:pPr>
        <w:rPr>
          <w:i/>
        </w:rPr>
      </w:pPr>
      <w:r>
        <w:rPr>
          <w:i/>
        </w:rPr>
        <w:t>Противопоказания</w:t>
      </w:r>
    </w:p>
    <w:p w:rsidR="00D602FA" w:rsidRDefault="00B1507A" w:rsidP="004B6FAB">
      <w:r>
        <w:t xml:space="preserve">Высокая чувствительность к активному компоненту препарата – ацикловиру. </w:t>
      </w:r>
    </w:p>
    <w:p w:rsidR="00B1507A" w:rsidRDefault="00B1507A" w:rsidP="004B6FAB">
      <w:r>
        <w:t xml:space="preserve">Во время беременности препарат следует принимать только в крайнем случае. Перед приемом следует обратиться к врачу и оценить риск и последствия приема. При вскармливании грудью препарат принимать запрещено. </w:t>
      </w:r>
    </w:p>
    <w:p w:rsidR="00B1507A" w:rsidRPr="00B1507A" w:rsidRDefault="00B1507A" w:rsidP="004B6FAB">
      <w:pPr>
        <w:rPr>
          <w:i/>
        </w:rPr>
      </w:pPr>
      <w:r w:rsidRPr="00B1507A">
        <w:rPr>
          <w:i/>
        </w:rPr>
        <w:t>Способ применения</w:t>
      </w:r>
    </w:p>
    <w:p w:rsidR="007C05E4" w:rsidRDefault="00B1507A" w:rsidP="004B6FAB">
      <w:r>
        <w:t xml:space="preserve">Препарат принимается внутрь. Для взрослых – это 1 таблетке 5 раз в день. Лечение должно продолжаться 5 дней. Если заболевание серьезное или иммунная система пациента ослаблена, то лечение продолжают дольше. Если у пациента есть проблемы с кишечником и всасыванием, то дозу увеличивают в 2 раза либо назначают внутривенный прием. Для профилактики Герпеса для пациентов с проблемами иммунной системы достаточно 1 таблетки 4 раза в день. </w:t>
      </w:r>
    </w:p>
    <w:p w:rsidR="00B1507A" w:rsidRDefault="00B1507A" w:rsidP="004B6FAB">
      <w:r>
        <w:t>Дети младше 2 лет получают половину дозы взрослого.</w:t>
      </w:r>
    </w:p>
    <w:p w:rsidR="00B1507A" w:rsidRDefault="00B1507A" w:rsidP="00B1507A">
      <w:r w:rsidRPr="00B1507A">
        <w:t xml:space="preserve">В пожилом возрасте важно принимать большое количество жидкости при приеме препарата. </w:t>
      </w:r>
      <w:r>
        <w:t xml:space="preserve">Если есть проблемы с почками, то окончательное решение о приеме препарата принимает врач. </w:t>
      </w:r>
    </w:p>
    <w:p w:rsidR="007C05E4" w:rsidRPr="00B1507A" w:rsidRDefault="00B1507A" w:rsidP="004B6FAB">
      <w:pPr>
        <w:rPr>
          <w:i/>
        </w:rPr>
      </w:pPr>
      <w:r w:rsidRPr="00B1507A">
        <w:rPr>
          <w:i/>
        </w:rPr>
        <w:t>Особые указания</w:t>
      </w:r>
    </w:p>
    <w:p w:rsidR="007C05E4" w:rsidRDefault="00B1507A" w:rsidP="004B6FAB">
      <w:r>
        <w:t xml:space="preserve">Чем раньше начнется лечение, тем оно будет эффективнее. У больных вирусом иммунодефицита наблюдается устойчивость вирусов к активному веществу – ацикловиру. </w:t>
      </w:r>
    </w:p>
    <w:p w:rsidR="00B1507A" w:rsidRDefault="00B1507A" w:rsidP="004B6FAB">
      <w:pPr>
        <w:rPr>
          <w:i/>
        </w:rPr>
      </w:pPr>
      <w:r>
        <w:rPr>
          <w:i/>
        </w:rPr>
        <w:t>Побочные действия</w:t>
      </w:r>
    </w:p>
    <w:p w:rsidR="00B1507A" w:rsidRDefault="00B1507A" w:rsidP="004B6FAB">
      <w:r>
        <w:t xml:space="preserve">Иногда препарат проявляет себя аллергической реакцией и как следствие высыпаниями на коже. Как только препарат отменяют, аллергическая реакция срезу сходит на нет. </w:t>
      </w:r>
    </w:p>
    <w:p w:rsidR="00B1507A" w:rsidRDefault="00B1507A" w:rsidP="00B1507A">
      <w:r>
        <w:t xml:space="preserve">Возможны расстройства кишечника и проблемы в работе желудочно-кишечного тракта. </w:t>
      </w:r>
      <w:r w:rsidR="00423541">
        <w:t xml:space="preserve">Также возможны понос, боли в желудке, головокружения, снижение внимания, сонливость. </w:t>
      </w:r>
    </w:p>
    <w:p w:rsidR="00423541" w:rsidRDefault="00423541" w:rsidP="00B1507A">
      <w:r>
        <w:t xml:space="preserve">Вышеперечисленные побочные явления зачастую встречаются только у пациентов с проблемами почек. Присутствовали отдельные случаи наличия затрудненного дыхания, отсутствия сна, повышенной утомляемости. </w:t>
      </w:r>
    </w:p>
    <w:p w:rsidR="00423541" w:rsidRDefault="00423541" w:rsidP="00B1507A">
      <w:pPr>
        <w:rPr>
          <w:i/>
        </w:rPr>
      </w:pPr>
      <w:r w:rsidRPr="00423541">
        <w:rPr>
          <w:i/>
        </w:rPr>
        <w:t>Передозировка</w:t>
      </w:r>
    </w:p>
    <w:p w:rsidR="00423541" w:rsidRDefault="00423541" w:rsidP="00B1507A">
      <w:r>
        <w:t>Судороги, головные боли, диарея, кома.</w:t>
      </w:r>
    </w:p>
    <w:p w:rsidR="00423541" w:rsidRDefault="00423541" w:rsidP="00B1507A">
      <w:pPr>
        <w:rPr>
          <w:i/>
        </w:rPr>
      </w:pPr>
      <w:r w:rsidRPr="00423541">
        <w:rPr>
          <w:i/>
        </w:rPr>
        <w:t>Форма выпуска</w:t>
      </w:r>
    </w:p>
    <w:p w:rsidR="00423541" w:rsidRPr="00423541" w:rsidRDefault="00423541" w:rsidP="00B1507A">
      <w:r>
        <w:t>Крем, таблетки.</w:t>
      </w:r>
    </w:p>
    <w:p w:rsidR="00B1507A" w:rsidRDefault="00B1507A" w:rsidP="004B6FAB"/>
    <w:p w:rsidR="00B1507A" w:rsidRDefault="00423541" w:rsidP="004B6FAB">
      <w:pPr>
        <w:rPr>
          <w:b/>
        </w:rPr>
      </w:pPr>
      <w:r w:rsidRPr="00423541">
        <w:rPr>
          <w:b/>
        </w:rPr>
        <w:lastRenderedPageBreak/>
        <w:t>АЦЦ</w:t>
      </w:r>
    </w:p>
    <w:p w:rsidR="002441D6" w:rsidRDefault="002441D6" w:rsidP="004B6FAB">
      <w:pPr>
        <w:rPr>
          <w:lang w:val="en-US"/>
        </w:rPr>
      </w:pPr>
      <w:r w:rsidRPr="002441D6">
        <w:t>Препа</w:t>
      </w:r>
      <w:r>
        <w:t>рат фасуется в пакетики по 3 гр. Имеет белый цвет с выраженным апельсиновым запахом. В состав порошка входят</w:t>
      </w:r>
      <w:r>
        <w:rPr>
          <w:lang w:val="en-US"/>
        </w:rPr>
        <w:t>:</w:t>
      </w:r>
    </w:p>
    <w:p w:rsidR="002441D6" w:rsidRPr="002441D6" w:rsidRDefault="002441D6" w:rsidP="002441D6">
      <w:pPr>
        <w:pStyle w:val="a3"/>
        <w:numPr>
          <w:ilvl w:val="0"/>
          <w:numId w:val="2"/>
        </w:numPr>
      </w:pPr>
      <w:r>
        <w:t xml:space="preserve">активное вещество – </w:t>
      </w:r>
      <w:proofErr w:type="spellStart"/>
      <w:r>
        <w:t>ацетилцистеин</w:t>
      </w:r>
      <w:proofErr w:type="spellEnd"/>
      <w:r>
        <w:rPr>
          <w:lang w:val="en-US"/>
        </w:rPr>
        <w:t>;</w:t>
      </w:r>
    </w:p>
    <w:p w:rsidR="002441D6" w:rsidRPr="002441D6" w:rsidRDefault="002441D6" w:rsidP="002441D6">
      <w:pPr>
        <w:pStyle w:val="a3"/>
        <w:numPr>
          <w:ilvl w:val="0"/>
          <w:numId w:val="2"/>
        </w:numPr>
      </w:pPr>
      <w:r>
        <w:t>сахароза</w:t>
      </w:r>
      <w:r>
        <w:rPr>
          <w:lang w:val="en-US"/>
        </w:rPr>
        <w:t>;</w:t>
      </w:r>
    </w:p>
    <w:p w:rsidR="002441D6" w:rsidRPr="002441D6" w:rsidRDefault="002441D6" w:rsidP="002441D6">
      <w:pPr>
        <w:pStyle w:val="a3"/>
        <w:numPr>
          <w:ilvl w:val="0"/>
          <w:numId w:val="2"/>
        </w:numPr>
      </w:pPr>
      <w:r>
        <w:t>аскорбиновая кислота</w:t>
      </w:r>
      <w:r>
        <w:rPr>
          <w:lang w:val="en-US"/>
        </w:rPr>
        <w:t>;</w:t>
      </w:r>
    </w:p>
    <w:p w:rsidR="002441D6" w:rsidRDefault="002441D6" w:rsidP="002441D6">
      <w:pPr>
        <w:pStyle w:val="a3"/>
        <w:numPr>
          <w:ilvl w:val="0"/>
          <w:numId w:val="2"/>
        </w:numPr>
      </w:pPr>
      <w:proofErr w:type="spellStart"/>
      <w:r>
        <w:t>ароматизатор</w:t>
      </w:r>
      <w:proofErr w:type="spellEnd"/>
      <w:r>
        <w:t>.</w:t>
      </w:r>
    </w:p>
    <w:p w:rsidR="00423541" w:rsidRPr="002441D6" w:rsidRDefault="00423541" w:rsidP="004B6FAB">
      <w:pPr>
        <w:rPr>
          <w:i/>
        </w:rPr>
      </w:pPr>
      <w:r w:rsidRPr="002441D6">
        <w:rPr>
          <w:i/>
        </w:rPr>
        <w:t>Показания</w:t>
      </w:r>
    </w:p>
    <w:p w:rsidR="00423541" w:rsidRDefault="002441D6" w:rsidP="00423541">
      <w:r>
        <w:t xml:space="preserve">Применяют при поражениях дыхательных путей, во время которых образуется вязкая и не отделяемая мокрота. Хорошо зарекомендовал себя препарат при поражениях уха (отит). </w:t>
      </w:r>
    </w:p>
    <w:p w:rsidR="002441D6" w:rsidRDefault="002441D6" w:rsidP="00423541">
      <w:pPr>
        <w:rPr>
          <w:i/>
        </w:rPr>
      </w:pPr>
      <w:r w:rsidRPr="002441D6">
        <w:rPr>
          <w:i/>
        </w:rPr>
        <w:t>Противопоказания</w:t>
      </w:r>
    </w:p>
    <w:p w:rsidR="002441D6" w:rsidRDefault="002441D6" w:rsidP="00423541">
      <w:r>
        <w:t xml:space="preserve">Запрещено давать детям до 2-х лет и беременным. Возможны побочные эффекты при индивидуальной непереносимости активного вещества – </w:t>
      </w:r>
      <w:proofErr w:type="spellStart"/>
      <w:r>
        <w:t>ацетилцистеина</w:t>
      </w:r>
      <w:proofErr w:type="spellEnd"/>
      <w:r>
        <w:t xml:space="preserve">. </w:t>
      </w:r>
    </w:p>
    <w:p w:rsidR="002441D6" w:rsidRPr="002441D6" w:rsidRDefault="002441D6" w:rsidP="00423541">
      <w:r>
        <w:t>Следует внимательно отнестись к приему препарата и проконсультироваться с врачом при</w:t>
      </w:r>
      <w:r w:rsidRPr="002441D6">
        <w:t>:</w:t>
      </w:r>
    </w:p>
    <w:p w:rsidR="002441D6" w:rsidRPr="002441D6" w:rsidRDefault="002441D6" w:rsidP="002441D6">
      <w:pPr>
        <w:pStyle w:val="a3"/>
        <w:numPr>
          <w:ilvl w:val="0"/>
          <w:numId w:val="3"/>
        </w:numPr>
      </w:pPr>
      <w:r>
        <w:t>язвенных болезнях желудочно-кишечного тракта</w:t>
      </w:r>
      <w:r w:rsidRPr="002441D6">
        <w:t>;</w:t>
      </w:r>
    </w:p>
    <w:p w:rsidR="002441D6" w:rsidRPr="002441D6" w:rsidRDefault="002441D6" w:rsidP="002441D6">
      <w:pPr>
        <w:pStyle w:val="a3"/>
        <w:numPr>
          <w:ilvl w:val="0"/>
          <w:numId w:val="3"/>
        </w:numPr>
      </w:pPr>
      <w:r>
        <w:t>кровотечениях в органах дыхания</w:t>
      </w:r>
      <w:r>
        <w:rPr>
          <w:lang w:val="en-US"/>
        </w:rPr>
        <w:t>;</w:t>
      </w:r>
    </w:p>
    <w:p w:rsidR="002441D6" w:rsidRPr="002441D6" w:rsidRDefault="002441D6" w:rsidP="002441D6">
      <w:pPr>
        <w:pStyle w:val="a3"/>
        <w:numPr>
          <w:ilvl w:val="0"/>
          <w:numId w:val="3"/>
        </w:numPr>
      </w:pPr>
      <w:r>
        <w:t>заболеваниях почек.</w:t>
      </w:r>
    </w:p>
    <w:p w:rsidR="002441D6" w:rsidRDefault="002441D6" w:rsidP="002441D6">
      <w:r>
        <w:t>Использование препарата при беременности и кормлении грудью возможно только при том, что польза препарата значительно перекроет риск. Для этого требуется консультация врача и обследования. Данных о влиянии препарата на течение беременности и плод недостаточно. Также не исследовано влияние активного вещества препарата на молоко матери.</w:t>
      </w:r>
    </w:p>
    <w:p w:rsidR="002441D6" w:rsidRDefault="002441D6" w:rsidP="002441D6">
      <w:pPr>
        <w:rPr>
          <w:i/>
        </w:rPr>
      </w:pPr>
      <w:r w:rsidRPr="002441D6">
        <w:rPr>
          <w:i/>
        </w:rPr>
        <w:t>Способ применения</w:t>
      </w:r>
    </w:p>
    <w:p w:rsidR="002441D6" w:rsidRDefault="002441D6" w:rsidP="002441D6">
      <w:r>
        <w:t>Лечение длится как правило от 5 до 7 дней.</w:t>
      </w:r>
      <w:r w:rsidR="00206805">
        <w:t xml:space="preserve"> При долгом течении болезни целесообразность приема устанавливает врач.</w:t>
      </w:r>
      <w:r>
        <w:t xml:space="preserve"> Дозировка разняться в зависимости от возраста пациента и заболевания. Точную дозировку следует смотреть в инструкции к препарату. </w:t>
      </w:r>
    </w:p>
    <w:p w:rsidR="00206805" w:rsidRDefault="00206805" w:rsidP="002441D6">
      <w:r>
        <w:t xml:space="preserve">Для приема внутрь препарат следует растворить в теплой поде и размешать. Допускается растворение препарата в чае или соке. </w:t>
      </w:r>
    </w:p>
    <w:p w:rsidR="00206805" w:rsidRDefault="00206805" w:rsidP="002441D6">
      <w:r>
        <w:t xml:space="preserve">При наличии хронического бронхита или </w:t>
      </w:r>
      <w:proofErr w:type="spellStart"/>
      <w:r>
        <w:t>муковисцидоза</w:t>
      </w:r>
      <w:proofErr w:type="spellEnd"/>
      <w:r>
        <w:t xml:space="preserve">, АЦЦ следует принимать в целях профилактики и недопущения обострения болезни. </w:t>
      </w:r>
    </w:p>
    <w:p w:rsidR="00206805" w:rsidRPr="00206805" w:rsidRDefault="00206805" w:rsidP="002441D6">
      <w:pPr>
        <w:rPr>
          <w:i/>
        </w:rPr>
      </w:pPr>
      <w:r w:rsidRPr="00206805">
        <w:rPr>
          <w:i/>
        </w:rPr>
        <w:t>Побочные действия</w:t>
      </w:r>
    </w:p>
    <w:p w:rsidR="00423541" w:rsidRDefault="00206805" w:rsidP="00423541">
      <w:r w:rsidRPr="00206805">
        <w:t xml:space="preserve">Побочные действия крайне редки. </w:t>
      </w:r>
      <w:r>
        <w:t xml:space="preserve">В исключительных случаях наблюдается головная боль, шум в ушах, рвота, изжога. В единичных случаях возникает аллергическая реакция. </w:t>
      </w:r>
    </w:p>
    <w:p w:rsidR="00206805" w:rsidRPr="00206805" w:rsidRDefault="00206805" w:rsidP="00423541">
      <w:r>
        <w:t xml:space="preserve">Если возникли побочные эффекты, то необходимо проконсультироваться с врачом, при этом препарат нужно отменить. </w:t>
      </w:r>
    </w:p>
    <w:p w:rsidR="00206805" w:rsidRPr="00206805" w:rsidRDefault="00206805" w:rsidP="00423541">
      <w:pPr>
        <w:rPr>
          <w:i/>
        </w:rPr>
      </w:pPr>
      <w:r w:rsidRPr="00206805">
        <w:rPr>
          <w:i/>
        </w:rPr>
        <w:t>Передозировка</w:t>
      </w:r>
    </w:p>
    <w:p w:rsidR="00206805" w:rsidRDefault="00206805" w:rsidP="00423541">
      <w:r w:rsidRPr="00206805">
        <w:t>Крайне редко</w:t>
      </w:r>
      <w:r>
        <w:t>. Возможен понос, тахикардия, головные боли. Следует с осторожностью комбинировать АЦЦ с другими отхаркивающими средствами, во избежание конфликта активных веществ. Для этого требуется консультация врача.</w:t>
      </w:r>
    </w:p>
    <w:p w:rsidR="00206805" w:rsidRDefault="00206805" w:rsidP="00423541">
      <w:pPr>
        <w:rPr>
          <w:i/>
        </w:rPr>
      </w:pPr>
      <w:r w:rsidRPr="00206805">
        <w:rPr>
          <w:i/>
        </w:rPr>
        <w:t>Форма выпуска</w:t>
      </w:r>
    </w:p>
    <w:p w:rsidR="00206805" w:rsidRPr="00206805" w:rsidRDefault="00206805" w:rsidP="00423541">
      <w:r>
        <w:lastRenderedPageBreak/>
        <w:t xml:space="preserve">Белый порошок в пакетиках по 3 гр. В пачке от 2- до 50 пакетиков. </w:t>
      </w:r>
    </w:p>
    <w:p w:rsidR="00A050D1" w:rsidRDefault="00A050D1" w:rsidP="004B6FAB">
      <w:bookmarkStart w:id="0" w:name="_GoBack"/>
      <w:bookmarkEnd w:id="0"/>
    </w:p>
    <w:sectPr w:rsidR="00A050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64E56"/>
    <w:multiLevelType w:val="hybridMultilevel"/>
    <w:tmpl w:val="E4181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6930EF"/>
    <w:multiLevelType w:val="hybridMultilevel"/>
    <w:tmpl w:val="F3A237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372DD6"/>
    <w:multiLevelType w:val="hybridMultilevel"/>
    <w:tmpl w:val="355A2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FAB"/>
    <w:rsid w:val="00206805"/>
    <w:rsid w:val="002441D6"/>
    <w:rsid w:val="00423541"/>
    <w:rsid w:val="004B6FAB"/>
    <w:rsid w:val="007C05E4"/>
    <w:rsid w:val="00A050D1"/>
    <w:rsid w:val="00B1507A"/>
    <w:rsid w:val="00D6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172492-87EA-4029-B6EE-18B769B19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1006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2016-09-19T21:08:00Z</dcterms:created>
  <dcterms:modified xsi:type="dcterms:W3CDTF">2016-09-19T22:25:00Z</dcterms:modified>
</cp:coreProperties>
</file>