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sz w:val="24"/>
          <w:szCs w:val="24"/>
        </w:rPr>
      </w:pPr>
      <w:r>
        <w:rPr>
          <w:rFonts w:eastAsia="Times New Roman" w:cs="Times New Roman" w:ascii="Times New Roman" w:hAnsi="Times New Roman"/>
          <w:b/>
          <w:sz w:val="24"/>
          <w:szCs w:val="24"/>
        </w:rPr>
        <w:t>SURV 621/SURVMETH 621 Fundamentals of Data Collection</w:t>
      </w:r>
    </w:p>
    <w:p>
      <w:pPr>
        <w:pStyle w:val="Normal"/>
        <w:spacing w:lineRule="auto" w:line="240" w:before="0" w:after="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uto" w:line="240" w:before="0" w:after="0"/>
        <w:rPr>
          <w:rFonts w:ascii="Times New Roman" w:hAnsi="Times New Roman" w:eastAsia="Times New Roman" w:cs="Times New Roman"/>
          <w:b/>
          <w:sz w:val="24"/>
          <w:szCs w:val="24"/>
        </w:rPr>
      </w:pPr>
      <w:r>
        <w:rPr>
          <w:rFonts w:eastAsia="Times New Roman" w:cs="Times New Roman" w:ascii="Times New Roman" w:hAnsi="Times New Roman"/>
          <w:b/>
          <w:sz w:val="24"/>
          <w:szCs w:val="24"/>
        </w:rPr>
        <w:t>In-class exercise:  Weighting adjustments</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Monday, September 16, 2024</w:t>
      </w:r>
    </w:p>
    <w:p>
      <w:pPr>
        <w:pStyle w:val="Normal"/>
        <w:spacing w:lineRule="auto" w:line="240" w:before="0" w:after="0"/>
        <w:rPr/>
      </w:pPr>
      <w:r>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t>Question 1</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Suppose that you are working with data from a probability sample survey. You are constructing estimates based on the responses from the female members of the sample. The number of the responses you have received from the female panel members by age are as follows:</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tbl>
      <w:tblPr>
        <w:tblStyle w:val="TableGrid"/>
        <w:tblW w:w="1095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19"/>
        <w:gridCol w:w="779"/>
        <w:gridCol w:w="876"/>
        <w:gridCol w:w="1194"/>
        <w:gridCol w:w="1059"/>
        <w:gridCol w:w="1341"/>
        <w:gridCol w:w="1060"/>
        <w:gridCol w:w="1365"/>
        <w:gridCol w:w="1230"/>
        <w:gridCol w:w="1230"/>
      </w:tblGrid>
      <w:tr>
        <w:trPr/>
        <w:tc>
          <w:tcPr>
            <w:tcW w:w="819"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Age</w:t>
            </w:r>
          </w:p>
        </w:tc>
        <w:tc>
          <w:tcPr>
            <w:tcW w:w="779"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Frame</w:t>
            </w:r>
          </w:p>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Total</w:t>
            </w:r>
          </w:p>
        </w:tc>
        <w:tc>
          <w:tcPr>
            <w:tcW w:w="876"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Sample</w:t>
            </w:r>
          </w:p>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Size</w:t>
            </w:r>
          </w:p>
        </w:tc>
        <w:tc>
          <w:tcPr>
            <w:tcW w:w="1194"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Selection Probability</w:t>
            </w:r>
          </w:p>
        </w:tc>
        <w:tc>
          <w:tcPr>
            <w:tcW w:w="1059"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bCs/>
                <w:kern w:val="0"/>
                <w:sz w:val="22"/>
                <w:szCs w:val="22"/>
                <w:lang w:val="en-US" w:eastAsia="en-US" w:bidi="ar-SA"/>
              </w:rPr>
              <w:t>Sampling</w:t>
            </w:r>
          </w:p>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bCs/>
                <w:kern w:val="0"/>
                <w:sz w:val="22"/>
                <w:szCs w:val="22"/>
                <w:lang w:val="en-US" w:eastAsia="en-US" w:bidi="ar-SA"/>
              </w:rPr>
              <w:t>Weight</w:t>
            </w:r>
          </w:p>
        </w:tc>
        <w:tc>
          <w:tcPr>
            <w:tcW w:w="1341" w:type="dxa"/>
            <w:tcBorders/>
          </w:tcPr>
          <w:p>
            <w:pPr>
              <w:pStyle w:val="Normal"/>
              <w:widowControl/>
              <w:spacing w:lineRule="auto" w:line="240" w:before="0" w:after="0"/>
              <w:jc w:val="center"/>
              <w:rPr>
                <w:rFonts w:ascii="Times New Roman" w:hAnsi="Times New Roman" w:cs="Times New Roman"/>
                <w:bCs/>
              </w:rPr>
            </w:pPr>
            <w:r>
              <w:rPr>
                <w:rFonts w:eastAsia="Calibri" w:cs="Times New Roman" w:ascii="Times New Roman" w:hAnsi="Times New Roman"/>
                <w:bCs/>
                <w:kern w:val="0"/>
                <w:sz w:val="22"/>
                <w:szCs w:val="22"/>
                <w:lang w:val="en-US" w:eastAsia="en-US" w:bidi="ar-SA"/>
              </w:rPr>
              <w:t>Number of Respondents</w:t>
            </w:r>
          </w:p>
        </w:tc>
        <w:tc>
          <w:tcPr>
            <w:tcW w:w="1060"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bCs/>
                <w:kern w:val="0"/>
                <w:sz w:val="22"/>
                <w:szCs w:val="22"/>
                <w:lang w:val="en-US" w:eastAsia="en-US" w:bidi="ar-SA"/>
              </w:rPr>
              <w:t>Response</w:t>
            </w:r>
          </w:p>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bCs/>
                <w:kern w:val="0"/>
                <w:sz w:val="22"/>
                <w:szCs w:val="22"/>
                <w:lang w:val="en-US" w:eastAsia="en-US" w:bidi="ar-SA"/>
              </w:rPr>
              <w:t>Rate</w:t>
            </w:r>
          </w:p>
        </w:tc>
        <w:tc>
          <w:tcPr>
            <w:tcW w:w="1365"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bCs/>
                <w:kern w:val="0"/>
                <w:sz w:val="22"/>
                <w:szCs w:val="22"/>
                <w:lang w:val="en-US" w:eastAsia="en-US" w:bidi="ar-SA"/>
              </w:rPr>
              <w:t>Nonresponse</w:t>
            </w:r>
          </w:p>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bCs/>
                <w:kern w:val="0"/>
                <w:sz w:val="22"/>
                <w:szCs w:val="22"/>
                <w:lang w:val="en-US" w:eastAsia="en-US" w:bidi="ar-SA"/>
              </w:rPr>
              <w:t>Weight</w:t>
            </w:r>
          </w:p>
        </w:tc>
        <w:tc>
          <w:tcPr>
            <w:tcW w:w="1230"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Final weight</w:t>
            </w:r>
          </w:p>
        </w:tc>
        <w:tc>
          <w:tcPr>
            <w:tcW w:w="1230"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Weighted total</w:t>
            </w:r>
          </w:p>
        </w:tc>
      </w:tr>
      <w:tr>
        <w:trPr/>
        <w:tc>
          <w:tcPr>
            <w:tcW w:w="819" w:type="dxa"/>
            <w:tcBorders/>
          </w:tcPr>
          <w:p>
            <w:pPr>
              <w:pStyle w:val="Normal"/>
              <w:widowControl/>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Age 15-24</w:t>
            </w:r>
          </w:p>
        </w:tc>
        <w:tc>
          <w:tcPr>
            <w:tcW w:w="779"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500</w:t>
            </w:r>
          </w:p>
        </w:tc>
        <w:tc>
          <w:tcPr>
            <w:tcW w:w="876"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50</w:t>
            </w:r>
          </w:p>
        </w:tc>
        <w:tc>
          <w:tcPr>
            <w:tcW w:w="1194"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w:t>
            </w:r>
            <w:r>
              <w:rPr>
                <w:rFonts w:eastAsia="Calibri" w:cs="Times New Roman" w:ascii="Times New Roman" w:hAnsi="Times New Roman"/>
                <w:kern w:val="0"/>
                <w:sz w:val="22"/>
                <w:szCs w:val="22"/>
                <w:lang w:val="en-US" w:eastAsia="en-US" w:bidi="ar-SA"/>
              </w:rPr>
              <w:t>1</w:t>
            </w:r>
          </w:p>
        </w:tc>
        <w:tc>
          <w:tcPr>
            <w:tcW w:w="1059"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10</w:t>
            </w:r>
          </w:p>
        </w:tc>
        <w:tc>
          <w:tcPr>
            <w:tcW w:w="1341"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10</w:t>
            </w:r>
          </w:p>
        </w:tc>
        <w:tc>
          <w:tcPr>
            <w:tcW w:w="1060"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w:t>
            </w:r>
            <w:r>
              <w:rPr>
                <w:rFonts w:eastAsia="Calibri" w:cs="Times New Roman" w:ascii="Times New Roman" w:hAnsi="Times New Roman"/>
                <w:kern w:val="0"/>
                <w:sz w:val="22"/>
                <w:szCs w:val="22"/>
                <w:lang w:val="en-US" w:eastAsia="en-US" w:bidi="ar-SA"/>
              </w:rPr>
              <w:t>2</w:t>
            </w:r>
          </w:p>
        </w:tc>
        <w:tc>
          <w:tcPr>
            <w:tcW w:w="1365"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5</w:t>
            </w:r>
          </w:p>
        </w:tc>
        <w:tc>
          <w:tcPr>
            <w:tcW w:w="1230"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50</w:t>
            </w:r>
          </w:p>
        </w:tc>
        <w:tc>
          <w:tcPr>
            <w:tcW w:w="1230"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500</w:t>
            </w:r>
          </w:p>
        </w:tc>
      </w:tr>
      <w:tr>
        <w:trPr/>
        <w:tc>
          <w:tcPr>
            <w:tcW w:w="819" w:type="dxa"/>
            <w:tcBorders/>
          </w:tcPr>
          <w:p>
            <w:pPr>
              <w:pStyle w:val="Normal"/>
              <w:widowControl/>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Age 25-54</w:t>
            </w:r>
          </w:p>
        </w:tc>
        <w:tc>
          <w:tcPr>
            <w:tcW w:w="779"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750</w:t>
            </w:r>
          </w:p>
        </w:tc>
        <w:tc>
          <w:tcPr>
            <w:tcW w:w="876"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75</w:t>
            </w:r>
          </w:p>
        </w:tc>
        <w:tc>
          <w:tcPr>
            <w:tcW w:w="1194"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w:t>
            </w:r>
            <w:r>
              <w:rPr>
                <w:rFonts w:eastAsia="Calibri" w:cs="Times New Roman" w:ascii="Times New Roman" w:hAnsi="Times New Roman"/>
                <w:kern w:val="0"/>
                <w:sz w:val="22"/>
                <w:szCs w:val="22"/>
                <w:lang w:val="en-US" w:eastAsia="en-US" w:bidi="ar-SA"/>
              </w:rPr>
              <w:t>1</w:t>
            </w:r>
          </w:p>
        </w:tc>
        <w:tc>
          <w:tcPr>
            <w:tcW w:w="1059"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10</w:t>
            </w:r>
          </w:p>
        </w:tc>
        <w:tc>
          <w:tcPr>
            <w:tcW w:w="1341"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25</w:t>
            </w:r>
          </w:p>
        </w:tc>
        <w:tc>
          <w:tcPr>
            <w:tcW w:w="1060"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w:t>
            </w:r>
            <w:r>
              <w:rPr>
                <w:rFonts w:eastAsia="Calibri" w:cs="Times New Roman" w:ascii="Times New Roman" w:hAnsi="Times New Roman"/>
                <w:kern w:val="0"/>
                <w:sz w:val="22"/>
                <w:szCs w:val="22"/>
                <w:lang w:val="en-US" w:eastAsia="en-US" w:bidi="ar-SA"/>
              </w:rPr>
              <w:t>33</w:t>
            </w:r>
          </w:p>
        </w:tc>
        <w:tc>
          <w:tcPr>
            <w:tcW w:w="1365"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3</w:t>
            </w:r>
          </w:p>
        </w:tc>
        <w:tc>
          <w:tcPr>
            <w:tcW w:w="1230"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30</w:t>
            </w:r>
          </w:p>
        </w:tc>
        <w:tc>
          <w:tcPr>
            <w:tcW w:w="1230"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750</w:t>
            </w:r>
          </w:p>
        </w:tc>
      </w:tr>
      <w:tr>
        <w:trPr/>
        <w:tc>
          <w:tcPr>
            <w:tcW w:w="819" w:type="dxa"/>
            <w:tcBorders/>
          </w:tcPr>
          <w:p>
            <w:pPr>
              <w:pStyle w:val="Normal"/>
              <w:widowControl/>
              <w:spacing w:lineRule="auto" w:line="240" w:before="0" w:after="0"/>
              <w:jc w:val="left"/>
              <w:rPr>
                <w:rFonts w:ascii="Times New Roman" w:hAnsi="Times New Roman" w:cs="Times New Roman"/>
              </w:rPr>
            </w:pPr>
            <w:r>
              <w:rPr>
                <w:rFonts w:eastAsia="Calibri" w:cs="Times New Roman" w:ascii="Times New Roman" w:hAnsi="Times New Roman"/>
                <w:kern w:val="0"/>
                <w:sz w:val="22"/>
                <w:szCs w:val="22"/>
                <w:lang w:val="en-US" w:eastAsia="en-US" w:bidi="ar-SA"/>
              </w:rPr>
              <w:t>Age 55+</w:t>
            </w:r>
          </w:p>
        </w:tc>
        <w:tc>
          <w:tcPr>
            <w:tcW w:w="779"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1000</w:t>
            </w:r>
          </w:p>
        </w:tc>
        <w:tc>
          <w:tcPr>
            <w:tcW w:w="876"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100</w:t>
            </w:r>
          </w:p>
        </w:tc>
        <w:tc>
          <w:tcPr>
            <w:tcW w:w="1194"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w:t>
            </w:r>
            <w:r>
              <w:rPr>
                <w:rFonts w:eastAsia="Calibri" w:cs="Times New Roman" w:ascii="Times New Roman" w:hAnsi="Times New Roman"/>
                <w:kern w:val="0"/>
                <w:sz w:val="22"/>
                <w:szCs w:val="22"/>
                <w:lang w:val="en-US" w:eastAsia="en-US" w:bidi="ar-SA"/>
              </w:rPr>
              <w:t>1</w:t>
            </w:r>
          </w:p>
        </w:tc>
        <w:tc>
          <w:tcPr>
            <w:tcW w:w="1059"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10</w:t>
            </w:r>
          </w:p>
        </w:tc>
        <w:tc>
          <w:tcPr>
            <w:tcW w:w="1341"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40</w:t>
            </w:r>
          </w:p>
        </w:tc>
        <w:tc>
          <w:tcPr>
            <w:tcW w:w="1060"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w:t>
            </w:r>
            <w:r>
              <w:rPr>
                <w:rFonts w:eastAsia="Calibri" w:cs="Times New Roman" w:ascii="Times New Roman" w:hAnsi="Times New Roman"/>
                <w:kern w:val="0"/>
                <w:sz w:val="22"/>
                <w:szCs w:val="22"/>
                <w:lang w:val="en-US" w:eastAsia="en-US" w:bidi="ar-SA"/>
              </w:rPr>
              <w:t>4</w:t>
            </w:r>
          </w:p>
        </w:tc>
        <w:tc>
          <w:tcPr>
            <w:tcW w:w="1365"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2.5</w:t>
            </w:r>
          </w:p>
        </w:tc>
        <w:tc>
          <w:tcPr>
            <w:tcW w:w="1230"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25</w:t>
            </w:r>
          </w:p>
        </w:tc>
        <w:tc>
          <w:tcPr>
            <w:tcW w:w="1230" w:type="dxa"/>
            <w:tcBorders/>
          </w:tcPr>
          <w:p>
            <w:pPr>
              <w:pStyle w:val="Normal"/>
              <w:widowControl/>
              <w:spacing w:lineRule="auto" w:line="240" w:before="0" w:after="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1000</w:t>
            </w:r>
          </w:p>
        </w:tc>
      </w:tr>
    </w:tbl>
    <w:p>
      <w:pPr>
        <w:pStyle w:val="Normal"/>
        <w:spacing w:lineRule="auto" w:line="240" w:before="0" w:after="0"/>
        <w:rPr>
          <w:rFonts w:ascii="Times New Roman" w:hAnsi="Times New Roman" w:cs="Times New Roman"/>
          <w:szCs w:val="24"/>
        </w:rPr>
      </w:pPr>
      <w:r>
        <w:rPr>
          <w:rFonts w:cs="Times New Roman" w:ascii="Times New Roman" w:hAnsi="Times New Roman"/>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We want to match our sample to the population.</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softHyphen/>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softHyphen/>
      </w:r>
    </w:p>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r>
      <w:r>
        <w:br w:type="page"/>
      </w:r>
    </w:p>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t>Question 2</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Suppose that you are working with data from a survey administered to the members of a volunteer Web panel. You are constructing estimates based on the responses from the male members of the panel. The distribution of the responses you have received from the male panel members by age and education is as follows:</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74"/>
        <w:gridCol w:w="1766"/>
        <w:gridCol w:w="1870"/>
        <w:gridCol w:w="1870"/>
        <w:gridCol w:w="1870"/>
      </w:tblGrid>
      <w:tr>
        <w:trPr/>
        <w:tc>
          <w:tcPr>
            <w:tcW w:w="1974" w:type="dxa"/>
            <w:tcBorders/>
          </w:tcPr>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1766" w:type="dxa"/>
            <w:tcBorders/>
          </w:tcPr>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Age 15-24</w:t>
            </w:r>
          </w:p>
        </w:tc>
        <w:tc>
          <w:tcPr>
            <w:tcW w:w="1870" w:type="dxa"/>
            <w:tcBorders/>
          </w:tcPr>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Age 25-54</w:t>
            </w:r>
          </w:p>
        </w:tc>
        <w:tc>
          <w:tcPr>
            <w:tcW w:w="1870" w:type="dxa"/>
            <w:tcBorders/>
          </w:tcPr>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Age 55 plus</w:t>
            </w:r>
          </w:p>
        </w:tc>
        <w:tc>
          <w:tcPr>
            <w:tcW w:w="1870" w:type="dxa"/>
            <w:tcBorders/>
          </w:tcPr>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Total</w:t>
            </w:r>
          </w:p>
        </w:tc>
      </w:tr>
      <w:tr>
        <w:trPr/>
        <w:tc>
          <w:tcPr>
            <w:tcW w:w="1974" w:type="dxa"/>
            <w:tcBorders/>
          </w:tcPr>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Less than college</w:t>
            </w:r>
          </w:p>
        </w:tc>
        <w:tc>
          <w:tcPr>
            <w:tcW w:w="1766"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5%</w:t>
            </w:r>
          </w:p>
        </w:tc>
        <w:tc>
          <w:tcPr>
            <w:tcW w:w="187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15%</w:t>
            </w:r>
          </w:p>
        </w:tc>
        <w:tc>
          <w:tcPr>
            <w:tcW w:w="187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5%</w:t>
            </w:r>
          </w:p>
        </w:tc>
        <w:tc>
          <w:tcPr>
            <w:tcW w:w="1870" w:type="dxa"/>
            <w:tcBorders/>
          </w:tcPr>
          <w:p>
            <w:pPr>
              <w:pStyle w:val="Normal"/>
              <w:widowControl/>
              <w:tabs>
                <w:tab w:val="clear" w:pos="720"/>
                <w:tab w:val="left" w:pos="503" w:leader="none"/>
                <w:tab w:val="center" w:pos="827" w:leader="none"/>
              </w:tabs>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ab/>
              <w:tab/>
              <w:t>25%</w:t>
            </w:r>
          </w:p>
        </w:tc>
      </w:tr>
      <w:tr>
        <w:trPr/>
        <w:tc>
          <w:tcPr>
            <w:tcW w:w="1974" w:type="dxa"/>
            <w:tcBorders/>
          </w:tcPr>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College graduate</w:t>
            </w:r>
          </w:p>
        </w:tc>
        <w:tc>
          <w:tcPr>
            <w:tcW w:w="1766"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15%</w:t>
            </w:r>
          </w:p>
        </w:tc>
        <w:tc>
          <w:tcPr>
            <w:tcW w:w="187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45%</w:t>
            </w:r>
          </w:p>
        </w:tc>
        <w:tc>
          <w:tcPr>
            <w:tcW w:w="187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15%</w:t>
            </w:r>
          </w:p>
        </w:tc>
        <w:tc>
          <w:tcPr>
            <w:tcW w:w="187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75%</w:t>
            </w:r>
          </w:p>
        </w:tc>
      </w:tr>
      <w:tr>
        <w:trPr/>
        <w:tc>
          <w:tcPr>
            <w:tcW w:w="1974" w:type="dxa"/>
            <w:tcBorders/>
          </w:tcPr>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Total</w:t>
            </w:r>
          </w:p>
        </w:tc>
        <w:tc>
          <w:tcPr>
            <w:tcW w:w="1766"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w:t>
            </w:r>
          </w:p>
        </w:tc>
        <w:tc>
          <w:tcPr>
            <w:tcW w:w="187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60%</w:t>
            </w:r>
          </w:p>
        </w:tc>
        <w:tc>
          <w:tcPr>
            <w:tcW w:w="187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w:t>
            </w:r>
          </w:p>
        </w:tc>
        <w:tc>
          <w:tcPr>
            <w:tcW w:w="187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100%</w:t>
            </w:r>
          </w:p>
        </w:tc>
      </w:tr>
    </w:tbl>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According to data from the American Community Survey, the distribution along these same dimensions for the entire male population is as follows:</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74"/>
        <w:gridCol w:w="1766"/>
        <w:gridCol w:w="1870"/>
        <w:gridCol w:w="1870"/>
        <w:gridCol w:w="1870"/>
      </w:tblGrid>
      <w:tr>
        <w:trPr/>
        <w:tc>
          <w:tcPr>
            <w:tcW w:w="1974" w:type="dxa"/>
            <w:tcBorders/>
          </w:tcPr>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1766" w:type="dxa"/>
            <w:tcBorders/>
          </w:tcPr>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Age 15-24</w:t>
            </w:r>
          </w:p>
        </w:tc>
        <w:tc>
          <w:tcPr>
            <w:tcW w:w="1870" w:type="dxa"/>
            <w:tcBorders/>
          </w:tcPr>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Age 25-54</w:t>
            </w:r>
          </w:p>
        </w:tc>
        <w:tc>
          <w:tcPr>
            <w:tcW w:w="1870" w:type="dxa"/>
            <w:tcBorders/>
          </w:tcPr>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Age 55 plus</w:t>
            </w:r>
          </w:p>
        </w:tc>
        <w:tc>
          <w:tcPr>
            <w:tcW w:w="1870" w:type="dxa"/>
            <w:tcBorders/>
          </w:tcPr>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Total</w:t>
            </w:r>
          </w:p>
        </w:tc>
      </w:tr>
      <w:tr>
        <w:trPr/>
        <w:tc>
          <w:tcPr>
            <w:tcW w:w="1974" w:type="dxa"/>
            <w:tcBorders/>
          </w:tcPr>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Less than college</w:t>
            </w:r>
          </w:p>
        </w:tc>
        <w:tc>
          <w:tcPr>
            <w:tcW w:w="1766"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5%</w:t>
            </w:r>
          </w:p>
        </w:tc>
        <w:tc>
          <w:tcPr>
            <w:tcW w:w="187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w:t>
            </w:r>
          </w:p>
        </w:tc>
        <w:tc>
          <w:tcPr>
            <w:tcW w:w="187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w:t>
            </w:r>
          </w:p>
        </w:tc>
        <w:tc>
          <w:tcPr>
            <w:tcW w:w="1870" w:type="dxa"/>
            <w:tcBorders/>
          </w:tcPr>
          <w:p>
            <w:pPr>
              <w:pStyle w:val="Normal"/>
              <w:widowControl/>
              <w:tabs>
                <w:tab w:val="clear" w:pos="720"/>
                <w:tab w:val="left" w:pos="503" w:leader="none"/>
                <w:tab w:val="center" w:pos="827" w:leader="none"/>
              </w:tabs>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ab/>
              <w:tab/>
              <w:t>50%</w:t>
            </w:r>
          </w:p>
        </w:tc>
      </w:tr>
      <w:tr>
        <w:trPr/>
        <w:tc>
          <w:tcPr>
            <w:tcW w:w="1974" w:type="dxa"/>
            <w:tcBorders/>
          </w:tcPr>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College graduate</w:t>
            </w:r>
          </w:p>
        </w:tc>
        <w:tc>
          <w:tcPr>
            <w:tcW w:w="1766"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5%</w:t>
            </w:r>
          </w:p>
        </w:tc>
        <w:tc>
          <w:tcPr>
            <w:tcW w:w="187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25%</w:t>
            </w:r>
          </w:p>
        </w:tc>
        <w:tc>
          <w:tcPr>
            <w:tcW w:w="187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20%</w:t>
            </w:r>
          </w:p>
        </w:tc>
        <w:tc>
          <w:tcPr>
            <w:tcW w:w="187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50%</w:t>
            </w:r>
          </w:p>
        </w:tc>
      </w:tr>
      <w:tr>
        <w:trPr/>
        <w:tc>
          <w:tcPr>
            <w:tcW w:w="1974" w:type="dxa"/>
            <w:tcBorders/>
          </w:tcPr>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Total</w:t>
            </w:r>
          </w:p>
        </w:tc>
        <w:tc>
          <w:tcPr>
            <w:tcW w:w="1766"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w:t>
            </w:r>
          </w:p>
        </w:tc>
        <w:tc>
          <w:tcPr>
            <w:tcW w:w="187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50%</w:t>
            </w:r>
          </w:p>
        </w:tc>
        <w:tc>
          <w:tcPr>
            <w:tcW w:w="187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40%</w:t>
            </w:r>
          </w:p>
        </w:tc>
        <w:tc>
          <w:tcPr>
            <w:tcW w:w="187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100%</w:t>
            </w:r>
          </w:p>
        </w:tc>
      </w:tr>
    </w:tbl>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 xml:space="preserve"> </w:t>
      </w:r>
    </w:p>
    <w:p>
      <w:pPr>
        <w:pStyle w:val="ListParagraph"/>
        <w:numPr>
          <w:ilvl w:val="0"/>
          <w:numId w:val="1"/>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Enter into the table below the weights you would apply to the observations in each of the six age by education cells in order to make the (weighted) distribution of the Web panel respondents match the distribution in the population of all men age 15 and older.</w:t>
      </w:r>
    </w:p>
    <w:p>
      <w:pPr>
        <w:pStyle w:val="ListParagraph"/>
        <w:numPr>
          <w:ilvl w:val="0"/>
          <w:numId w:val="1"/>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Use poststratification equation from slides week 4. CPS_cells / survey weighted cells</w:t>
      </w:r>
    </w:p>
    <w:p>
      <w:pPr>
        <w:pStyle w:val="ListParagraph"/>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r>
    </w:p>
    <w:tbl>
      <w:tblPr>
        <w:tblStyle w:val="TableGrid"/>
        <w:tblW w:w="74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74"/>
        <w:gridCol w:w="1766"/>
        <w:gridCol w:w="1870"/>
        <w:gridCol w:w="1869"/>
      </w:tblGrid>
      <w:tr>
        <w:trPr/>
        <w:tc>
          <w:tcPr>
            <w:tcW w:w="1974" w:type="dxa"/>
            <w:tcBorders/>
          </w:tcPr>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r>
          </w:p>
        </w:tc>
        <w:tc>
          <w:tcPr>
            <w:tcW w:w="1766" w:type="dxa"/>
            <w:tcBorders/>
          </w:tcPr>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Age 15-24</w:t>
            </w:r>
          </w:p>
        </w:tc>
        <w:tc>
          <w:tcPr>
            <w:tcW w:w="1870" w:type="dxa"/>
            <w:tcBorders/>
          </w:tcPr>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Age 25-54</w:t>
            </w:r>
          </w:p>
        </w:tc>
        <w:tc>
          <w:tcPr>
            <w:tcW w:w="1869" w:type="dxa"/>
            <w:tcBorders/>
          </w:tcPr>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Age 55 plus</w:t>
            </w:r>
          </w:p>
        </w:tc>
      </w:tr>
      <w:tr>
        <w:trPr/>
        <w:tc>
          <w:tcPr>
            <w:tcW w:w="1974" w:type="dxa"/>
            <w:tcBorders/>
          </w:tcPr>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Less than college</w:t>
            </w:r>
          </w:p>
        </w:tc>
        <w:tc>
          <w:tcPr>
            <w:tcW w:w="1766"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w:t>
            </w:r>
          </w:p>
        </w:tc>
        <w:tc>
          <w:tcPr>
            <w:tcW w:w="187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1.66</w:t>
            </w:r>
          </w:p>
        </w:tc>
        <w:tc>
          <w:tcPr>
            <w:tcW w:w="1869"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4</w:t>
            </w:r>
          </w:p>
        </w:tc>
      </w:tr>
      <w:tr>
        <w:trPr>
          <w:trHeight w:val="349" w:hRule="atLeast"/>
        </w:trPr>
        <w:tc>
          <w:tcPr>
            <w:tcW w:w="1974" w:type="dxa"/>
            <w:tcBorders/>
          </w:tcPr>
          <w:p>
            <w:pPr>
              <w:pStyle w:val="Normal"/>
              <w:widowControl/>
              <w:spacing w:lineRule="auto" w:line="240" w:before="0" w:after="0"/>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College graduate</w:t>
            </w:r>
          </w:p>
        </w:tc>
        <w:tc>
          <w:tcPr>
            <w:tcW w:w="1766"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w:t>
            </w:r>
            <w:r>
              <w:rPr>
                <w:rFonts w:eastAsia="Calibri" w:cs="Times New Roman" w:ascii="Times New Roman" w:hAnsi="Times New Roman"/>
                <w:kern w:val="0"/>
                <w:sz w:val="24"/>
                <w:szCs w:val="24"/>
                <w:lang w:val="en-US" w:eastAsia="en-US" w:bidi="ar-SA"/>
              </w:rPr>
              <w:t>33</w:t>
            </w:r>
          </w:p>
        </w:tc>
        <w:tc>
          <w:tcPr>
            <w:tcW w:w="1870"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w:t>
            </w:r>
            <w:r>
              <w:rPr>
                <w:rFonts w:eastAsia="Calibri" w:cs="Times New Roman" w:ascii="Times New Roman" w:hAnsi="Times New Roman"/>
                <w:kern w:val="0"/>
                <w:sz w:val="24"/>
                <w:szCs w:val="24"/>
                <w:lang w:val="en-US" w:eastAsia="en-US" w:bidi="ar-SA"/>
              </w:rPr>
              <w:t>55</w:t>
            </w:r>
          </w:p>
        </w:tc>
        <w:tc>
          <w:tcPr>
            <w:tcW w:w="1869" w:type="dxa"/>
            <w:tcBorders/>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1.33</w:t>
            </w:r>
          </w:p>
        </w:tc>
      </w:tr>
    </w:tbl>
    <w:p>
      <w:pPr>
        <w:pStyle w:val="ListParagraph"/>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r>
    </w:p>
    <w:p>
      <w:pPr>
        <w:pStyle w:val="ListParagraph"/>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 xml:space="preserve">Is reweighting the observations using the weights you have calculated sufficient to allow you to claim that the reweighted data are representative of the population of interest? Why or why not? </w:t>
      </w:r>
    </w:p>
    <w:p>
      <w:pPr>
        <w:pStyle w:val="ListParagraph"/>
        <w:numPr>
          <w:ilvl w:val="1"/>
          <w:numId w:val="1"/>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 xml:space="preserve">Yes, because we calibrated to an outside source with high accuracy. </w:t>
      </w:r>
      <w:r>
        <w:rPr>
          <w:rFonts w:cs="Times New Roman" w:ascii="Times New Roman" w:hAnsi="Times New Roman"/>
          <w:sz w:val="24"/>
          <w:szCs w:val="24"/>
        </w:rPr>
        <w:t xml:space="preserve">The data is representative with respect to age and education but no other variables. We also assume that CPS is free of error. </w:t>
      </w:r>
      <w:r>
        <w:rPr>
          <w:rFonts w:cs="Times New Roman" w:ascii="Times New Roman" w:hAnsi="Times New Roman"/>
          <w:sz w:val="24"/>
          <w:szCs w:val="24"/>
        </w:rPr>
        <w:t xml:space="preserve">Think of representative as specific variables. </w:t>
      </w:r>
    </w:p>
    <w:p>
      <w:pPr>
        <w:pStyle w:val="ListParagraph"/>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 xml:space="preserve">Are there things you could do to improve the weights? Would these steps be sufficient to make you confident in the resulting estimates? Why or why not? </w:t>
      </w:r>
    </w:p>
    <w:p>
      <w:pPr>
        <w:pStyle w:val="ListParagraph"/>
        <w:numPr>
          <w:ilvl w:val="1"/>
          <w:numId w:val="1"/>
        </w:numPr>
        <w:spacing w:lineRule="auto" w:line="240" w:before="0" w:after="0"/>
        <w:contextualSpacing/>
        <w:rPr>
          <w:rFonts w:ascii="Times New Roman" w:hAnsi="Times New Roman" w:cs="Times New Roman"/>
          <w:sz w:val="24"/>
          <w:szCs w:val="24"/>
        </w:rPr>
      </w:pPr>
      <w:r>
        <w:rPr>
          <w:rFonts w:cs="Times New Roman" w:ascii="Times New Roman" w:hAnsi="Times New Roman"/>
          <w:sz w:val="24"/>
          <w:szCs w:val="24"/>
        </w:rPr>
        <w:t xml:space="preserve">Propensity score weight can help adjust between a non-prob sample and the CPS data by including additional explanatory variables to make final adjustments. </w:t>
      </w:r>
    </w:p>
    <w:sectPr>
      <w:type w:val="nextPage"/>
      <w:pgSz w:orient="landscape" w:w="15840" w:h="122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af4646"/>
    <w:pPr>
      <w:spacing w:before="0" w:after="160"/>
      <w:ind w:lef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f464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45</TotalTime>
  <Application>LibreOffice/24.2.5.2$Linux_X86_64 LibreOffice_project/420$Build-2</Application>
  <AppVersion>15.0000</AppVersion>
  <Pages>3</Pages>
  <Words>461</Words>
  <Characters>2176</Characters>
  <CharactersWithSpaces>2530</CharactersWithSpaces>
  <Paragraphs>112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2024-09-16T00:53:00Z</dcterms:created>
  <dc:creator>Abraham, Katharine</dc:creator>
  <dc:description/>
  <dc:language>en-US</dc:language>
  <cp:lastModifiedBy/>
  <cp:lastPrinted>2020-09-21T18:01:00Z</cp:lastPrinted>
  <dcterms:modified xsi:type="dcterms:W3CDTF">2024-09-16T15:35:45Z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