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70110"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4"/>
                <w:szCs w:val="24"/>
              </w:rPr>
              <w:t xml:space="preserve">SL.NO</w:t>
            </w:r>
          </w:p>
        </w:tc>
        <w:tc>
          <w:tcPr>
            <w:tcW w:w="5514" w:type="dxa"/>
            <w:vAlign w:val="center"/>
          </w:tcPr>
          <w:p>
            <w:pPr>
              <w:spacing w:before="20" w:after="20" w:line="240" w:lineRule="auto"/>
              <w:jc w:val="center"/>
            </w:pPr>
            <w:r>
              <w:rPr>
                <w:b/>
                <w:sz w:val="24"/>
                <w:szCs w:val="24"/>
              </w:rPr>
              <w:t xml:space="preserve">CHAPTER</w:t>
            </w:r>
          </w:p>
        </w:tc>
        <w:tc>
          <w:tcPr>
            <w:tcW w:w="1575" w:type="dxa"/>
            <w:vAlign w:val="center"/>
          </w:tcPr>
          <w:p>
            <w:pPr>
              <w:spacing w:before="20" w:after="20" w:line="240" w:lineRule="auto"/>
              <w:jc w:val="center"/>
            </w:pPr>
            <w:r>
              <w:rPr>
                <w:b/>
                <w:sz w:val="24"/>
                <w:szCs w:val="24"/>
              </w:rPr>
              <w:t xml:space="preserve">PAGE NO.</w:t>
            </w:r>
          </w:p>
        </w:tc>
      </w:tr>
      <w:tr>
        <w:trPr>
          <w:cantSplit/>
          <w:trHeight w:val="640" w:hRule="atLeast"/>
        </w:trPr>
        <w:tc>
          <w:tcPr>
            <w:tcW w:w="1575" w:type="dxa"/>
            <w:vAlign w:val="center"/>
          </w:tcPr>
          <w:p>
            <w:pPr>
              <w:spacing w:before="20" w:after="20" w:line="240" w:lineRule="auto"/>
              <w:jc w:val="center"/>
            </w:pPr>
            <w:r>
              <w:rPr>
                <w:b/>
                <w:sz w:val="24"/>
                <w:szCs w:val="24"/>
              </w:rPr>
              <w:t xml:space="preserve">1</w:t>
            </w:r>
          </w:p>
        </w:tc>
        <w:tc>
          <w:tcPr>
            <w:tcW w:w="5514" w:type="dxa"/>
            <w:vAlign w:val="center"/>
          </w:tcPr>
          <w:p>
            <w:pPr>
              <w:spacing w:before="20" w:after="20" w:line="240" w:lineRule="auto"/>
              <w:jc w:val="center"/>
            </w:pPr>
            <w:r>
              <w:rPr>
                <w:b/>
                <w:sz w:val="24"/>
                <w:szCs w:val="24"/>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4"/>
                <w:szCs w:val="24"/>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2</w:t>
            </w:r>
          </w:p>
        </w:tc>
        <w:tc>
          <w:tcPr>
            <w:tcW w:w="5514" w:type="dxa"/>
            <w:vAlign w:val="center"/>
          </w:tcPr>
          <w:p>
            <w:pPr>
              <w:spacing w:before="20" w:after="20" w:line="240" w:lineRule="auto"/>
              <w:jc w:val="center"/>
            </w:pPr>
            <w:r>
              <w:rPr>
                <w:b/>
                <w:sz w:val="24"/>
                <w:szCs w:val="24"/>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4"/>
                <w:szCs w:val="24"/>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3</w:t>
            </w:r>
          </w:p>
        </w:tc>
        <w:tc>
          <w:tcPr>
            <w:tcW w:w="5514" w:type="dxa"/>
            <w:vAlign w:val="center"/>
          </w:tcPr>
          <w:p>
            <w:pPr>
              <w:spacing w:before="20" w:after="20" w:line="240" w:lineRule="auto"/>
              <w:jc w:val="center"/>
            </w:pPr>
            <w:r>
              <w:rPr>
                <w:b/>
                <w:sz w:val="24"/>
                <w:szCs w:val="24"/>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4"/>
                <w:szCs w:val="24"/>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4</w:t>
            </w:r>
          </w:p>
        </w:tc>
        <w:tc>
          <w:tcPr>
            <w:tcW w:w="5514" w:type="dxa"/>
            <w:vAlign w:val="center"/>
          </w:tcPr>
          <w:p>
            <w:pPr>
              <w:spacing w:before="20" w:after="20" w:line="240" w:lineRule="auto"/>
              <w:jc w:val="center"/>
            </w:pPr>
            <w:r>
              <w:rPr>
                <w:b/>
                <w:sz w:val="24"/>
                <w:szCs w:val="24"/>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4"/>
                <w:szCs w:val="24"/>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5</w:t>
            </w:r>
          </w:p>
        </w:tc>
        <w:tc>
          <w:tcPr>
            <w:tcW w:w="5514" w:type="dxa"/>
            <w:vAlign w:val="center"/>
          </w:tcPr>
          <w:p>
            <w:pPr>
              <w:spacing w:before="20" w:after="20" w:line="240" w:lineRule="auto"/>
              <w:jc w:val="center"/>
            </w:pPr>
            <w:r>
              <w:rPr>
                <w:b/>
                <w:sz w:val="24"/>
                <w:szCs w:val="24"/>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4"/>
                <w:szCs w:val="24"/>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6</w:t>
            </w:r>
          </w:p>
        </w:tc>
        <w:tc>
          <w:tcPr>
            <w:tcW w:w="5514" w:type="dxa"/>
            <w:vAlign w:val="center"/>
          </w:tcPr>
          <w:p>
            <w:pPr>
              <w:spacing w:before="20" w:after="20" w:line="240" w:lineRule="auto"/>
              <w:jc w:val="center"/>
            </w:pPr>
            <w:r>
              <w:rPr>
                <w:b/>
                <w:sz w:val="24"/>
                <w:szCs w:val="24"/>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4"/>
                <w:szCs w:val="24"/>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1</w:t>
      </w:r>
    </w:p>
    <w:p>
      <w:pPr>
        <w:spacing w:before="0" w:after="0" w:line="360" w:lineRule="auto"/>
        <w:jc w:val="center"/>
      </w:pPr>
      <w:r>
        <w:rPr>
          <w:b/>
          <w:sz w:val="28"/>
          <w:szCs w:val="28"/>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2</w:t>
      </w:r>
    </w:p>
    <w:p>
      <w:pPr>
        <w:spacing w:before="0" w:after="0" w:line="360" w:lineRule="auto"/>
        <w:jc w:val="center"/>
      </w:pPr>
      <w:r>
        <w:rPr>
          <w:b/>
          <w:sz w:val="28"/>
          <w:szCs w:val="28"/>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keepNext/>
        <w:keepLines/>
        <w:spacing w:before="240" w:after="120" w:line="360" w:lineRule="auto"/>
        <w:jc w:val="left"/>
      </w:pPr>
      <w:r>
        <w:rPr>
          <w:b/>
          <w:sz w:val="26"/>
          <w:szCs w:val="26"/>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Ms. A. Lakshmi and alongside Ms. Aruna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6"/>
          <w:szCs w:val="26"/>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6"/>
          <w:szCs w:val="26"/>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6"/>
          <w:szCs w:val="26"/>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6"/>
          <w:szCs w:val="26"/>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2"/>
                <w:szCs w:val="22"/>
              </w:rPr>
              <w:t xml:space="preserve">S. No.</w:t>
            </w:r>
          </w:p>
        </w:tc>
        <w:tc>
          <w:tcPr>
            <w:tcW w:w="2599" w:type="dxa"/>
            <w:shd w:val="clear" w:color="auto" w:fill="D9D9D9"/>
            <w:vAlign w:val="center"/>
          </w:tcPr>
          <w:p>
            <w:pPr>
              <w:spacing w:before="20" w:after="20" w:line="240" w:lineRule="auto"/>
              <w:jc w:val="center"/>
            </w:pPr>
            <w:r>
              <w:rPr>
                <w:b/>
                <w:sz w:val="22"/>
                <w:szCs w:val="22"/>
              </w:rPr>
              <w:t xml:space="preserve">Area of Work</w:t>
            </w:r>
          </w:p>
        </w:tc>
        <w:tc>
          <w:tcPr>
            <w:tcW w:w="5199" w:type="dxa"/>
            <w:shd w:val="clear" w:color="auto" w:fill="D9D9D9"/>
            <w:vAlign w:val="center"/>
          </w:tcPr>
          <w:p>
            <w:pPr>
              <w:spacing w:before="20" w:after="20" w:line="240" w:lineRule="auto"/>
              <w:jc w:val="center"/>
            </w:pPr>
            <w:r>
              <w:rPr>
                <w:b/>
                <w:sz w:val="22"/>
                <w:szCs w:val="22"/>
              </w:rPr>
              <w:t xml:space="preserve">Major Responsibility</w:t>
            </w:r>
          </w:p>
        </w:tc>
      </w:tr>
      <w:tr>
        <w:trPr>
          <w:cantSplit/>
        </w:trPr>
        <w:tc>
          <w:tcPr>
            <w:tcW w:w="866" w:type="dxa"/>
            <w:vAlign w:val="center"/>
          </w:tcPr>
          <w:p>
            <w:pPr>
              <w:spacing w:before="20" w:after="20" w:line="240" w:lineRule="auto"/>
              <w:jc w:val="center"/>
            </w:pPr>
            <w:r>
              <w:rPr>
                <w:b/>
                <w:sz w:val="22"/>
                <w:szCs w:val="22"/>
              </w:rPr>
              <w:t xml:space="preserve">1</w:t>
            </w:r>
          </w:p>
        </w:tc>
        <w:tc>
          <w:tcPr>
            <w:tcW w:w="2599" w:type="dxa"/>
            <w:vAlign w:val="center"/>
          </w:tcPr>
          <w:p>
            <w:pPr>
              <w:spacing w:before="20" w:after="20" w:line="240" w:lineRule="auto"/>
              <w:jc w:val="left"/>
            </w:pPr>
            <w:r>
              <w:rPr>
                <w:b/>
                <w:sz w:val="22"/>
                <w:szCs w:val="22"/>
              </w:rPr>
              <w:t xml:space="preserve">Bank Statement Analysis</w:t>
            </w:r>
          </w:p>
        </w:tc>
        <w:tc>
          <w:tcPr>
            <w:tcW w:w="5199" w:type="dxa"/>
            <w:vAlign w:val="center"/>
          </w:tcPr>
          <w:p>
            <w:pPr>
              <w:spacing w:before="20" w:after="20" w:line="240" w:lineRule="auto"/>
              <w:jc w:val="left"/>
            </w:pPr>
            <w:r>
              <w:rPr>
                <w:sz w:val="22"/>
                <w:szCs w:val="22"/>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2"/>
                <w:szCs w:val="22"/>
              </w:rPr>
              <w:t xml:space="preserve">2</w:t>
            </w:r>
          </w:p>
        </w:tc>
        <w:tc>
          <w:tcPr>
            <w:tcW w:w="2599" w:type="dxa"/>
            <w:vAlign w:val="center"/>
          </w:tcPr>
          <w:p>
            <w:pPr>
              <w:spacing w:before="20" w:after="20" w:line="240" w:lineRule="auto"/>
              <w:jc w:val="left"/>
            </w:pPr>
            <w:r>
              <w:rPr>
                <w:b/>
                <w:sz w:val="22"/>
                <w:szCs w:val="22"/>
              </w:rPr>
              <w:t xml:space="preserve">Real-Time Accounting</w:t>
            </w:r>
          </w:p>
        </w:tc>
        <w:tc>
          <w:tcPr>
            <w:tcW w:w="5199" w:type="dxa"/>
            <w:vAlign w:val="center"/>
          </w:tcPr>
          <w:p>
            <w:pPr>
              <w:spacing w:before="20" w:after="20" w:line="240" w:lineRule="auto"/>
              <w:jc w:val="left"/>
            </w:pPr>
            <w:r>
              <w:rPr>
                <w:sz w:val="22"/>
                <w:szCs w:val="22"/>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2"/>
                <w:szCs w:val="22"/>
              </w:rPr>
              <w:t xml:space="preserve">3</w:t>
            </w:r>
          </w:p>
        </w:tc>
        <w:tc>
          <w:tcPr>
            <w:tcW w:w="2599" w:type="dxa"/>
            <w:vAlign w:val="center"/>
          </w:tcPr>
          <w:p>
            <w:pPr>
              <w:spacing w:before="20" w:after="20" w:line="240" w:lineRule="auto"/>
              <w:jc w:val="left"/>
            </w:pPr>
            <w:r>
              <w:rPr>
                <w:b/>
                <w:sz w:val="22"/>
                <w:szCs w:val="22"/>
              </w:rPr>
              <w:t xml:space="preserve">Portal Downloads</w:t>
            </w:r>
          </w:p>
        </w:tc>
        <w:tc>
          <w:tcPr>
            <w:tcW w:w="5199" w:type="dxa"/>
            <w:vAlign w:val="center"/>
          </w:tcPr>
          <w:p>
            <w:pPr>
              <w:spacing w:before="20" w:after="20" w:line="240" w:lineRule="auto"/>
              <w:jc w:val="left"/>
            </w:pPr>
            <w:r>
              <w:rPr>
                <w:sz w:val="22"/>
                <w:szCs w:val="22"/>
              </w:rPr>
              <w:t xml:space="preserve">Retrieval of Form 26AS, AIS and TIS through Winman CA-ERP</w:t>
            </w:r>
          </w:p>
        </w:tc>
      </w:tr>
      <w:tr>
        <w:trPr>
          <w:cantSplit/>
        </w:trPr>
        <w:tc>
          <w:tcPr>
            <w:tcW w:w="866" w:type="dxa"/>
            <w:vAlign w:val="center"/>
          </w:tcPr>
          <w:p>
            <w:pPr>
              <w:spacing w:before="20" w:after="20" w:line="240" w:lineRule="auto"/>
              <w:jc w:val="center"/>
            </w:pPr>
            <w:r>
              <w:rPr>
                <w:b/>
                <w:sz w:val="22"/>
                <w:szCs w:val="22"/>
              </w:rPr>
              <w:t xml:space="preserve">4</w:t>
            </w:r>
          </w:p>
        </w:tc>
        <w:tc>
          <w:tcPr>
            <w:tcW w:w="2599" w:type="dxa"/>
            <w:vAlign w:val="center"/>
          </w:tcPr>
          <w:p>
            <w:pPr>
              <w:spacing w:before="20" w:after="20" w:line="240" w:lineRule="auto"/>
              <w:jc w:val="left"/>
            </w:pPr>
            <w:r>
              <w:rPr>
                <w:b/>
                <w:sz w:val="22"/>
                <w:szCs w:val="22"/>
              </w:rPr>
              <w:t xml:space="preserve">GST Compliance</w:t>
            </w:r>
          </w:p>
        </w:tc>
        <w:tc>
          <w:tcPr>
            <w:tcW w:w="5199" w:type="dxa"/>
            <w:vAlign w:val="center"/>
          </w:tcPr>
          <w:p>
            <w:pPr>
              <w:spacing w:before="20" w:after="20" w:line="240" w:lineRule="auto"/>
              <w:jc w:val="left"/>
            </w:pPr>
            <w:r>
              <w:rPr>
                <w:sz w:val="22"/>
                <w:szCs w:val="22"/>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2"/>
                <w:szCs w:val="22"/>
              </w:rPr>
              <w:t xml:space="preserve">5</w:t>
            </w:r>
          </w:p>
        </w:tc>
        <w:tc>
          <w:tcPr>
            <w:tcW w:w="2599" w:type="dxa"/>
            <w:vAlign w:val="center"/>
          </w:tcPr>
          <w:p>
            <w:pPr>
              <w:spacing w:before="20" w:after="20" w:line="240" w:lineRule="auto"/>
              <w:jc w:val="left"/>
            </w:pPr>
            <w:r>
              <w:rPr>
                <w:b/>
                <w:sz w:val="22"/>
                <w:szCs w:val="22"/>
              </w:rPr>
              <w:t xml:space="preserve">GST Reconciliation</w:t>
            </w:r>
          </w:p>
        </w:tc>
        <w:tc>
          <w:tcPr>
            <w:tcW w:w="5199" w:type="dxa"/>
            <w:vAlign w:val="center"/>
          </w:tcPr>
          <w:p>
            <w:pPr>
              <w:spacing w:before="20" w:after="20" w:line="240" w:lineRule="auto"/>
              <w:jc w:val="left"/>
            </w:pPr>
            <w:r>
              <w:rPr>
                <w:sz w:val="22"/>
                <w:szCs w:val="22"/>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2"/>
                <w:szCs w:val="22"/>
              </w:rPr>
              <w:t xml:space="preserve">6</w:t>
            </w:r>
          </w:p>
        </w:tc>
        <w:tc>
          <w:tcPr>
            <w:tcW w:w="2599" w:type="dxa"/>
            <w:vAlign w:val="center"/>
          </w:tcPr>
          <w:p>
            <w:pPr>
              <w:spacing w:before="20" w:after="20" w:line="240" w:lineRule="auto"/>
              <w:jc w:val="left"/>
            </w:pPr>
            <w:r>
              <w:rPr>
                <w:b/>
                <w:sz w:val="22"/>
                <w:szCs w:val="22"/>
              </w:rPr>
              <w:t xml:space="preserve">TDS Compliance</w:t>
            </w:r>
          </w:p>
        </w:tc>
        <w:tc>
          <w:tcPr>
            <w:tcW w:w="5199" w:type="dxa"/>
            <w:vAlign w:val="center"/>
          </w:tcPr>
          <w:p>
            <w:pPr>
              <w:spacing w:before="20" w:after="20" w:line="240" w:lineRule="auto"/>
              <w:jc w:val="left"/>
            </w:pPr>
            <w:r>
              <w:rPr>
                <w:sz w:val="22"/>
                <w:szCs w:val="22"/>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2"/>
                <w:szCs w:val="22"/>
              </w:rPr>
              <w:t xml:space="preserve">7</w:t>
            </w:r>
          </w:p>
        </w:tc>
        <w:tc>
          <w:tcPr>
            <w:tcW w:w="2599" w:type="dxa"/>
            <w:vAlign w:val="center"/>
          </w:tcPr>
          <w:p>
            <w:pPr>
              <w:spacing w:before="20" w:after="20" w:line="240" w:lineRule="auto"/>
              <w:jc w:val="left"/>
            </w:pPr>
            <w:r>
              <w:rPr>
                <w:b/>
                <w:sz w:val="22"/>
                <w:szCs w:val="22"/>
              </w:rPr>
              <w:t xml:space="preserve">Securities Transaction Tax</w:t>
            </w:r>
          </w:p>
        </w:tc>
        <w:tc>
          <w:tcPr>
            <w:tcW w:w="5199" w:type="dxa"/>
            <w:vAlign w:val="center"/>
          </w:tcPr>
          <w:p>
            <w:pPr>
              <w:spacing w:before="20" w:after="20" w:line="240" w:lineRule="auto"/>
              <w:jc w:val="left"/>
            </w:pPr>
            <w:r>
              <w:rPr>
                <w:sz w:val="22"/>
                <w:szCs w:val="22"/>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2"/>
                <w:szCs w:val="22"/>
              </w:rPr>
              <w:t xml:space="preserve">8</w:t>
            </w:r>
          </w:p>
        </w:tc>
        <w:tc>
          <w:tcPr>
            <w:tcW w:w="2599" w:type="dxa"/>
            <w:vAlign w:val="center"/>
          </w:tcPr>
          <w:p>
            <w:pPr>
              <w:spacing w:before="20" w:after="20" w:line="240" w:lineRule="auto"/>
              <w:jc w:val="left"/>
            </w:pPr>
            <w:r>
              <w:rPr>
                <w:b/>
                <w:sz w:val="22"/>
                <w:szCs w:val="22"/>
              </w:rPr>
              <w:t xml:space="preserve">Bank Account Abstract</w:t>
            </w:r>
          </w:p>
        </w:tc>
        <w:tc>
          <w:tcPr>
            <w:tcW w:w="5199" w:type="dxa"/>
            <w:vAlign w:val="center"/>
          </w:tcPr>
          <w:p>
            <w:pPr>
              <w:spacing w:before="20" w:after="20" w:line="240" w:lineRule="auto"/>
              <w:jc w:val="left"/>
            </w:pPr>
            <w:r>
              <w:rPr>
                <w:sz w:val="22"/>
                <w:szCs w:val="22"/>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2"/>
                <w:szCs w:val="22"/>
              </w:rPr>
              <w:t xml:space="preserve">9</w:t>
            </w:r>
          </w:p>
        </w:tc>
        <w:tc>
          <w:tcPr>
            <w:tcW w:w="2599" w:type="dxa"/>
            <w:vAlign w:val="center"/>
          </w:tcPr>
          <w:p>
            <w:pPr>
              <w:spacing w:before="20" w:after="20" w:line="240" w:lineRule="auto"/>
              <w:jc w:val="left"/>
            </w:pPr>
            <w:r>
              <w:rPr>
                <w:b/>
                <w:sz w:val="22"/>
                <w:szCs w:val="22"/>
              </w:rPr>
              <w:t xml:space="preserve">Statement of Total Income</w:t>
            </w:r>
          </w:p>
        </w:tc>
        <w:tc>
          <w:tcPr>
            <w:tcW w:w="5199" w:type="dxa"/>
            <w:vAlign w:val="center"/>
          </w:tcPr>
          <w:p>
            <w:pPr>
              <w:spacing w:before="20" w:after="20" w:line="240" w:lineRule="auto"/>
              <w:jc w:val="left"/>
            </w:pPr>
            <w:r>
              <w:rPr>
                <w:sz w:val="22"/>
                <w:szCs w:val="22"/>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2"/>
                <w:szCs w:val="22"/>
              </w:rPr>
              <w:t xml:space="preserve">10</w:t>
            </w:r>
          </w:p>
        </w:tc>
        <w:tc>
          <w:tcPr>
            <w:tcW w:w="2599" w:type="dxa"/>
            <w:vAlign w:val="center"/>
          </w:tcPr>
          <w:p>
            <w:pPr>
              <w:spacing w:before="20" w:after="20" w:line="240" w:lineRule="auto"/>
              <w:jc w:val="left"/>
            </w:pPr>
            <w:r>
              <w:rPr>
                <w:b/>
                <w:sz w:val="22"/>
                <w:szCs w:val="22"/>
              </w:rPr>
              <w:t xml:space="preserve">Return Filing</w:t>
            </w:r>
          </w:p>
        </w:tc>
        <w:tc>
          <w:tcPr>
            <w:tcW w:w="5199" w:type="dxa"/>
            <w:vAlign w:val="center"/>
          </w:tcPr>
          <w:p>
            <w:pPr>
              <w:spacing w:before="20" w:after="20" w:line="240" w:lineRule="auto"/>
              <w:jc w:val="left"/>
            </w:pPr>
            <w:r>
              <w:rPr>
                <w:sz w:val="22"/>
                <w:szCs w:val="22"/>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2"/>
                <w:szCs w:val="22"/>
              </w:rPr>
              <w:t xml:space="preserve">11</w:t>
            </w:r>
          </w:p>
        </w:tc>
        <w:tc>
          <w:tcPr>
            <w:tcW w:w="2599" w:type="dxa"/>
            <w:vAlign w:val="center"/>
          </w:tcPr>
          <w:p>
            <w:pPr>
              <w:spacing w:before="20" w:after="20" w:line="240" w:lineRule="auto"/>
              <w:jc w:val="left"/>
            </w:pPr>
            <w:r>
              <w:rPr>
                <w:b/>
                <w:sz w:val="22"/>
                <w:szCs w:val="22"/>
              </w:rPr>
              <w:t xml:space="preserve">Audit Documentation</w:t>
            </w:r>
          </w:p>
        </w:tc>
        <w:tc>
          <w:tcPr>
            <w:tcW w:w="5199" w:type="dxa"/>
            <w:vAlign w:val="center"/>
          </w:tcPr>
          <w:p>
            <w:pPr>
              <w:spacing w:before="20" w:after="20" w:line="240" w:lineRule="auto"/>
              <w:jc w:val="left"/>
            </w:pPr>
            <w:r>
              <w:rPr>
                <w:sz w:val="22"/>
                <w:szCs w:val="22"/>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2"/>
                <w:szCs w:val="22"/>
              </w:rPr>
              <w:t xml:space="preserve">12</w:t>
            </w:r>
          </w:p>
        </w:tc>
        <w:tc>
          <w:tcPr>
            <w:tcW w:w="2599" w:type="dxa"/>
            <w:vAlign w:val="center"/>
          </w:tcPr>
          <w:p>
            <w:pPr>
              <w:spacing w:before="20" w:after="20" w:line="240" w:lineRule="auto"/>
              <w:jc w:val="left"/>
            </w:pPr>
            <w:r>
              <w:rPr>
                <w:b/>
                <w:sz w:val="22"/>
                <w:szCs w:val="22"/>
              </w:rPr>
              <w:t xml:space="preserve">Reporting</w:t>
            </w:r>
          </w:p>
        </w:tc>
        <w:tc>
          <w:tcPr>
            <w:tcW w:w="5199" w:type="dxa"/>
            <w:vAlign w:val="center"/>
          </w:tcPr>
          <w:p>
            <w:pPr>
              <w:spacing w:before="20" w:after="20" w:line="240" w:lineRule="auto"/>
              <w:jc w:val="left"/>
            </w:pPr>
            <w:r>
              <w:rPr>
                <w:sz w:val="22"/>
                <w:szCs w:val="22"/>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6"/>
          <w:szCs w:val="26"/>
        </w:rPr>
        <w:t xml:space="preserve">2.12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3</w:t>
      </w:r>
    </w:p>
    <w:p>
      <w:pPr>
        <w:spacing w:before="0" w:after="0" w:line="360" w:lineRule="auto"/>
        <w:jc w:val="center"/>
      </w:pPr>
      <w:r>
        <w:rPr>
          <w:b/>
          <w:sz w:val="28"/>
          <w:szCs w:val="28"/>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6"/>
          <w:szCs w:val="26"/>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4</w:t>
      </w:r>
    </w:p>
    <w:p>
      <w:pPr>
        <w:spacing w:before="0" w:after="0" w:line="360" w:lineRule="auto"/>
        <w:jc w:val="center"/>
      </w:pPr>
      <w:r>
        <w:rPr>
          <w:b/>
          <w:sz w:val="28"/>
          <w:szCs w:val="28"/>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2"/>
                <w:szCs w:val="22"/>
              </w:rPr>
              <w:t xml:space="preserve">Academic Subject</w:t>
            </w:r>
          </w:p>
        </w:tc>
        <w:tc>
          <w:tcPr>
            <w:tcW w:w="5777" w:type="dxa"/>
            <w:shd w:val="clear" w:color="auto" w:fill="D9D9D9"/>
            <w:vAlign w:val="center"/>
          </w:tcPr>
          <w:p>
            <w:pPr>
              <w:spacing w:before="20" w:after="20" w:line="240" w:lineRule="auto"/>
              <w:jc w:val="center"/>
            </w:pPr>
            <w:r>
              <w:rPr>
                <w:b/>
                <w:sz w:val="22"/>
                <w:szCs w:val="22"/>
              </w:rPr>
              <w:t xml:space="preserve">Internship Application</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Accounting</w:t>
            </w:r>
          </w:p>
        </w:tc>
        <w:tc>
          <w:tcPr>
            <w:tcW w:w="5777" w:type="dxa"/>
            <w:vAlign w:val="center"/>
          </w:tcPr>
          <w:p>
            <w:pPr>
              <w:spacing w:before="20" w:after="20" w:line="240" w:lineRule="auto"/>
              <w:jc w:val="left"/>
            </w:pPr>
            <w:r>
              <w:rPr>
                <w:sz w:val="22"/>
                <w:szCs w:val="22"/>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2"/>
                <w:szCs w:val="22"/>
              </w:rPr>
              <w:t xml:space="preserve">Direct Taxation</w:t>
            </w:r>
          </w:p>
        </w:tc>
        <w:tc>
          <w:tcPr>
            <w:tcW w:w="5777" w:type="dxa"/>
            <w:vAlign w:val="center"/>
          </w:tcPr>
          <w:p>
            <w:pPr>
              <w:spacing w:before="20" w:after="20" w:line="240" w:lineRule="auto"/>
              <w:jc w:val="left"/>
            </w:pPr>
            <w:r>
              <w:rPr>
                <w:sz w:val="22"/>
                <w:szCs w:val="22"/>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2"/>
                <w:szCs w:val="22"/>
              </w:rPr>
              <w:t xml:space="preserve">Indirect Taxation (GST)</w:t>
            </w:r>
          </w:p>
        </w:tc>
        <w:tc>
          <w:tcPr>
            <w:tcW w:w="5777" w:type="dxa"/>
            <w:vAlign w:val="center"/>
          </w:tcPr>
          <w:p>
            <w:pPr>
              <w:spacing w:before="20" w:after="20" w:line="240" w:lineRule="auto"/>
              <w:jc w:val="left"/>
            </w:pPr>
            <w:r>
              <w:rPr>
                <w:sz w:val="22"/>
                <w:szCs w:val="22"/>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2"/>
                <w:szCs w:val="22"/>
              </w:rPr>
              <w:t xml:space="preserve">Auditing and Assurance</w:t>
            </w:r>
          </w:p>
        </w:tc>
        <w:tc>
          <w:tcPr>
            <w:tcW w:w="5777" w:type="dxa"/>
            <w:vAlign w:val="center"/>
          </w:tcPr>
          <w:p>
            <w:pPr>
              <w:spacing w:before="20" w:after="20" w:line="240" w:lineRule="auto"/>
              <w:jc w:val="left"/>
            </w:pPr>
            <w:r>
              <w:rPr>
                <w:sz w:val="22"/>
                <w:szCs w:val="22"/>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Reporting and Analysis</w:t>
            </w:r>
          </w:p>
        </w:tc>
        <w:tc>
          <w:tcPr>
            <w:tcW w:w="5777" w:type="dxa"/>
            <w:vAlign w:val="center"/>
          </w:tcPr>
          <w:p>
            <w:pPr>
              <w:spacing w:before="20" w:after="20" w:line="240" w:lineRule="auto"/>
              <w:jc w:val="left"/>
            </w:pPr>
            <w:r>
              <w:rPr>
                <w:sz w:val="22"/>
                <w:szCs w:val="22"/>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2"/>
                <w:szCs w:val="22"/>
              </w:rPr>
              <w:t xml:space="preserve">Accounting Systems and ERP</w:t>
            </w:r>
          </w:p>
        </w:tc>
        <w:tc>
          <w:tcPr>
            <w:tcW w:w="5777" w:type="dxa"/>
            <w:vAlign w:val="center"/>
          </w:tcPr>
          <w:p>
            <w:pPr>
              <w:spacing w:before="20" w:after="20" w:line="240" w:lineRule="auto"/>
              <w:jc w:val="left"/>
            </w:pPr>
            <w:r>
              <w:rPr>
                <w:sz w:val="22"/>
                <w:szCs w:val="22"/>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2"/>
                <w:szCs w:val="22"/>
              </w:rPr>
              <w:t xml:space="preserve">Business Communication</w:t>
            </w:r>
          </w:p>
        </w:tc>
        <w:tc>
          <w:tcPr>
            <w:tcW w:w="5777" w:type="dxa"/>
            <w:vAlign w:val="center"/>
          </w:tcPr>
          <w:p>
            <w:pPr>
              <w:spacing w:before="20" w:after="20" w:line="240" w:lineRule="auto"/>
              <w:jc w:val="left"/>
            </w:pPr>
            <w:r>
              <w:rPr>
                <w:sz w:val="22"/>
                <w:szCs w:val="22"/>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5</w:t>
      </w:r>
    </w:p>
    <w:p>
      <w:pPr>
        <w:spacing w:before="0" w:after="0" w:line="360" w:lineRule="auto"/>
        <w:jc w:val="center"/>
      </w:pPr>
      <w:r>
        <w:rPr>
          <w:b/>
          <w:sz w:val="28"/>
          <w:szCs w:val="28"/>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1</w:t>
    </w:r>
    <w:r>
      <w:tab/>
    </w:r>
    <w:r>
      <w:rPr>
        <w:b/>
        <w:sz w:val="22"/>
        <w:szCs w:val="22"/>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2</w:t>
    </w:r>
    <w:r>
      <w:tab/>
    </w:r>
    <w:r>
      <w:rPr>
        <w:b/>
        <w:sz w:val="22"/>
        <w:szCs w:val="22"/>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3</w:t>
    </w:r>
    <w:r>
      <w:tab/>
    </w:r>
    <w:r>
      <w:rPr>
        <w:b/>
        <w:sz w:val="22"/>
        <w:szCs w:val="22"/>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4</w:t>
    </w:r>
    <w:r>
      <w:tab/>
    </w:r>
    <w:r>
      <w:rPr>
        <w:b/>
        <w:sz w:val="22"/>
        <w:szCs w:val="22"/>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5</w:t>
    </w:r>
    <w:r>
      <w:tab/>
    </w:r>
    <w:r>
      <w:rPr>
        <w:b/>
        <w:sz w:val="22"/>
        <w:szCs w:val="22"/>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r>
    <w:r>
      <w:tab/>
    </w:r>
    <w:r>
      <w:rPr>
        <w:b/>
        <w:sz w:val="22"/>
        <w:szCs w:val="22"/>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