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sz w:val="28"/>
          <w:szCs w:val="28"/>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sz w:val="28"/>
          <w:szCs w:val="28"/>
        </w:rPr>
        <w:t xml:space="preserve">MASTER OF BUSINESS ADMINISTRATION</w:t>
      </w: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sz w:val="24"/>
          <w:szCs w:val="24"/>
        </w:rPr>
        <w:t xml:space="preserve">PRAHADHESVARYAA K. S.</w:t>
      </w:r>
    </w:p>
    <w:p>
      <w:pPr>
        <w:spacing w:before="0" w:after="40" w:line="360" w:lineRule="auto"/>
        <w:jc w:val="center"/>
      </w:pPr>
      <w:r>
        <w:t xml:space="preserve">OSI2509093</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96861"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sz w:val="28"/>
          <w:szCs w:val="28"/>
        </w:rPr>
        <w:t xml:space="preserve">Indian School of Science and Management</w:t>
      </w:r>
    </w:p>
    <w:p>
      <w:pPr>
        <w:spacing w:before="0" w:after="40" w:line="360" w:lineRule="auto"/>
        <w:jc w:val="center"/>
      </w:pPr>
      <w:r>
        <w:rPr>
          <w:b/>
          <w:sz w:val="28"/>
          <w:szCs w:val="28"/>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w:t>
      </w:r>
      <w:r>
        <w:rPr>
          <w:b/>
        </w:rPr>
        <w:t xml:space="preserve">Ms. Prahadhesvaryaa K. S.</w:t>
      </w:r>
      <w:r>
        <w:t xml:space="preserve"> (OSI2509093) carried out at Neuberg Diagnostics Private Limited,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w:t>
      </w:r>
      <w:r>
        <w:rPr>
          <w:b/>
        </w:rPr>
        <w:t xml:space="preserve">Ms. S. Saradha</w:t>
      </w:r>
      <w:r>
        <w:t xml:space="preserve">, Chartered Accountant, Internal Audit, Neuberg Diagnostics Private Limited, during the period from May 11th to July 30th,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rPr>
          <w:b/>
          <w:sz w:val="28"/>
          <w:szCs w:val="28"/>
        </w:rPr>
        <w:t xml:space="preserve">Ms.Kavitha Manikandan</w:t>
      </w:r>
    </w:p>
    <w:p>
      <w:pPr>
        <w:spacing w:before="0" w:after="140" w:line="360" w:lineRule="auto"/>
        <w:jc w:val="both"/>
      </w:pPr>
      <w:r>
        <w:rPr>
          <w:sz w:val="28"/>
          <w:szCs w:val="28"/>
        </w:rP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rPr>
          <w:b/>
        </w:rPr>
        <w:t xml:space="preserve">Internal Examiner</w:t>
      </w:r>
      <w:r>
        <w:tab/>
      </w:r>
      <w:r>
        <w:rPr>
          <w:b/>
        </w:rP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52"/>
          <w:szCs w:val="52"/>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w:t>
      </w:r>
      <w:r>
        <w:rPr>
          <w:b/>
        </w:rPr>
        <w:t xml:space="preserve">Ms. Prahadhesvaryaa K. S.</w:t>
      </w:r>
      <w:r>
        <w:t xml:space="preserve">, hereby declare that this SIP Project Report is based on my internship of approximately two and a half months done at Neuberg Diagnostics Private Limited, Chennai, as an Intern in the Internal Audit department, during the period from May 11th to July 30th, 2026, under the guidance of </w:t>
      </w:r>
      <w:r>
        <w:rPr>
          <w:b/>
        </w:rPr>
        <w:t xml:space="preserve">Ms. S. Saradha</w:t>
      </w:r>
      <w:r>
        <w:t xml:space="preserve">, Chartered Accountant, Neuberg Diagnostics Private Limited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I have undergone extensive training to complete this internship. However, it would not have been possible without the kind support and help of many individuals. I am using this opportunity to express my gratitude to everyone who supported me throughout this internship period.</w:t>
      </w:r>
    </w:p>
    <w:p>
      <w:pPr>
        <w:spacing w:before="0" w:after="140" w:line="360" w:lineRule="auto"/>
        <w:jc w:val="both"/>
      </w:pPr>
      <w:r>
        <w:t xml:space="preserve">I would like to express my sincere gratitude to our respected Chairman, </w:t>
      </w:r>
      <w:r>
        <w:rPr>
          <w:b/>
        </w:rPr>
        <w:t xml:space="preserve">Mr. KATHIRVEL GANAPATHIAPPAN</w:t>
      </w:r>
      <w:r>
        <w:t xml:space="preserve">,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w:t>
      </w:r>
      <w:r>
        <w:rPr>
          <w:b/>
        </w:rPr>
        <w:t xml:space="preserve">Dr. PARKAVI MAHALINGAM</w:t>
      </w:r>
      <w:r>
        <w:t xml:space="preserve">, for her continuous support and meaningful guidance, which played a key role in our progress.</w:t>
      </w:r>
    </w:p>
    <w:p>
      <w:pPr>
        <w:spacing w:before="0" w:after="140" w:line="360" w:lineRule="auto"/>
        <w:jc w:val="both"/>
      </w:pPr>
      <w:r>
        <w:t xml:space="preserve">I am highly indebted to our Academic Head, </w:t>
      </w:r>
      <w:r>
        <w:rPr>
          <w:b/>
        </w:rPr>
        <w:t xml:space="preserve">Ms. KAVITHA MANIKANDAN</w:t>
      </w:r>
      <w:r>
        <w:t xml:space="preserve">,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w:t>
      </w:r>
      <w:r>
        <w:rPr>
          <w:b/>
        </w:rPr>
        <w:t xml:space="preserve">MS. S. SARADHA</w:t>
      </w:r>
      <w:r>
        <w:t xml:space="preserve">, CHARTERED ACCOUNTANT, INTERNAL AUDIT, NEUBERG DIAGNOSTICS PRIVATE LIMITED, for mentoring me, reviewing my work and offering immense support and knowledge throughout the internship, and to the management of Neuberg Diagnostics Private Limited for permitting me to undergo my Summer Internship Programme with the organisation.</w:t>
      </w:r>
    </w:p>
    <w:p>
      <w:pPr>
        <w:spacing w:before="0" w:after="140" w:line="360" w:lineRule="auto"/>
        <w:jc w:val="both"/>
      </w:pPr>
      <w:r>
        <w:t xml:space="preserve">I am also thankful to the members of the internal audit team and to the branch and billing staff who responded to my queries, explained their processes and made it possible for me to work on live audit assignments.</w:t>
      </w:r>
    </w:p>
    <w:p>
      <w:pPr>
        <w:spacing w:before="0" w:after="0" w:line="240" w:lineRule="auto"/>
      </w:pPr>
      <w:r>
        <w:br w:type="page"/>
      </w:r>
    </w:p>
    <w:p>
      <w:pPr>
        <w:spacing w:before="0" w:after="0" w:line="360" w:lineRule="auto"/>
      </w:pPr>
    </w:p>
    <w:p>
      <w:pPr>
        <w:spacing w:before="0" w:after="200" w:line="360" w:lineRule="auto"/>
        <w:jc w:val="center"/>
      </w:pPr>
      <w:r>
        <w:rPr>
          <w:b/>
          <w:sz w:val="24"/>
          <w:szCs w:val="24"/>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Neuberg Diagnostics Private Limited, a Chennai headquartered diagnostics and pathology organisation. The internship was undertaken on-site in the Internal Audit department from 11 May 2026 to 30 July 2026, a period of twelve working weeks, under the guidance of </w:t>
      </w:r>
      <w:r>
        <w:rPr>
          <w:b/>
        </w:rPr>
        <w:t xml:space="preserve">Ms. S. Saradha</w:t>
      </w:r>
      <w:r>
        <w:t xml:space="preserve">, Chartered Accountant.</w:t>
      </w:r>
    </w:p>
    <w:p>
      <w:pPr>
        <w:spacing w:before="0" w:after="140" w:line="360" w:lineRule="auto"/>
        <w:jc w:val="both"/>
      </w:pPr>
      <w:r>
        <w:t xml:space="preserve">The internship was located in a part of the business that students rarely see from the inside. A diagnostics chain earns its revenue through a very large number of small transactions spread across branches, collection centres, walk-in patients and corporate clients, and each of those can be discounted, cancelled, amended or billed on credit. Internal audit exists to test whether those events happened within the organisation’s own rules, and that testing is what I was given to do.</w:t>
      </w:r>
    </w:p>
    <w:p>
      <w:pPr>
        <w:spacing w:before="0" w:after="140" w:line="360" w:lineRule="auto"/>
        <w:jc w:val="both"/>
      </w:pPr>
      <w:r>
        <w:t xml:space="preserve">The work covered seven connected areas. I verified business-to-business KYC documents so that only eligible corporate customers received corporate benefits, and checked Test Requisition Forms from branches for the laboratory seal. Two further areas concerned pricing: deep discount verification, identifying walk-in customers discounted above thirty per cent and cross-checking them against policy, and free of cost verification, tracing cases billed at a full discount.</w:t>
      </w:r>
    </w:p>
    <w:p>
      <w:pPr>
        <w:spacing w:before="0" w:after="140" w:line="360" w:lineRule="auto"/>
        <w:jc w:val="both"/>
      </w:pPr>
      <w:r>
        <w:t xml:space="preserve">The remaining areas were cash due monitoring, where I calculated the ageing of outstanding payments; service deletion verification, where I examined tests booked and later removed from the system and established who had deleted each one and why; and follow-up of Action Taken Reports, where I contacted branch staff for the evidence needed to close observations raised during branch audits. The tools were Suflam LIMS, Microsoft Excel and Microsoft Word.</w:t>
      </w:r>
    </w:p>
    <w:p>
      <w:pPr>
        <w:spacing w:before="0" w:after="140" w:line="360" w:lineRule="auto"/>
        <w:jc w:val="both"/>
      </w:pPr>
      <w:r>
        <w:t xml:space="preserve">Professionally, the internship gave me three things a classroom cannot. First, an understanding of internal control as something tested rather than described, since a discount policy means very little until somebody verifies transactions against it. Second, an appreciation of documentation as evidence, because an observation carries weight only when the supporting record is attached to it. Third, the professional skill of following up with people who are busy with their own work, which is what closing an audit observation actually requires.</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1550" w:hRule="atLeast"/>
          <w:tblHeader/>
        </w:trPr>
        <w:tc>
          <w:tcPr>
            <w:tcW w:w="1575" w:type="dxa"/>
            <w:vAlign w:val="center"/>
          </w:tcPr>
          <w:p>
            <w:pPr>
              <w:spacing w:before="20" w:after="20" w:line="240" w:lineRule="auto"/>
              <w:jc w:val="center"/>
            </w:pPr>
            <w:r>
              <w:rPr>
                <w:b/>
                <w:sz w:val="28"/>
                <w:szCs w:val="28"/>
              </w:rPr>
              <w:t xml:space="preserve">SL.NO</w:t>
            </w:r>
          </w:p>
        </w:tc>
        <w:tc>
          <w:tcPr>
            <w:tcW w:w="5514" w:type="dxa"/>
            <w:vAlign w:val="center"/>
          </w:tcPr>
          <w:p>
            <w:pPr>
              <w:spacing w:before="20" w:after="20" w:line="240" w:lineRule="auto"/>
              <w:jc w:val="center"/>
            </w:pPr>
            <w:r>
              <w:rPr>
                <w:b/>
                <w:sz w:val="28"/>
                <w:szCs w:val="28"/>
              </w:rPr>
              <w:t xml:space="preserve">CHAPTER</w:t>
            </w:r>
          </w:p>
        </w:tc>
        <w:tc>
          <w:tcPr>
            <w:tcW w:w="1575" w:type="dxa"/>
            <w:vAlign w:val="center"/>
          </w:tcPr>
          <w:p>
            <w:pPr>
              <w:spacing w:before="20" w:after="20" w:line="240" w:lineRule="auto"/>
              <w:jc w:val="center"/>
            </w:pPr>
            <w:r>
              <w:rPr>
                <w:b/>
                <w:sz w:val="28"/>
                <w:szCs w:val="28"/>
              </w:rPr>
              <w:t xml:space="preserve">PAGE NO.</w:t>
            </w:r>
          </w:p>
        </w:tc>
      </w:tr>
      <w:tr>
        <w:trPr>
          <w:cantSplit/>
          <w:trHeight w:val="1550" w:hRule="atLeast"/>
        </w:trPr>
        <w:tc>
          <w:tcPr>
            <w:tcW w:w="1575" w:type="dxa"/>
            <w:vAlign w:val="center"/>
          </w:tcPr>
          <w:p>
            <w:pPr>
              <w:spacing w:before="20" w:after="20" w:line="240" w:lineRule="auto"/>
              <w:jc w:val="center"/>
            </w:pPr>
            <w:r>
              <w:rPr>
                <w:b/>
                <w:sz w:val="28"/>
                <w:szCs w:val="28"/>
              </w:rPr>
              <w:t xml:space="preserve">1</w:t>
            </w:r>
          </w:p>
        </w:tc>
        <w:tc>
          <w:tcPr>
            <w:tcW w:w="5514" w:type="dxa"/>
            <w:vAlign w:val="center"/>
          </w:tcPr>
          <w:p>
            <w:pPr>
              <w:spacing w:before="20" w:after="20" w:line="240" w:lineRule="auto"/>
              <w:jc w:val="center"/>
            </w:pPr>
            <w:r>
              <w:rPr>
                <w:b/>
                <w:sz w:val="28"/>
                <w:szCs w:val="28"/>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8"/>
                <w:szCs w:val="28"/>
              </w:rPr>
              <w:t xml:space="preserve">-</w:t>
            </w:r>
            <w:fldSimple w:instr=" PAGEREF ch1_end \h ">
              <w:r>
                <w:rPr>
                  <w:noProof/>
                </w:rPr>
                <w:t>11</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2</w:t>
            </w:r>
          </w:p>
        </w:tc>
        <w:tc>
          <w:tcPr>
            <w:tcW w:w="5514" w:type="dxa"/>
            <w:vAlign w:val="center"/>
          </w:tcPr>
          <w:p>
            <w:pPr>
              <w:spacing w:before="20" w:after="20" w:line="240" w:lineRule="auto"/>
              <w:jc w:val="center"/>
            </w:pPr>
            <w:r>
              <w:rPr>
                <w:b/>
                <w:sz w:val="28"/>
                <w:szCs w:val="28"/>
              </w:rPr>
              <w:t xml:space="preserve">JOB / TASK DESCRIPTION</w:t>
            </w:r>
          </w:p>
        </w:tc>
        <w:tc>
          <w:tcPr>
            <w:tcW w:w="1575" w:type="dxa"/>
            <w:vAlign w:val="center"/>
          </w:tcPr>
          <w:p>
            <w:pPr>
              <w:spacing w:before="20" w:after="20" w:line="240" w:lineRule="auto"/>
              <w:jc w:val="center"/>
            </w:pPr>
            <w:fldSimple w:instr=" PAGEREF ch2_start \h ">
              <w:r>
                <w:rPr>
                  <w:noProof/>
                </w:rPr>
                <w:t>12</w:t>
              </w:r>
            </w:fldSimple>
            <w:r>
              <w:rPr>
                <w:b/>
                <w:sz w:val="28"/>
                <w:szCs w:val="28"/>
              </w:rPr>
              <w:t xml:space="preserve">-</w:t>
            </w:r>
            <w:fldSimple w:instr=" PAGEREF ch2_end \h ">
              <w:r>
                <w:rPr>
                  <w:noProof/>
                </w:rPr>
                <w:t>28</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3</w:t>
            </w:r>
          </w:p>
        </w:tc>
        <w:tc>
          <w:tcPr>
            <w:tcW w:w="5514" w:type="dxa"/>
            <w:vAlign w:val="center"/>
          </w:tcPr>
          <w:p>
            <w:pPr>
              <w:spacing w:before="20" w:after="20" w:line="240" w:lineRule="auto"/>
              <w:jc w:val="center"/>
            </w:pPr>
            <w:r>
              <w:rPr>
                <w:b/>
                <w:sz w:val="28"/>
                <w:szCs w:val="28"/>
              </w:rPr>
              <w:t xml:space="preserve">ANALYSIS OF JOB PERFORMANCE</w:t>
            </w:r>
          </w:p>
        </w:tc>
        <w:tc>
          <w:tcPr>
            <w:tcW w:w="1575" w:type="dxa"/>
            <w:vAlign w:val="center"/>
          </w:tcPr>
          <w:p>
            <w:pPr>
              <w:spacing w:before="20" w:after="20" w:line="240" w:lineRule="auto"/>
              <w:jc w:val="center"/>
            </w:pPr>
            <w:fldSimple w:instr=" PAGEREF ch3_start \h ">
              <w:r>
                <w:rPr>
                  <w:noProof/>
                </w:rPr>
                <w:t>29</w:t>
              </w:r>
            </w:fldSimple>
            <w:r>
              <w:rPr>
                <w:b/>
                <w:sz w:val="28"/>
                <w:szCs w:val="28"/>
              </w:rPr>
              <w:t xml:space="preserve">-</w:t>
            </w:r>
            <w:fldSimple w:instr=" PAGEREF ch3_end \h ">
              <w:r>
                <w:rPr>
                  <w:noProof/>
                </w:rPr>
                <w:t>34</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4</w:t>
            </w:r>
          </w:p>
        </w:tc>
        <w:tc>
          <w:tcPr>
            <w:tcW w:w="5514" w:type="dxa"/>
            <w:vAlign w:val="center"/>
          </w:tcPr>
          <w:p>
            <w:pPr>
              <w:spacing w:before="20" w:after="20" w:line="240" w:lineRule="auto"/>
              <w:jc w:val="center"/>
            </w:pPr>
            <w:r>
              <w:rPr>
                <w:b/>
                <w:sz w:val="28"/>
                <w:szCs w:val="28"/>
              </w:rPr>
              <w:t xml:space="preserve">LEARNING OUTCOMES</w:t>
            </w:r>
          </w:p>
        </w:tc>
        <w:tc>
          <w:tcPr>
            <w:tcW w:w="1575" w:type="dxa"/>
            <w:vAlign w:val="center"/>
          </w:tcPr>
          <w:p>
            <w:pPr>
              <w:spacing w:before="20" w:after="20" w:line="240" w:lineRule="auto"/>
              <w:jc w:val="center"/>
            </w:pPr>
            <w:fldSimple w:instr=" PAGEREF ch4_start \h ">
              <w:r>
                <w:rPr>
                  <w:noProof/>
                </w:rPr>
                <w:t>35</w:t>
              </w:r>
            </w:fldSimple>
            <w:r>
              <w:rPr>
                <w:b/>
                <w:sz w:val="28"/>
                <w:szCs w:val="28"/>
              </w:rPr>
              <w:t xml:space="preserve">-</w:t>
            </w:r>
            <w:fldSimple w:instr=" PAGEREF ch4_end \h ">
              <w:r>
                <w:rPr>
                  <w:noProof/>
                </w:rPr>
                <w:t>40</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5</w:t>
            </w:r>
          </w:p>
        </w:tc>
        <w:tc>
          <w:tcPr>
            <w:tcW w:w="5514" w:type="dxa"/>
            <w:vAlign w:val="center"/>
          </w:tcPr>
          <w:p>
            <w:pPr>
              <w:spacing w:before="20" w:after="20" w:line="240" w:lineRule="auto"/>
              <w:jc w:val="center"/>
            </w:pPr>
            <w:r>
              <w:rPr>
                <w:b/>
                <w:sz w:val="28"/>
                <w:szCs w:val="28"/>
              </w:rPr>
              <w:t xml:space="preserve">SUMMARY AND CONCLUSION</w:t>
            </w:r>
          </w:p>
        </w:tc>
        <w:tc>
          <w:tcPr>
            <w:tcW w:w="1575" w:type="dxa"/>
            <w:vAlign w:val="center"/>
          </w:tcPr>
          <w:p>
            <w:pPr>
              <w:spacing w:before="20" w:after="20" w:line="240" w:lineRule="auto"/>
              <w:jc w:val="center"/>
            </w:pPr>
            <w:fldSimple w:instr=" PAGEREF ch5_start \h ">
              <w:r>
                <w:rPr>
                  <w:noProof/>
                </w:rPr>
                <w:t>41</w:t>
              </w:r>
            </w:fldSimple>
            <w:r>
              <w:rPr>
                <w:b/>
                <w:sz w:val="28"/>
                <w:szCs w:val="28"/>
              </w:rPr>
              <w:t xml:space="preserve">-</w:t>
            </w:r>
            <w:fldSimple w:instr=" PAGEREF ch5_end \h ">
              <w:r>
                <w:rPr>
                  <w:noProof/>
                </w:rPr>
                <w:t>47</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6</w:t>
            </w:r>
          </w:p>
        </w:tc>
        <w:tc>
          <w:tcPr>
            <w:tcW w:w="5514" w:type="dxa"/>
            <w:vAlign w:val="center"/>
          </w:tcPr>
          <w:p>
            <w:pPr>
              <w:spacing w:before="20" w:after="20" w:line="240" w:lineRule="auto"/>
              <w:jc w:val="center"/>
            </w:pPr>
            <w:r>
              <w:rPr>
                <w:b/>
                <w:sz w:val="28"/>
                <w:szCs w:val="28"/>
              </w:rPr>
              <w:t xml:space="preserve">REFERENCES</w:t>
            </w:r>
          </w:p>
        </w:tc>
        <w:tc>
          <w:tcPr>
            <w:tcW w:w="1575" w:type="dxa"/>
            <w:vAlign w:val="center"/>
          </w:tcPr>
          <w:p>
            <w:pPr>
              <w:spacing w:before="20" w:after="20" w:line="240" w:lineRule="auto"/>
              <w:jc w:val="center"/>
            </w:pPr>
            <w:fldSimple w:instr=" PAGEREF ch6_start \h ">
              <w:r>
                <w:rPr>
                  <w:noProof/>
                </w:rPr>
                <w:t>48</w:t>
              </w:r>
            </w:fldSimple>
            <w:r>
              <w:rPr>
                <w:b/>
                <w:sz w:val="28"/>
                <w:szCs w:val="28"/>
              </w:rPr>
              <w:t xml:space="preserve">-</w:t>
            </w:r>
            <w:fldSimple w:instr=" PAGEREF ch6_end \h ">
              <w:r>
                <w:rPr>
                  <w:noProof/>
                </w:rPr>
                <w:t>50</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8"/>
          <w:szCs w:val="28"/>
        </w:rPr>
        <w:t xml:space="preserve">1.1  GLOBAL DIAGNOSTICS LANDSCAPE</w:t>
      </w:r>
    </w:p>
    <w:p>
      <w:pPr>
        <w:spacing w:before="0" w:after="140" w:line="360" w:lineRule="auto"/>
        <w:ind w:firstLine="720"/>
        <w:jc w:val="both"/>
      </w:pPr>
      <w:r>
        <w:t xml:space="preserve">Diagnostics occupies an unusual position in healthcare. It accounts for a modest share of total healthcare spending but influences the majority of clinical decisions, because treatment ordinarily begins with a test result. Over the past two decades the sector has moved from hospital laboratories serving their own patients towards large independent chains that operate networks of laboratories and collection centres, process samples at scale and deliver reports digitally.</w:t>
      </w:r>
    </w:p>
    <w:p>
      <w:pPr>
        <w:spacing w:before="0" w:after="140" w:line="360" w:lineRule="auto"/>
        <w:jc w:val="both"/>
      </w:pPr>
      <w:r>
        <w:t xml:space="preserve">Three developments have shaped the industry globally. The first is consolidation. Laboratory testing rewards scale, because a high-throughput analyser is expensive to buy and cheap to run per sample, so larger networks can offer wider test menus at lower cost per test. The second is automation and digitisation: barcoded samples, analyser interfacing, laboratory information management systems and electronic report delivery have reduced manual handling and shortened turnaround times. The third is the rise of preventive and wellness testing, which has changed the customer from a patient sent by a physician into a consumer who purchases a health package directly.</w:t>
      </w:r>
    </w:p>
    <w:p>
      <w:pPr>
        <w:spacing w:before="0" w:after="140" w:line="360" w:lineRule="auto"/>
        <w:jc w:val="both"/>
      </w:pPr>
      <w:r>
        <w:t xml:space="preserve">These developments have consequences for control as much as for operations. A network that books tests at hundreds of points, prices them differently for corporate and retail customers, and allows amendments and cancellations at branch level, generates thousands of small decisions every day. In such an environment, financial control cannot rest on a monthly review of accounts alone; it depends on continuous testing of transactions against policy. This is why internal audit has become a standing function in the larger diagnostic organisations rather than an annual exercise.</w:t>
      </w:r>
    </w:p>
    <w:p>
      <w:pPr>
        <w:keepNext/>
        <w:keepLines/>
        <w:spacing w:before="240" w:after="120" w:line="360" w:lineRule="auto"/>
        <w:jc w:val="left"/>
      </w:pPr>
      <w:r>
        <w:rPr>
          <w:b/>
          <w:sz w:val="28"/>
          <w:szCs w:val="28"/>
        </w:rPr>
        <w:t xml:space="preserve">1.2  THE INDIAN DIAGNOSTICS CONTEXT</w:t>
      </w:r>
    </w:p>
    <w:p>
      <w:pPr>
        <w:spacing w:before="0" w:after="140" w:line="360" w:lineRule="auto"/>
        <w:jc w:val="both"/>
      </w:pPr>
      <w:r>
        <w:t xml:space="preserve">India is one of the fastest growing diagnostics markets in the world. The Indian pathology laboratory services market grew from about USD 19.5 billion in 2025 to an estimated USD 22.2 billion in 2026 and is projected to reach USD 45.4 billion by 2034, a compound annual growth rate of roughly 9.4 per cent (IMARC Group, n.d.-a). The diagnostic laboratories segment is expected to grow at a similar pace, supported by rising health awareness, wider insurance coverage, the growing burden of lifestyle-related illness and increasing demand for preventive testing (IMARC Group, n.d.-b).</w:t>
      </w:r>
    </w:p>
    <w:p>
      <w:pPr>
        <w:spacing w:before="0" w:after="140" w:line="360" w:lineRule="auto"/>
        <w:jc w:val="both"/>
      </w:pPr>
      <w:r>
        <w:t xml:space="preserve">The structure of the market is as significant as its size. Organised diagnostic chains account for only about twenty to twenty-five per cent of the Indian market, with the remainder served by standalone laboratories and hospital-based laboratories (CareEdge Ratings, n.d.). The sector is therefore highly fragmented, and the organised chains compete not only with each other but with a very large number of small local laboratories whose costs are lower and whose quality standards vary.</w:t>
      </w:r>
    </w:p>
    <w:p>
      <w:pPr>
        <w:spacing w:before="0" w:after="140" w:line="360" w:lineRule="auto"/>
        <w:jc w:val="both"/>
      </w:pPr>
      <w:r>
        <w:t xml:space="preserve">Competition in this setting is conducted substantially through price. Chains offer discounted health packages, corporate rate cards, seasonal offers and business-to-business arrangements with hospitals, clinics, collection centres and companies. That is commercially necessary, but it creates a control problem: the difference between an authorised corporate rate and an unauthorised discount to a walk-in customer is a matter of documentation, and documentation is precisely what tends to be incomplete at a busy branch. Revenue leakage in a laboratory business rarely takes the form of one large loss; it accumulates through many small unverified concessions, cancelled or deleted bookings and receivables that are never collected.</w:t>
      </w:r>
    </w:p>
    <w:p>
      <w:pPr>
        <w:spacing w:before="0" w:after="140" w:line="360" w:lineRule="auto"/>
        <w:jc w:val="both"/>
      </w:pPr>
      <w:r>
        <w:t xml:space="preserve">Regulation and accreditation also shape the Indian market. Accreditation by the National Accreditation Board for Testing and Calibration Laboratories is a mark of technical quality that corporate and institutional customers increasingly require, and accreditation itself depends on documented procedures and traceable records (NABL, n.d.). The discipline that quality accreditation imposes on laboratory processes closely resembles the discipline internal audit imposes on commercial processes, and during the internship I could see both operating in the same organisation.</w:t>
      </w:r>
    </w:p>
    <w:p>
      <w:pPr>
        <w:spacing w:before="0" w:after="140" w:line="360" w:lineRule="auto"/>
        <w:jc w:val="both"/>
      </w:pPr>
      <w:r>
        <w:t xml:space="preserve">Technology adoption has been rapid. Laboratory information management systems now record the entire life of a sample, from booking and barcoding through testing, validation, billing and report delivery. For an auditor this is an advantage, because the system holds a record of who booked a test, who amended it, who deleted it and what discount was applied. Much of my work during the internship consisted of reading exactly those records.</w:t>
      </w:r>
    </w:p>
    <w:p>
      <w:pPr>
        <w:keepNext/>
        <w:keepLines/>
        <w:spacing w:before="240" w:after="120" w:line="360" w:lineRule="auto"/>
        <w:jc w:val="left"/>
      </w:pPr>
      <w:r>
        <w:rPr>
          <w:b/>
          <w:sz w:val="28"/>
          <w:szCs w:val="28"/>
        </w:rPr>
        <w:t xml:space="preserve">1.3  COMPANY OVERVIEW: NEUBERG DIAGNOSTICS PRIVATE LIMITED</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Neuberg Diagnostics Private Limited is a Chennai headquartered diagnostics organisation formed as an international consortium of established laboratories. It was founded by the healthcare entrepreneur </w:t>
      </w:r>
      <w:r>
        <w:rPr>
          <w:b/>
        </w:rPr>
        <w:t xml:space="preserve">Dr. G. S. K. Velu</w:t>
      </w:r>
      <w:r>
        <w:t xml:space="preserve">, and the consortium was announced in October 2017 as an alliance of leading laboratories across several countries (ETHealthworld, 2017). Its founding members are Anand Diagnostic Laboratory of Bengaluru, Supratech Micropath of Ahmedabad, Ehrlich Laboratory of Chennai, Global Labs of South Africa and Minerva Diagnostics of Dubai, which between them bring a combined heritage of more than two hundred years and process in excess of twenty million samples a year (Neuberg Diagnostics, n.d.-a).</w:t>
      </w:r>
    </w:p>
    <w:p>
      <w:pPr>
        <w:spacing w:before="0" w:after="140" w:line="360" w:lineRule="auto"/>
        <w:jc w:val="both"/>
      </w:pPr>
      <w:r>
        <w:t xml:space="preserve">The organisation therefore differs from a chain built outwards from a single laboratory. It was assembled from laboratories that already had reputations in their own regions, and its growth has come from integrating them into a common network while retaining their local standing. The group operates across India, the United Arab Emirates, South Africa and the United States, and in India it runs reference laboratories, regional laboratories, diagnostic centres and collection points (Neuberg Diagnostics, n.d.-b).</w:t>
      </w:r>
    </w:p>
    <w:p>
      <w:pPr>
        <w:spacing w:before="0" w:after="140" w:line="360" w:lineRule="auto"/>
        <w:jc w:val="both"/>
      </w:pPr>
      <w:r>
        <w:t xml:space="preserve">Operationally, the business serves two broad customer types, and the distinction between them was central to my internship. Walk-in or retail customers come to a branch or collection centre and are billed at retail rates, subject to authorised discounts and packages. Business-to-business customers, which include hospitals, clinics, nursing homes, corporate clients and collection partners, are billed at negotiated rates under documented arrangements, frequently on credit. Both streams pass through the same laboratory and the same information system, but they carry different pricing, different documentation requirements and different credit consequences.</w:t>
      </w:r>
    </w:p>
    <w:p>
      <w:pPr>
        <w:spacing w:before="0" w:after="140" w:line="360" w:lineRule="auto"/>
        <w:jc w:val="both"/>
      </w:pPr>
      <w:r>
        <w:t xml:space="preserve">The internal audit function sits across this activity. It examines whether B2B relationships are supported by KYC documents and signed agreements, whether discounts granted fall within policy, whether free of cost services are authorised, whether deletions and amendments in the system are explained, whether receivables are being collected within agreed periods and whether observations raised in branch audits are closed with evidence. Those are the areas in which I worked.</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organisation’s work can be grouped into the broad service lines set out below. The grouping reflects what was visible from the internal audit function during the internship.</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939"/>
        <w:gridCol w:w="2363"/>
      </w:tblGrid>
      <w:tr>
        <w:trPr>
          <w:cantSplit/>
          <w:tblHeader/>
        </w:trPr>
        <w:tc>
          <w:tcPr>
            <w:tcW w:w="2363" w:type="dxa"/>
            <w:vAlign w:val="center"/>
          </w:tcPr>
          <w:p>
            <w:pPr>
              <w:spacing w:before="20" w:after="20" w:line="240" w:lineRule="auto"/>
              <w:jc w:val="center"/>
            </w:pPr>
            <w:r>
              <w:rPr>
                <w:b/>
                <w:sz w:val="24"/>
                <w:szCs w:val="24"/>
              </w:rPr>
              <w:t xml:space="preserve">Service Line</w:t>
            </w:r>
          </w:p>
        </w:tc>
        <w:tc>
          <w:tcPr>
            <w:tcW w:w="3939" w:type="dxa"/>
            <w:vAlign w:val="center"/>
          </w:tcPr>
          <w:p>
            <w:pPr>
              <w:spacing w:before="20" w:after="20" w:line="240" w:lineRule="auto"/>
              <w:jc w:val="center"/>
            </w:pPr>
            <w:r>
              <w:rPr>
                <w:b/>
                <w:sz w:val="24"/>
                <w:szCs w:val="24"/>
              </w:rPr>
              <w:t xml:space="preserve">Nature of Work</w:t>
            </w:r>
          </w:p>
        </w:tc>
        <w:tc>
          <w:tcPr>
            <w:tcW w:w="2363" w:type="dxa"/>
            <w:vAlign w:val="center"/>
          </w:tcPr>
          <w:p>
            <w:pPr>
              <w:spacing w:before="20" w:after="20" w:line="240" w:lineRule="auto"/>
              <w:jc w:val="center"/>
            </w:pPr>
            <w:r>
              <w:rPr>
                <w:b/>
                <w:sz w:val="24"/>
                <w:szCs w:val="24"/>
              </w:rPr>
              <w:t xml:space="preserve">Customer</w:t>
            </w:r>
          </w:p>
        </w:tc>
      </w:tr>
      <w:tr>
        <w:trPr>
          <w:cantSplit/>
        </w:trPr>
        <w:tc>
          <w:tcPr>
            <w:tcW w:w="2363" w:type="dxa"/>
            <w:vAlign w:val="center"/>
          </w:tcPr>
          <w:p>
            <w:pPr>
              <w:spacing w:before="20" w:after="20" w:line="240" w:lineRule="auto"/>
              <w:jc w:val="left"/>
            </w:pPr>
            <w:r>
              <w:rPr>
                <w:sz w:val="24"/>
                <w:szCs w:val="24"/>
              </w:rPr>
              <w:t xml:space="preserve">Routine Pathology</w:t>
            </w:r>
          </w:p>
        </w:tc>
        <w:tc>
          <w:tcPr>
            <w:tcW w:w="3939" w:type="dxa"/>
            <w:vAlign w:val="center"/>
          </w:tcPr>
          <w:p>
            <w:pPr>
              <w:spacing w:before="20" w:after="20" w:line="240" w:lineRule="auto"/>
              <w:jc w:val="left"/>
            </w:pPr>
            <w:r>
              <w:rPr>
                <w:sz w:val="24"/>
                <w:szCs w:val="24"/>
              </w:rPr>
              <w:t xml:space="preserve">Biochemistry, haematology, clinical pathology and serology performed at regional laboratories</w:t>
            </w:r>
          </w:p>
        </w:tc>
        <w:tc>
          <w:tcPr>
            <w:tcW w:w="2363" w:type="dxa"/>
            <w:vAlign w:val="center"/>
          </w:tcPr>
          <w:p>
            <w:pPr>
              <w:spacing w:before="20" w:after="20" w:line="240" w:lineRule="auto"/>
              <w:jc w:val="left"/>
            </w:pPr>
            <w:r>
              <w:rPr>
                <w:sz w:val="24"/>
                <w:szCs w:val="24"/>
              </w:rPr>
              <w:t xml:space="preserve">Walk-in patients, clinics and hospitals</w:t>
            </w:r>
          </w:p>
        </w:tc>
      </w:tr>
      <w:tr>
        <w:trPr>
          <w:cantSplit/>
        </w:trPr>
        <w:tc>
          <w:tcPr>
            <w:tcW w:w="2363" w:type="dxa"/>
            <w:vAlign w:val="center"/>
          </w:tcPr>
          <w:p>
            <w:pPr>
              <w:spacing w:before="20" w:after="20" w:line="240" w:lineRule="auto"/>
              <w:jc w:val="left"/>
            </w:pPr>
            <w:r>
              <w:rPr>
                <w:sz w:val="24"/>
                <w:szCs w:val="24"/>
              </w:rPr>
              <w:t xml:space="preserve">Specialised and Reference Testing</w:t>
            </w:r>
          </w:p>
        </w:tc>
        <w:tc>
          <w:tcPr>
            <w:tcW w:w="3939" w:type="dxa"/>
            <w:vAlign w:val="center"/>
          </w:tcPr>
          <w:p>
            <w:pPr>
              <w:spacing w:before="20" w:after="20" w:line="240" w:lineRule="auto"/>
              <w:jc w:val="left"/>
            </w:pPr>
            <w:r>
              <w:rPr>
                <w:sz w:val="24"/>
                <w:szCs w:val="24"/>
              </w:rPr>
              <w:t xml:space="preserve">Molecular diagnostics, histopathology, cytogenetics and other advanced testing carried out at reference laboratories</w:t>
            </w:r>
          </w:p>
        </w:tc>
        <w:tc>
          <w:tcPr>
            <w:tcW w:w="2363" w:type="dxa"/>
            <w:vAlign w:val="center"/>
          </w:tcPr>
          <w:p>
            <w:pPr>
              <w:spacing w:before="20" w:after="20" w:line="240" w:lineRule="auto"/>
              <w:jc w:val="left"/>
            </w:pPr>
            <w:r>
              <w:rPr>
                <w:sz w:val="24"/>
                <w:szCs w:val="24"/>
              </w:rPr>
              <w:t xml:space="preserve">Referring laboratories, hospitals and specialists</w:t>
            </w:r>
          </w:p>
        </w:tc>
      </w:tr>
      <w:tr>
        <w:trPr>
          <w:cantSplit/>
        </w:trPr>
        <w:tc>
          <w:tcPr>
            <w:tcW w:w="2363" w:type="dxa"/>
            <w:vAlign w:val="center"/>
          </w:tcPr>
          <w:p>
            <w:pPr>
              <w:spacing w:before="20" w:after="20" w:line="240" w:lineRule="auto"/>
              <w:jc w:val="left"/>
            </w:pPr>
            <w:r>
              <w:rPr>
                <w:sz w:val="24"/>
                <w:szCs w:val="24"/>
              </w:rPr>
              <w:t xml:space="preserve">Preventive Health Packages</w:t>
            </w:r>
          </w:p>
        </w:tc>
        <w:tc>
          <w:tcPr>
            <w:tcW w:w="3939" w:type="dxa"/>
            <w:vAlign w:val="center"/>
          </w:tcPr>
          <w:p>
            <w:pPr>
              <w:spacing w:before="20" w:after="20" w:line="240" w:lineRule="auto"/>
              <w:jc w:val="left"/>
            </w:pPr>
            <w:r>
              <w:rPr>
                <w:sz w:val="24"/>
                <w:szCs w:val="24"/>
              </w:rPr>
              <w:t xml:space="preserve">Bundled wellness and health check profiles sold at package prices</w:t>
            </w:r>
          </w:p>
        </w:tc>
        <w:tc>
          <w:tcPr>
            <w:tcW w:w="2363" w:type="dxa"/>
            <w:vAlign w:val="center"/>
          </w:tcPr>
          <w:p>
            <w:pPr>
              <w:spacing w:before="20" w:after="20" w:line="240" w:lineRule="auto"/>
              <w:jc w:val="left"/>
            </w:pPr>
            <w:r>
              <w:rPr>
                <w:sz w:val="24"/>
                <w:szCs w:val="24"/>
              </w:rPr>
              <w:t xml:space="preserve">Retail and corporate customers</w:t>
            </w:r>
          </w:p>
        </w:tc>
      </w:tr>
      <w:tr>
        <w:trPr>
          <w:cantSplit/>
        </w:trPr>
        <w:tc>
          <w:tcPr>
            <w:tcW w:w="2363" w:type="dxa"/>
            <w:vAlign w:val="center"/>
          </w:tcPr>
          <w:p>
            <w:pPr>
              <w:spacing w:before="20" w:after="20" w:line="240" w:lineRule="auto"/>
              <w:jc w:val="left"/>
            </w:pPr>
            <w:r>
              <w:rPr>
                <w:sz w:val="24"/>
                <w:szCs w:val="24"/>
              </w:rPr>
              <w:t xml:space="preserve">Business-to-Business Arrangements</w:t>
            </w:r>
          </w:p>
        </w:tc>
        <w:tc>
          <w:tcPr>
            <w:tcW w:w="3939" w:type="dxa"/>
            <w:vAlign w:val="center"/>
          </w:tcPr>
          <w:p>
            <w:pPr>
              <w:spacing w:before="20" w:after="20" w:line="240" w:lineRule="auto"/>
              <w:jc w:val="left"/>
            </w:pPr>
            <w:r>
              <w:rPr>
                <w:sz w:val="24"/>
                <w:szCs w:val="24"/>
              </w:rPr>
              <w:t xml:space="preserve">Negotiated rate cards and credit arrangements with hospitals, clinics, collection centres and corporates</w:t>
            </w:r>
          </w:p>
        </w:tc>
        <w:tc>
          <w:tcPr>
            <w:tcW w:w="2363" w:type="dxa"/>
            <w:vAlign w:val="center"/>
          </w:tcPr>
          <w:p>
            <w:pPr>
              <w:spacing w:before="20" w:after="20" w:line="240" w:lineRule="auto"/>
              <w:jc w:val="left"/>
            </w:pPr>
            <w:r>
              <w:rPr>
                <w:sz w:val="24"/>
                <w:szCs w:val="24"/>
              </w:rPr>
              <w:t xml:space="preserve">Institutional and corporate clients</w:t>
            </w:r>
          </w:p>
        </w:tc>
      </w:tr>
      <w:tr>
        <w:trPr>
          <w:cantSplit/>
        </w:trPr>
        <w:tc>
          <w:tcPr>
            <w:tcW w:w="2363" w:type="dxa"/>
            <w:vAlign w:val="center"/>
          </w:tcPr>
          <w:p>
            <w:pPr>
              <w:spacing w:before="20" w:after="20" w:line="240" w:lineRule="auto"/>
              <w:jc w:val="left"/>
            </w:pPr>
            <w:r>
              <w:rPr>
                <w:sz w:val="24"/>
                <w:szCs w:val="24"/>
              </w:rPr>
              <w:t xml:space="preserve">Home Collection and Digital Reporting</w:t>
            </w:r>
          </w:p>
        </w:tc>
        <w:tc>
          <w:tcPr>
            <w:tcW w:w="3939" w:type="dxa"/>
            <w:vAlign w:val="center"/>
          </w:tcPr>
          <w:p>
            <w:pPr>
              <w:spacing w:before="20" w:after="20" w:line="240" w:lineRule="auto"/>
              <w:jc w:val="left"/>
            </w:pPr>
            <w:r>
              <w:rPr>
                <w:sz w:val="24"/>
                <w:szCs w:val="24"/>
              </w:rPr>
              <w:t xml:space="preserve">Sample collection at the customer’s premises and electronic delivery of reports</w:t>
            </w:r>
          </w:p>
        </w:tc>
        <w:tc>
          <w:tcPr>
            <w:tcW w:w="2363" w:type="dxa"/>
            <w:vAlign w:val="center"/>
          </w:tcPr>
          <w:p>
            <w:pPr>
              <w:spacing w:before="20" w:after="20" w:line="240" w:lineRule="auto"/>
              <w:jc w:val="left"/>
            </w:pPr>
            <w:r>
              <w:rPr>
                <w:sz w:val="24"/>
                <w:szCs w:val="24"/>
              </w:rPr>
              <w:t xml:space="preserve">Retail customers</w:t>
            </w:r>
          </w:p>
        </w:tc>
      </w:tr>
    </w:tbl>
    <w:p>
      <w:pPr>
        <w:spacing w:before="0" w:after="120" w:line="200" w:lineRule="auto"/>
      </w:pPr>
    </w:p>
    <w:p>
      <w:pPr>
        <w:keepNext/>
        <w:keepLines/>
        <w:spacing w:before="240" w:after="120" w:line="360" w:lineRule="auto"/>
        <w:jc w:val="left"/>
      </w:pPr>
      <w:r>
        <w:rPr>
          <w:b/>
          <w:sz w:val="28"/>
          <w:szCs w:val="28"/>
        </w:rPr>
        <w:t xml:space="preserve">1.4  STRATEGIC FOCUS AND CULTURE</w:t>
      </w:r>
    </w:p>
    <w:p>
      <w:pPr>
        <w:spacing w:before="0" w:after="140" w:line="360" w:lineRule="auto"/>
        <w:jc w:val="both"/>
      </w:pPr>
      <w:r>
        <w:t xml:space="preserve">The strategic position of a diagnostics organisation rests on two things that are difficult to build and easy to lose: clinical credibility and operational reliability. A laboratory report is relied upon by a physician who cannot independently verify it, so the value of the brand is essentially the trust placed in its accuracy. Reliability follows from turnaround time, network reach and consistency between locations.</w:t>
      </w:r>
    </w:p>
    <w:p>
      <w:pPr>
        <w:spacing w:before="0" w:after="140" w:line="360" w:lineRule="auto"/>
        <w:jc w:val="both"/>
      </w:pPr>
      <w:r>
        <w:t xml:space="preserve">Because the organisation was formed from laboratories with established reputations, its strategy has emphasised quality credentials, breadth of test menu and geographic reach rather than price leadership. That in turn requires disciplined internal processes, since a network assembled from several member laboratories must present a single standard of service and a single standard of commercial conduct.</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of the report:</w:t>
      </w:r>
      <w:r>
        <w:t xml:space="preserve"> technical quality is the product, and accreditation, internal quality control and documented procedures exist to protect it.</w:t>
      </w:r>
    </w:p>
    <w:p>
      <w:pPr>
        <w:numPr>
          <w:ilvl w:val="0"/>
          <w:numId w:val="1"/>
        </w:numPr>
        <w:spacing w:before="0" w:after="80" w:line="360" w:lineRule="auto"/>
        <w:jc w:val="both"/>
      </w:pPr>
      <w:r>
        <w:rPr>
          <w:b/>
        </w:rPr>
        <w:t xml:space="preserve">Traceability:</w:t>
      </w:r>
      <w:r>
        <w:t xml:space="preserve"> every booking, amendment, deletion and discount is recorded in the laboratory information system against a user and a laboratory identification number, which makes later verification possible.</w:t>
      </w:r>
    </w:p>
    <w:p>
      <w:pPr>
        <w:numPr>
          <w:ilvl w:val="0"/>
          <w:numId w:val="1"/>
        </w:numPr>
        <w:spacing w:before="0" w:after="80" w:line="360" w:lineRule="auto"/>
        <w:jc w:val="both"/>
      </w:pPr>
      <w:r>
        <w:rPr>
          <w:b/>
        </w:rPr>
        <w:t xml:space="preserve">Policy before concession:</w:t>
      </w:r>
      <w:r>
        <w:t xml:space="preserve"> pricing, discounts and free of cost services are governed by policy rather than by individual discretion, and departures are treated as exceptions to be explained.</w:t>
      </w:r>
    </w:p>
    <w:p>
      <w:pPr>
        <w:numPr>
          <w:ilvl w:val="0"/>
          <w:numId w:val="1"/>
        </w:numPr>
        <w:spacing w:before="0" w:after="80" w:line="360" w:lineRule="auto"/>
        <w:jc w:val="both"/>
      </w:pPr>
      <w:r>
        <w:rPr>
          <w:b/>
        </w:rPr>
        <w:t xml:space="preserve">Confidentiality:</w:t>
      </w:r>
      <w:r>
        <w:t xml:space="preserve"> patient information and client commercial terms are both treated as confidential, and access is restricted to those handling the work.</w:t>
      </w:r>
    </w:p>
    <w:p>
      <w:pPr>
        <w:numPr>
          <w:ilvl w:val="0"/>
          <w:numId w:val="1"/>
        </w:numPr>
        <w:spacing w:before="0" w:after="80" w:line="360" w:lineRule="auto"/>
        <w:jc w:val="both"/>
      </w:pPr>
      <w:r>
        <w:rPr>
          <w:b/>
        </w:rPr>
        <w:t xml:space="preserve">Evidence-based closure:</w:t>
      </w:r>
      <w:r>
        <w:t xml:space="preserve"> an audit observation is closed on the strength of documentary evidence rather than on an assurance that the matter has been attended to.</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internal audit department works in a manner that is necessarily independent of the branches and departments it reviews, and that independence sets the tone of the work. Observations are recorded factually, supported by extracts from the system, and pursued until evidence of correction is received. At the same time the relationship with branch staff has to remain workable, because the same branches must cooperate with the next review.</w:t>
      </w:r>
    </w:p>
    <w:p>
      <w:pPr>
        <w:spacing w:before="0" w:after="140" w:line="360" w:lineRule="auto"/>
        <w:jc w:val="both"/>
      </w:pPr>
      <w:r>
        <w:t xml:space="preserve">Within the department the culture is instructive and review-based. I was shown a verification once, allowed to attempt it under supervision and then expected to carry it out independently, with my working sheets checked before any exception was reported. Guidance came from </w:t>
      </w:r>
      <w:r>
        <w:rPr>
          <w:b/>
        </w:rPr>
        <w:t xml:space="preserve">Ms. S. Saradha</w:t>
      </w:r>
      <w:r>
        <w:t xml:space="preserve">, Chartered Accountant, who allocated the work and reviewed the output, and from the other members of the audit team who explained the systems and the reasoning behind each check.</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In a market where most laboratories are small and competition is substantially on price, the organisation positions itself on quality, test breadth and network reach. Sustaining that position requires margins to be protected on a very large number of small transactions, which is where commercial discipline becomes a strategic matter rather than an administrative one. Discounts granted outside policy, services provided free without authorisation, bookings deleted without explanation and receivables allowed to age all reduce the revenue that funds the technology and accreditation on which the positioning depends. Internal audit, seen in that light, is not a compliance overhead but a direct contributor to the strategy.</w:t>
      </w:r>
    </w:p>
    <w:p>
      <w:pPr>
        <w:keepNext/>
        <w:keepLines/>
        <w:spacing w:before="240" w:after="120" w:line="360" w:lineRule="auto"/>
        <w:jc w:val="left"/>
      </w:pPr>
      <w:r>
        <w:rPr>
          <w:b/>
          <w:sz w:val="28"/>
          <w:szCs w:val="28"/>
        </w:rPr>
        <w:t xml:space="preserve">1.5  SWOT ANALYSIS</w:t>
      </w:r>
    </w:p>
    <w:p>
      <w:pPr>
        <w:spacing w:before="0" w:after="140" w:line="360" w:lineRule="auto"/>
        <w:jc w:val="both"/>
      </w:pPr>
      <w:r>
        <w:t xml:space="preserve">The following analysis is my own assessment, based on what I observed of the organisation’s working during the internship, and is presented from the perspective of a diagnostics network operating in a fragmented and price-competitive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Heritage of the member laboratories:</w:t>
      </w:r>
      <w:r>
        <w:t xml:space="preserve"> the consortium brings together laboratories with long-established reputations in their own regions, giving the network credibility from the outset.</w:t>
      </w:r>
    </w:p>
    <w:p>
      <w:pPr>
        <w:numPr>
          <w:ilvl w:val="0"/>
          <w:numId w:val="1"/>
        </w:numPr>
        <w:spacing w:before="0" w:after="80" w:line="360" w:lineRule="auto"/>
        <w:jc w:val="both"/>
      </w:pPr>
      <w:r>
        <w:rPr>
          <w:b/>
        </w:rPr>
        <w:t xml:space="preserve">Scale of testing:</w:t>
      </w:r>
      <w:r>
        <w:t xml:space="preserve"> processing of more than twenty million samples a year supports a wide test menu and efficient use of high-throughput equipment.</w:t>
      </w:r>
    </w:p>
    <w:p>
      <w:pPr>
        <w:numPr>
          <w:ilvl w:val="0"/>
          <w:numId w:val="1"/>
        </w:numPr>
        <w:spacing w:before="0" w:after="80" w:line="360" w:lineRule="auto"/>
        <w:jc w:val="both"/>
      </w:pPr>
      <w:r>
        <w:rPr>
          <w:b/>
        </w:rPr>
        <w:t xml:space="preserve">Breadth of test offering:</w:t>
      </w:r>
      <w:r>
        <w:t xml:space="preserve"> routine pathology alongside specialised and reference testing allows the network to serve both retail customers and referring laboratories.</w:t>
      </w:r>
    </w:p>
    <w:p>
      <w:pPr>
        <w:numPr>
          <w:ilvl w:val="0"/>
          <w:numId w:val="1"/>
        </w:numPr>
        <w:spacing w:before="0" w:after="80" w:line="360" w:lineRule="auto"/>
        <w:jc w:val="both"/>
      </w:pPr>
      <w:r>
        <w:rPr>
          <w:b/>
        </w:rPr>
        <w:t xml:space="preserve">International footprint:</w:t>
      </w:r>
      <w:r>
        <w:t xml:space="preserve"> operations across India, the United Arab Emirates, South Africa and the United States reduce dependence on any single market.</w:t>
      </w:r>
    </w:p>
    <w:p>
      <w:pPr>
        <w:numPr>
          <w:ilvl w:val="0"/>
          <w:numId w:val="1"/>
        </w:numPr>
        <w:spacing w:before="0" w:after="80" w:line="360" w:lineRule="auto"/>
        <w:jc w:val="both"/>
      </w:pPr>
      <w:r>
        <w:rPr>
          <w:b/>
        </w:rPr>
        <w:t xml:space="preserve">Systems and traceability:</w:t>
      </w:r>
      <w:r>
        <w:t xml:space="preserve"> a laboratory information management system that records bookings, amendments, deletions and discounts makes disciplined internal audit possible.</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Complexity of an assembled network:</w:t>
      </w:r>
      <w:r>
        <w:t xml:space="preserve"> integrating laboratories with different histories, systems and local practices into one standard of service is a continuing effort.</w:t>
      </w:r>
    </w:p>
    <w:p>
      <w:pPr>
        <w:numPr>
          <w:ilvl w:val="0"/>
          <w:numId w:val="1"/>
        </w:numPr>
        <w:spacing w:before="0" w:after="80" w:line="360" w:lineRule="auto"/>
        <w:jc w:val="both"/>
      </w:pPr>
      <w:r>
        <w:rPr>
          <w:b/>
        </w:rPr>
        <w:t xml:space="preserve">Dependence on branch-level discipline:</w:t>
      </w:r>
      <w:r>
        <w:t xml:space="preserve"> documentation for KYC, discounts and deletions is created at branches, so control quality varies with the staff and workload at each location.</w:t>
      </w:r>
    </w:p>
    <w:p>
      <w:pPr>
        <w:numPr>
          <w:ilvl w:val="0"/>
          <w:numId w:val="1"/>
        </w:numPr>
        <w:spacing w:before="0" w:after="80" w:line="360" w:lineRule="auto"/>
        <w:jc w:val="both"/>
      </w:pPr>
      <w:r>
        <w:rPr>
          <w:b/>
        </w:rPr>
        <w:t xml:space="preserve">Exposure to receivables:</w:t>
      </w:r>
      <w:r>
        <w:t xml:space="preserve"> business-to-business testing is largely on credit, which ties up working capital and requires continuous monitoring of ageing.</w:t>
      </w:r>
    </w:p>
    <w:p>
      <w:pPr>
        <w:numPr>
          <w:ilvl w:val="0"/>
          <w:numId w:val="1"/>
        </w:numPr>
        <w:spacing w:before="0" w:after="80" w:line="360" w:lineRule="auto"/>
        <w:jc w:val="both"/>
      </w:pPr>
      <w:r>
        <w:rPr>
          <w:b/>
        </w:rPr>
        <w:t xml:space="preserve">Price pressure on retail testing:</w:t>
      </w:r>
      <w:r>
        <w:t xml:space="preserve"> competition from local laboratories and aggregator platforms constrains retail pricing and encourages discounting.</w:t>
      </w:r>
    </w:p>
    <w:p>
      <w:pPr>
        <w:numPr>
          <w:ilvl w:val="0"/>
          <w:numId w:val="1"/>
        </w:numPr>
        <w:spacing w:before="0" w:after="80" w:line="360" w:lineRule="auto"/>
        <w:jc w:val="both"/>
      </w:pPr>
      <w:r>
        <w:rPr>
          <w:b/>
        </w:rPr>
        <w:t xml:space="preserve">Manual dependencies in verification:</w:t>
      </w:r>
      <w:r>
        <w:t xml:space="preserve"> although transactions are recorded in the system, much of the verification of supporting documents is still performed manually.</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Growth of preventive testing:</w:t>
      </w:r>
      <w:r>
        <w:t xml:space="preserve"> rising health awareness and wider insurance coverage continue to expand demand for wellness packages and routine screening.</w:t>
      </w:r>
    </w:p>
    <w:p>
      <w:pPr>
        <w:numPr>
          <w:ilvl w:val="0"/>
          <w:numId w:val="1"/>
        </w:numPr>
        <w:spacing w:before="0" w:after="80" w:line="360" w:lineRule="auto"/>
        <w:jc w:val="both"/>
      </w:pPr>
      <w:r>
        <w:rPr>
          <w:b/>
        </w:rPr>
        <w:t xml:space="preserve">Shift from unorganised to organised testing:</w:t>
      </w:r>
      <w:r>
        <w:t xml:space="preserve"> with organised chains holding only about a fifth to a quarter of the market, there is considerable room for accredited networks to gain share.</w:t>
      </w:r>
    </w:p>
    <w:p>
      <w:pPr>
        <w:numPr>
          <w:ilvl w:val="0"/>
          <w:numId w:val="1"/>
        </w:numPr>
        <w:spacing w:before="0" w:after="80" w:line="360" w:lineRule="auto"/>
        <w:jc w:val="both"/>
      </w:pPr>
      <w:r>
        <w:rPr>
          <w:b/>
        </w:rPr>
        <w:t xml:space="preserve">Corporate and institutional tie-ups:</w:t>
      </w:r>
      <w:r>
        <w:t xml:space="preserve"> structured B2B arrangements with hospitals, clinics and employers offer volume, provided documentation and credit control are sound.</w:t>
      </w:r>
    </w:p>
    <w:p>
      <w:pPr>
        <w:numPr>
          <w:ilvl w:val="0"/>
          <w:numId w:val="1"/>
        </w:numPr>
        <w:spacing w:before="0" w:after="80" w:line="360" w:lineRule="auto"/>
        <w:jc w:val="both"/>
      </w:pPr>
      <w:r>
        <w:rPr>
          <w:b/>
        </w:rPr>
        <w:t xml:space="preserve">Analytics on system data:</w:t>
      </w:r>
      <w:r>
        <w:t xml:space="preserve"> the transaction data already held in the laboratory information system can be used to monitor discounting, deletions and collection patterns continuously rather than periodically.</w:t>
      </w:r>
    </w:p>
    <w:p>
      <w:pPr>
        <w:numPr>
          <w:ilvl w:val="0"/>
          <w:numId w:val="1"/>
        </w:numPr>
        <w:spacing w:before="0" w:after="80" w:line="360" w:lineRule="auto"/>
        <w:jc w:val="both"/>
      </w:pPr>
      <w:r>
        <w:rPr>
          <w:b/>
        </w:rPr>
        <w:t xml:space="preserve">Home collection and digital delivery:</w:t>
      </w:r>
      <w:r>
        <w:t xml:space="preserve"> convenience-led services extend the reach of the network without a proportionate increase in physical infrastructure.</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Intense price competition:</w:t>
      </w:r>
      <w:r>
        <w:t xml:space="preserve"> discount-led competition from local laboratories and online aggregators compresses realisation per test.</w:t>
      </w:r>
    </w:p>
    <w:p>
      <w:pPr>
        <w:numPr>
          <w:ilvl w:val="0"/>
          <w:numId w:val="1"/>
        </w:numPr>
        <w:spacing w:before="0" w:after="80" w:line="360" w:lineRule="auto"/>
        <w:jc w:val="both"/>
      </w:pPr>
      <w:r>
        <w:rPr>
          <w:b/>
        </w:rPr>
        <w:t xml:space="preserve">Revenue leakage:</w:t>
      </w:r>
      <w:r>
        <w:t xml:space="preserve"> unauthorised discounts, unapproved free of cost services, unexplained deletions and uncollected receivables erode margins quietly and continuously.</w:t>
      </w:r>
    </w:p>
    <w:p>
      <w:pPr>
        <w:numPr>
          <w:ilvl w:val="0"/>
          <w:numId w:val="1"/>
        </w:numPr>
        <w:spacing w:before="0" w:after="80" w:line="360" w:lineRule="auto"/>
        <w:jc w:val="both"/>
      </w:pPr>
      <w:r>
        <w:rPr>
          <w:b/>
        </w:rPr>
        <w:t xml:space="preserve">Regulatory and accreditation requirements:</w:t>
      </w:r>
      <w:r>
        <w:t xml:space="preserve"> quality, safety and record-keeping obligations are demanding, and lapses carry both regulatory and reputational cost.</w:t>
      </w:r>
    </w:p>
    <w:p>
      <w:pPr>
        <w:numPr>
          <w:ilvl w:val="0"/>
          <w:numId w:val="1"/>
        </w:numPr>
        <w:spacing w:before="0" w:after="80" w:line="360" w:lineRule="auto"/>
        <w:jc w:val="both"/>
      </w:pPr>
      <w:r>
        <w:rPr>
          <w:b/>
        </w:rPr>
        <w:t xml:space="preserve">Reputational risk from error:</w:t>
      </w:r>
      <w:r>
        <w:t xml:space="preserve"> because the product is a clinical report, a single significant error can affect confidence out of all proportion to its financial value.</w:t>
      </w:r>
    </w:p>
    <w:p>
      <w:pPr>
        <w:numPr>
          <w:ilvl w:val="0"/>
          <w:numId w:val="1"/>
        </w:numPr>
        <w:spacing w:before="0" w:after="80" w:line="360" w:lineRule="auto"/>
        <w:jc w:val="both"/>
      </w:pPr>
      <w:r>
        <w:rPr>
          <w:b/>
        </w:rPr>
        <w:t xml:space="preserve">Attrition of trained staff:</w:t>
      </w:r>
      <w:r>
        <w:t xml:space="preserve"> technical and commercial staff are mobile in a growing sector, and turnover at branches weakens process discipline.</w:t>
      </w:r>
    </w:p>
    <w:p>
      <w:pPr>
        <w:spacing w:before="0" w:after="60" w:line="120" w:lineRule="auto"/>
      </w:pPr>
    </w:p>
    <w:p>
      <w:pPr>
        <w:keepNext/>
        <w:keepLines/>
        <w:spacing w:before="240" w:after="120" w:line="360" w:lineRule="auto"/>
        <w:jc w:val="left"/>
      </w:pPr>
      <w:r>
        <w:rPr>
          <w:b/>
          <w:sz w:val="28"/>
          <w:szCs w:val="28"/>
        </w:rPr>
        <w:t xml:space="preserve">1.6  KEY COMPETITORS</w:t>
      </w:r>
    </w:p>
    <w:p>
      <w:pPr>
        <w:spacing w:before="0" w:after="140" w:line="360" w:lineRule="auto"/>
        <w:jc w:val="both"/>
      </w:pPr>
      <w:r>
        <w:t xml:space="preserve">The organisation competes with three different groups,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NATIONAL DIAGNOSTIC CHAINS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vAlign w:val="center"/>
          </w:tcPr>
          <w:p>
            <w:pPr>
              <w:spacing w:before="20" w:after="20" w:line="240" w:lineRule="auto"/>
              <w:jc w:val="center"/>
            </w:pPr>
            <w:r>
              <w:rPr>
                <w:b/>
                <w:sz w:val="24"/>
                <w:szCs w:val="24"/>
              </w:rPr>
              <w:t xml:space="preserve">Organisation</w:t>
            </w:r>
          </w:p>
        </w:tc>
        <w:tc>
          <w:tcPr>
            <w:tcW w:w="3151" w:type="dxa"/>
            <w:vAlign w:val="center"/>
          </w:tcPr>
          <w:p>
            <w:pPr>
              <w:spacing w:before="20" w:after="20" w:line="240" w:lineRule="auto"/>
              <w:jc w:val="center"/>
            </w:pPr>
            <w:r>
              <w:rPr>
                <w:b/>
                <w:sz w:val="24"/>
                <w:szCs w:val="24"/>
              </w:rPr>
              <w:t xml:space="preserve">Principal Offering</w:t>
            </w:r>
          </w:p>
        </w:tc>
        <w:tc>
          <w:tcPr>
            <w:tcW w:w="3151" w:type="dxa"/>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Dr. Lal PathLabs</w:t>
            </w:r>
          </w:p>
        </w:tc>
        <w:tc>
          <w:tcPr>
            <w:tcW w:w="3151" w:type="dxa"/>
            <w:vAlign w:val="center"/>
          </w:tcPr>
          <w:p>
            <w:pPr>
              <w:spacing w:before="20" w:after="20" w:line="240" w:lineRule="auto"/>
              <w:jc w:val="left"/>
            </w:pPr>
            <w:r>
              <w:rPr>
                <w:sz w:val="24"/>
                <w:szCs w:val="24"/>
              </w:rPr>
              <w:t xml:space="preserve">Routine and specialised pathology through a national network</w:t>
            </w:r>
          </w:p>
        </w:tc>
        <w:tc>
          <w:tcPr>
            <w:tcW w:w="3151" w:type="dxa"/>
            <w:vAlign w:val="center"/>
          </w:tcPr>
          <w:p>
            <w:pPr>
              <w:spacing w:before="20" w:after="20" w:line="240" w:lineRule="auto"/>
              <w:jc w:val="left"/>
            </w:pPr>
            <w:r>
              <w:rPr>
                <w:sz w:val="24"/>
                <w:szCs w:val="24"/>
              </w:rPr>
              <w:t xml:space="preserve">Retail testing with a wide collection-centre footprint</w:t>
            </w:r>
          </w:p>
        </w:tc>
      </w:tr>
      <w:tr>
        <w:trPr>
          <w:cantSplit/>
        </w:trPr>
        <w:tc>
          <w:tcPr>
            <w:tcW w:w="2363" w:type="dxa"/>
            <w:vAlign w:val="center"/>
          </w:tcPr>
          <w:p>
            <w:pPr>
              <w:spacing w:before="20" w:after="20" w:line="240" w:lineRule="auto"/>
              <w:jc w:val="left"/>
            </w:pPr>
            <w:r>
              <w:rPr>
                <w:sz w:val="24"/>
                <w:szCs w:val="24"/>
              </w:rPr>
              <w:t xml:space="preserve">Metropolis Healthcare</w:t>
            </w:r>
          </w:p>
        </w:tc>
        <w:tc>
          <w:tcPr>
            <w:tcW w:w="3151" w:type="dxa"/>
            <w:vAlign w:val="center"/>
          </w:tcPr>
          <w:p>
            <w:pPr>
              <w:spacing w:before="20" w:after="20" w:line="240" w:lineRule="auto"/>
              <w:jc w:val="left"/>
            </w:pPr>
            <w:r>
              <w:rPr>
                <w:sz w:val="24"/>
                <w:szCs w:val="24"/>
              </w:rPr>
              <w:t xml:space="preserve">Clinical laboratory testing and wellness packages</w:t>
            </w:r>
          </w:p>
        </w:tc>
        <w:tc>
          <w:tcPr>
            <w:tcW w:w="3151" w:type="dxa"/>
            <w:vAlign w:val="center"/>
          </w:tcPr>
          <w:p>
            <w:pPr>
              <w:spacing w:before="20" w:after="20" w:line="240" w:lineRule="auto"/>
              <w:jc w:val="left"/>
            </w:pPr>
            <w:r>
              <w:rPr>
                <w:sz w:val="24"/>
                <w:szCs w:val="24"/>
              </w:rPr>
              <w:t xml:space="preserve">Retail and institutional testing across multiple states</w:t>
            </w:r>
          </w:p>
        </w:tc>
      </w:tr>
      <w:tr>
        <w:trPr>
          <w:cantSplit/>
        </w:trPr>
        <w:tc>
          <w:tcPr>
            <w:tcW w:w="2363" w:type="dxa"/>
            <w:vAlign w:val="center"/>
          </w:tcPr>
          <w:p>
            <w:pPr>
              <w:spacing w:before="20" w:after="20" w:line="240" w:lineRule="auto"/>
              <w:jc w:val="left"/>
            </w:pPr>
            <w:r>
              <w:rPr>
                <w:sz w:val="24"/>
                <w:szCs w:val="24"/>
              </w:rPr>
              <w:t xml:space="preserve">Agilus Diagnostics (formerly SRL)</w:t>
            </w:r>
          </w:p>
        </w:tc>
        <w:tc>
          <w:tcPr>
            <w:tcW w:w="3151" w:type="dxa"/>
            <w:vAlign w:val="center"/>
          </w:tcPr>
          <w:p>
            <w:pPr>
              <w:spacing w:before="20" w:after="20" w:line="240" w:lineRule="auto"/>
              <w:jc w:val="left"/>
            </w:pPr>
            <w:r>
              <w:rPr>
                <w:sz w:val="24"/>
                <w:szCs w:val="24"/>
              </w:rPr>
              <w:t xml:space="preserve">Reference and routine laboratory services</w:t>
            </w:r>
          </w:p>
        </w:tc>
        <w:tc>
          <w:tcPr>
            <w:tcW w:w="3151" w:type="dxa"/>
            <w:vAlign w:val="center"/>
          </w:tcPr>
          <w:p>
            <w:pPr>
              <w:spacing w:before="20" w:after="20" w:line="240" w:lineRule="auto"/>
              <w:jc w:val="left"/>
            </w:pPr>
            <w:r>
              <w:rPr>
                <w:sz w:val="24"/>
                <w:szCs w:val="24"/>
              </w:rPr>
              <w:t xml:space="preserve">Hospital-linked and reference testing</w:t>
            </w:r>
          </w:p>
        </w:tc>
      </w:tr>
      <w:tr>
        <w:trPr>
          <w:cantSplit/>
        </w:trPr>
        <w:tc>
          <w:tcPr>
            <w:tcW w:w="2363" w:type="dxa"/>
            <w:vAlign w:val="center"/>
          </w:tcPr>
          <w:p>
            <w:pPr>
              <w:spacing w:before="20" w:after="20" w:line="240" w:lineRule="auto"/>
              <w:jc w:val="left"/>
            </w:pPr>
            <w:r>
              <w:rPr>
                <w:sz w:val="24"/>
                <w:szCs w:val="24"/>
              </w:rPr>
              <w:t xml:space="preserve">Thyrocare Technologies</w:t>
            </w:r>
          </w:p>
        </w:tc>
        <w:tc>
          <w:tcPr>
            <w:tcW w:w="3151" w:type="dxa"/>
            <w:vAlign w:val="center"/>
          </w:tcPr>
          <w:p>
            <w:pPr>
              <w:spacing w:before="20" w:after="20" w:line="240" w:lineRule="auto"/>
              <w:jc w:val="left"/>
            </w:pPr>
            <w:r>
              <w:rPr>
                <w:sz w:val="24"/>
                <w:szCs w:val="24"/>
              </w:rPr>
              <w:t xml:space="preserve">High-volume preventive test panels at low price points</w:t>
            </w:r>
          </w:p>
        </w:tc>
        <w:tc>
          <w:tcPr>
            <w:tcW w:w="3151" w:type="dxa"/>
            <w:vAlign w:val="center"/>
          </w:tcPr>
          <w:p>
            <w:pPr>
              <w:spacing w:before="20" w:after="20" w:line="240" w:lineRule="auto"/>
              <w:jc w:val="left"/>
            </w:pPr>
            <w:r>
              <w:rPr>
                <w:sz w:val="24"/>
                <w:szCs w:val="24"/>
              </w:rPr>
              <w:t xml:space="preserve">Wholesale and aggregator-led preventive testing</w:t>
            </w:r>
          </w:p>
        </w:tc>
      </w:tr>
    </w:tbl>
    <w:p>
      <w:pPr>
        <w:spacing w:before="0" w:after="120" w:line="200" w:lineRule="auto"/>
      </w:pPr>
    </w:p>
    <w:p>
      <w:pPr>
        <w:keepNext/>
        <w:keepLines/>
        <w:spacing w:before="180" w:after="100" w:line="360" w:lineRule="auto"/>
        <w:jc w:val="left"/>
      </w:pPr>
      <w:r>
        <w:rPr>
          <w:b/>
          <w:sz w:val="24"/>
          <w:szCs w:val="24"/>
        </w:rPr>
        <w:t xml:space="preserve">1.6.2  REGIONAL AND HOSPITAL-BASED LABORATORIES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vAlign w:val="center"/>
          </w:tcPr>
          <w:p>
            <w:pPr>
              <w:spacing w:before="20" w:after="20" w:line="240" w:lineRule="auto"/>
              <w:jc w:val="center"/>
            </w:pPr>
            <w:r>
              <w:rPr>
                <w:b/>
                <w:sz w:val="24"/>
                <w:szCs w:val="24"/>
              </w:rPr>
              <w:t xml:space="preserve">Organisation</w:t>
            </w:r>
          </w:p>
        </w:tc>
        <w:tc>
          <w:tcPr>
            <w:tcW w:w="3151" w:type="dxa"/>
            <w:vAlign w:val="center"/>
          </w:tcPr>
          <w:p>
            <w:pPr>
              <w:spacing w:before="20" w:after="20" w:line="240" w:lineRule="auto"/>
              <w:jc w:val="center"/>
            </w:pPr>
            <w:r>
              <w:rPr>
                <w:b/>
                <w:sz w:val="24"/>
                <w:szCs w:val="24"/>
              </w:rPr>
              <w:t xml:space="preserve">Principal Offering</w:t>
            </w:r>
          </w:p>
        </w:tc>
        <w:tc>
          <w:tcPr>
            <w:tcW w:w="3151" w:type="dxa"/>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Vijaya Diagnostic Centre</w:t>
            </w:r>
          </w:p>
        </w:tc>
        <w:tc>
          <w:tcPr>
            <w:tcW w:w="3151" w:type="dxa"/>
            <w:vAlign w:val="center"/>
          </w:tcPr>
          <w:p>
            <w:pPr>
              <w:spacing w:before="20" w:after="20" w:line="240" w:lineRule="auto"/>
              <w:jc w:val="left"/>
            </w:pPr>
            <w:r>
              <w:rPr>
                <w:sz w:val="24"/>
                <w:szCs w:val="24"/>
              </w:rPr>
              <w:t xml:space="preserve">Integrated pathology and radiology services</w:t>
            </w:r>
          </w:p>
        </w:tc>
        <w:tc>
          <w:tcPr>
            <w:tcW w:w="3151" w:type="dxa"/>
            <w:vAlign w:val="center"/>
          </w:tcPr>
          <w:p>
            <w:pPr>
              <w:spacing w:before="20" w:after="20" w:line="240" w:lineRule="auto"/>
              <w:jc w:val="left"/>
            </w:pPr>
            <w:r>
              <w:rPr>
                <w:sz w:val="24"/>
                <w:szCs w:val="24"/>
              </w:rPr>
              <w:t xml:space="preserve">Strong regional presence in southern India</w:t>
            </w:r>
          </w:p>
        </w:tc>
      </w:tr>
      <w:tr>
        <w:trPr>
          <w:cantSplit/>
        </w:trPr>
        <w:tc>
          <w:tcPr>
            <w:tcW w:w="2363" w:type="dxa"/>
            <w:vAlign w:val="center"/>
          </w:tcPr>
          <w:p>
            <w:pPr>
              <w:spacing w:before="20" w:after="20" w:line="240" w:lineRule="auto"/>
              <w:jc w:val="left"/>
            </w:pPr>
            <w:r>
              <w:rPr>
                <w:sz w:val="24"/>
                <w:szCs w:val="24"/>
              </w:rPr>
              <w:t xml:space="preserve">Apollo Diagnostics</w:t>
            </w:r>
          </w:p>
        </w:tc>
        <w:tc>
          <w:tcPr>
            <w:tcW w:w="3151" w:type="dxa"/>
            <w:vAlign w:val="center"/>
          </w:tcPr>
          <w:p>
            <w:pPr>
              <w:spacing w:before="20" w:after="20" w:line="240" w:lineRule="auto"/>
              <w:jc w:val="left"/>
            </w:pPr>
            <w:r>
              <w:rPr>
                <w:sz w:val="24"/>
                <w:szCs w:val="24"/>
              </w:rPr>
              <w:t xml:space="preserve">Laboratory services supported by a hospital network</w:t>
            </w:r>
          </w:p>
        </w:tc>
        <w:tc>
          <w:tcPr>
            <w:tcW w:w="3151" w:type="dxa"/>
            <w:vAlign w:val="center"/>
          </w:tcPr>
          <w:p>
            <w:pPr>
              <w:spacing w:before="20" w:after="20" w:line="240" w:lineRule="auto"/>
              <w:jc w:val="left"/>
            </w:pPr>
            <w:r>
              <w:rPr>
                <w:sz w:val="24"/>
                <w:szCs w:val="24"/>
              </w:rPr>
              <w:t xml:space="preserve">Hospital-linked retail and corporate testing</w:t>
            </w:r>
          </w:p>
        </w:tc>
      </w:tr>
      <w:tr>
        <w:trPr>
          <w:cantSplit/>
        </w:trPr>
        <w:tc>
          <w:tcPr>
            <w:tcW w:w="2363" w:type="dxa"/>
            <w:vAlign w:val="center"/>
          </w:tcPr>
          <w:p>
            <w:pPr>
              <w:spacing w:before="20" w:after="20" w:line="240" w:lineRule="auto"/>
              <w:jc w:val="left"/>
            </w:pPr>
            <w:r>
              <w:rPr>
                <w:sz w:val="24"/>
                <w:szCs w:val="24"/>
              </w:rPr>
              <w:t xml:space="preserve">Hospital-attached laboratories</w:t>
            </w:r>
          </w:p>
        </w:tc>
        <w:tc>
          <w:tcPr>
            <w:tcW w:w="3151" w:type="dxa"/>
            <w:vAlign w:val="center"/>
          </w:tcPr>
          <w:p>
            <w:pPr>
              <w:spacing w:before="20" w:after="20" w:line="240" w:lineRule="auto"/>
              <w:jc w:val="left"/>
            </w:pPr>
            <w:r>
              <w:rPr>
                <w:sz w:val="24"/>
                <w:szCs w:val="24"/>
              </w:rPr>
              <w:t xml:space="preserve">Testing for the hospital’s own inpatients and outpatients</w:t>
            </w:r>
          </w:p>
        </w:tc>
        <w:tc>
          <w:tcPr>
            <w:tcW w:w="3151" w:type="dxa"/>
            <w:vAlign w:val="center"/>
          </w:tcPr>
          <w:p>
            <w:pPr>
              <w:spacing w:before="20" w:after="20" w:line="240" w:lineRule="auto"/>
              <w:jc w:val="left"/>
            </w:pPr>
            <w:r>
              <w:rPr>
                <w:sz w:val="24"/>
                <w:szCs w:val="24"/>
              </w:rPr>
              <w:t xml:space="preserve">Captive demand within the hospital</w:t>
            </w:r>
          </w:p>
        </w:tc>
      </w:tr>
    </w:tbl>
    <w:p>
      <w:pPr>
        <w:spacing w:before="0" w:after="120" w:line="200" w:lineRule="auto"/>
      </w:pPr>
    </w:p>
    <w:p>
      <w:pPr>
        <w:keepNext/>
        <w:keepLines/>
        <w:spacing w:before="180" w:after="100" w:line="360" w:lineRule="auto"/>
        <w:jc w:val="left"/>
      </w:pPr>
      <w:r>
        <w:rPr>
          <w:b/>
          <w:sz w:val="24"/>
          <w:szCs w:val="24"/>
        </w:rPr>
        <w:t xml:space="preserve">1.6.3  STANDALONE LABORATORIES AND AGGREGATOR PLATFORMS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vAlign w:val="center"/>
          </w:tcPr>
          <w:p>
            <w:pPr>
              <w:spacing w:before="20" w:after="20" w:line="240" w:lineRule="auto"/>
              <w:jc w:val="center"/>
            </w:pPr>
            <w:r>
              <w:rPr>
                <w:b/>
                <w:sz w:val="24"/>
                <w:szCs w:val="24"/>
              </w:rPr>
              <w:t xml:space="preserve">Category</w:t>
            </w:r>
          </w:p>
        </w:tc>
        <w:tc>
          <w:tcPr>
            <w:tcW w:w="3151" w:type="dxa"/>
            <w:vAlign w:val="center"/>
          </w:tcPr>
          <w:p>
            <w:pPr>
              <w:spacing w:before="20" w:after="20" w:line="240" w:lineRule="auto"/>
              <w:jc w:val="center"/>
            </w:pPr>
            <w:r>
              <w:rPr>
                <w:b/>
                <w:sz w:val="24"/>
                <w:szCs w:val="24"/>
              </w:rPr>
              <w:t xml:space="preserve">Offering</w:t>
            </w:r>
          </w:p>
        </w:tc>
        <w:tc>
          <w:tcPr>
            <w:tcW w:w="3151" w:type="dxa"/>
            <w:vAlign w:val="center"/>
          </w:tcPr>
          <w:p>
            <w:pPr>
              <w:spacing w:before="20" w:after="20" w:line="240" w:lineRule="auto"/>
              <w:jc w:val="center"/>
            </w:pPr>
            <w:r>
              <w:rPr>
                <w:b/>
                <w:sz w:val="24"/>
                <w:szCs w:val="24"/>
              </w:rPr>
              <w:t xml:space="preserve">Competitive Effect</w:t>
            </w:r>
          </w:p>
        </w:tc>
      </w:tr>
      <w:tr>
        <w:trPr>
          <w:cantSplit/>
        </w:trPr>
        <w:tc>
          <w:tcPr>
            <w:tcW w:w="2363" w:type="dxa"/>
            <w:vAlign w:val="center"/>
          </w:tcPr>
          <w:p>
            <w:pPr>
              <w:spacing w:before="20" w:after="20" w:line="240" w:lineRule="auto"/>
              <w:jc w:val="left"/>
            </w:pPr>
            <w:r>
              <w:rPr>
                <w:sz w:val="24"/>
                <w:szCs w:val="24"/>
              </w:rPr>
              <w:t xml:space="preserve">Local standalone laboratories</w:t>
            </w:r>
          </w:p>
        </w:tc>
        <w:tc>
          <w:tcPr>
            <w:tcW w:w="3151" w:type="dxa"/>
            <w:vAlign w:val="center"/>
          </w:tcPr>
          <w:p>
            <w:pPr>
              <w:spacing w:before="20" w:after="20" w:line="240" w:lineRule="auto"/>
              <w:jc w:val="left"/>
            </w:pPr>
            <w:r>
              <w:rPr>
                <w:sz w:val="24"/>
                <w:szCs w:val="24"/>
              </w:rPr>
              <w:t xml:space="preserve">Routine tests at low prices with local convenience</w:t>
            </w:r>
          </w:p>
        </w:tc>
        <w:tc>
          <w:tcPr>
            <w:tcW w:w="3151" w:type="dxa"/>
            <w:vAlign w:val="center"/>
          </w:tcPr>
          <w:p>
            <w:pPr>
              <w:spacing w:before="20" w:after="20" w:line="240" w:lineRule="auto"/>
              <w:jc w:val="left"/>
            </w:pPr>
            <w:r>
              <w:rPr>
                <w:sz w:val="24"/>
                <w:szCs w:val="24"/>
              </w:rPr>
              <w:t xml:space="preserve">Hold the majority of the fragmented market and set local price expectations</w:t>
            </w:r>
          </w:p>
        </w:tc>
      </w:tr>
      <w:tr>
        <w:trPr>
          <w:cantSplit/>
        </w:trPr>
        <w:tc>
          <w:tcPr>
            <w:tcW w:w="2363" w:type="dxa"/>
            <w:vAlign w:val="center"/>
          </w:tcPr>
          <w:p>
            <w:pPr>
              <w:spacing w:before="20" w:after="20" w:line="240" w:lineRule="auto"/>
              <w:jc w:val="left"/>
            </w:pPr>
            <w:r>
              <w:rPr>
                <w:sz w:val="24"/>
                <w:szCs w:val="24"/>
              </w:rPr>
              <w:t xml:space="preserve">Online diagnostic aggregators</w:t>
            </w:r>
          </w:p>
        </w:tc>
        <w:tc>
          <w:tcPr>
            <w:tcW w:w="3151" w:type="dxa"/>
            <w:vAlign w:val="center"/>
          </w:tcPr>
          <w:p>
            <w:pPr>
              <w:spacing w:before="20" w:after="20" w:line="240" w:lineRule="auto"/>
              <w:jc w:val="left"/>
            </w:pPr>
            <w:r>
              <w:rPr>
                <w:sz w:val="24"/>
                <w:szCs w:val="24"/>
              </w:rPr>
              <w:t xml:space="preserve">Discounted packages booked through applications and websites</w:t>
            </w:r>
          </w:p>
        </w:tc>
        <w:tc>
          <w:tcPr>
            <w:tcW w:w="3151" w:type="dxa"/>
            <w:vAlign w:val="center"/>
          </w:tcPr>
          <w:p>
            <w:pPr>
              <w:spacing w:before="20" w:after="20" w:line="240" w:lineRule="auto"/>
              <w:jc w:val="left"/>
            </w:pPr>
            <w:r>
              <w:rPr>
                <w:sz w:val="24"/>
                <w:szCs w:val="24"/>
              </w:rPr>
              <w:t xml:space="preserve">Shift retail demand towards price comparison and deep discounting</w:t>
            </w:r>
          </w:p>
        </w:tc>
      </w:tr>
      <w:tr>
        <w:trPr>
          <w:cantSplit/>
        </w:trPr>
        <w:tc>
          <w:tcPr>
            <w:tcW w:w="2363" w:type="dxa"/>
            <w:vAlign w:val="center"/>
          </w:tcPr>
          <w:p>
            <w:pPr>
              <w:spacing w:before="20" w:after="20" w:line="240" w:lineRule="auto"/>
              <w:jc w:val="left"/>
            </w:pPr>
            <w:r>
              <w:rPr>
                <w:sz w:val="24"/>
                <w:szCs w:val="24"/>
              </w:rPr>
              <w:t xml:space="preserve">Collection-centre franchisees</w:t>
            </w:r>
          </w:p>
        </w:tc>
        <w:tc>
          <w:tcPr>
            <w:tcW w:w="3151" w:type="dxa"/>
            <w:vAlign w:val="center"/>
          </w:tcPr>
          <w:p>
            <w:pPr>
              <w:spacing w:before="20" w:after="20" w:line="240" w:lineRule="auto"/>
              <w:jc w:val="left"/>
            </w:pPr>
            <w:r>
              <w:rPr>
                <w:sz w:val="24"/>
                <w:szCs w:val="24"/>
              </w:rPr>
              <w:t xml:space="preserve">Sample collection under a brand, with testing outsourced</w:t>
            </w:r>
          </w:p>
        </w:tc>
        <w:tc>
          <w:tcPr>
            <w:tcW w:w="3151" w:type="dxa"/>
            <w:vAlign w:val="center"/>
          </w:tcPr>
          <w:p>
            <w:pPr>
              <w:spacing w:before="20" w:after="20" w:line="240" w:lineRule="auto"/>
              <w:jc w:val="left"/>
            </w:pPr>
            <w:r>
              <w:rPr>
                <w:sz w:val="24"/>
                <w:szCs w:val="24"/>
              </w:rPr>
              <w:t xml:space="preserve">Extend reach but require documented commercial arrangements</w:t>
            </w:r>
          </w:p>
        </w:tc>
      </w:tr>
    </w:tbl>
    <w:p>
      <w:pPr>
        <w:spacing w:before="0" w:after="120" w:line="200" w:lineRule="auto"/>
      </w:pPr>
    </w:p>
    <w:p>
      <w:pPr>
        <w:keepNext/>
        <w:keepLines/>
        <w:spacing w:before="240" w:after="120" w:line="360" w:lineRule="auto"/>
        <w:jc w:val="left"/>
      </w:pPr>
      <w:r>
        <w:rPr>
          <w:b/>
          <w:sz w:val="28"/>
          <w:szCs w:val="28"/>
        </w:rPr>
        <w:t xml:space="preserve">1.7  COMPETITIVE POSITIONING</w:t>
      </w:r>
    </w:p>
    <w:p>
      <w:pPr>
        <w:spacing w:before="0" w:after="140" w:line="360" w:lineRule="auto"/>
        <w:jc w:val="both"/>
      </w:pPr>
      <w:r>
        <w:t xml:space="preserve">The competitive logic of Indian diagnostics is that routine tests are becoming commoditised while specialised testing, accredited quality and reliable turnaround remain differentiated. Price-led players compete for volume on common tests; hospital-attached laboratories hold captive demand; the durable space for a large independent network lies in combining a wide test menu with credible quality and dependable service across many locations.</w:t>
      </w:r>
    </w:p>
    <w:p>
      <w:pPr>
        <w:spacing w:before="0" w:after="140" w:line="360" w:lineRule="auto"/>
        <w:jc w:val="both"/>
      </w:pPr>
      <w:r>
        <w:t xml:space="preserve">Neuberg Diagnostics occupies that space. Its advantage is the reputation and technical depth of its member laboratories together with the scale of the combined network, and its challenge is to hold realisation per test while competing against lower-priced local alternatives. From the internal audit perspective in which I worked, this positioning translates into something very concrete: the organisation can afford negotiated corporate rates and authorised packages, but it cannot afford undocumented concessions. Verifying that discounts, free services, deletions and credit terms stay within policy is therefore part of defending the competitive position, not merely an accounting formality.</w:t>
      </w:r>
    </w:p>
    <w:p>
      <w:pPr>
        <w:keepNext/>
        <w:keepLines/>
        <w:spacing w:before="240" w:after="120" w:line="360" w:lineRule="auto"/>
        <w:jc w:val="left"/>
      </w:pPr>
      <w:r>
        <w:rPr>
          <w:b/>
          <w:sz w:val="28"/>
          <w:szCs w:val="28"/>
        </w:rPr>
        <w:t xml:space="preserve">1.8  KEY MILESTONES</w:t>
      </w:r>
    </w:p>
    <w:p>
      <w:pPr>
        <w:spacing w:before="0" w:after="140" w:line="360" w:lineRule="auto"/>
        <w:jc w:val="both"/>
      </w:pPr>
      <w:r>
        <w:t xml:space="preserve">The development of the organisation can be traced through a few clear stages, using publicly reported information.</w:t>
      </w:r>
    </w:p>
    <w:p>
      <w:pPr>
        <w:spacing w:before="0" w:after="140" w:line="360" w:lineRule="auto"/>
        <w:jc w:val="both"/>
      </w:pPr>
      <w:r>
        <w:t xml:space="preserve">The first was formation. In October 2017 the consortium was announced, bringing together laboratories from India, South Africa, the United Arab Emirates and the wider region under a single banner, and it was described at the time as one of the larger laboratory chains in the country from its inception in both footprint and revenue (ETHealthworld, 2017). Founding members were Anand Diagnostic Laboratory, Supratech Micropath, Ehrlich Laboratory, Global Labs and Minerva Diagnostics.</w:t>
      </w:r>
    </w:p>
    <w:p>
      <w:pPr>
        <w:spacing w:before="0" w:after="140" w:line="360" w:lineRule="auto"/>
        <w:jc w:val="both"/>
      </w:pPr>
      <w:r>
        <w:t xml:space="preserve">The second stage was investment and expansion. In 2018 the group announced plans to invest about ₹200 crore over the following twelve to eighteen months to expand the business, including laboratory capacity and network reach (Times of India, 2018). Expansion of this kind is what allows a diagnostics network to widen its test menu and shorten turnaround times.</w:t>
      </w:r>
    </w:p>
    <w:p>
      <w:pPr>
        <w:spacing w:before="0" w:after="140" w:line="360" w:lineRule="auto"/>
        <w:jc w:val="both"/>
      </w:pPr>
      <w:r>
        <w:t xml:space="preserve">The third stage was consolidation of the network into a common operating standard, supported by laboratory information systems that record the full life of a sample and by accreditation of laboratories. This is the stage whose effects I saw most directly, because the audit work I performed depended on system records of bookings, discounts, deletions and receipts being available and attributable.</w:t>
      </w:r>
    </w:p>
    <w:p>
      <w:pPr>
        <w:spacing w:before="0" w:after="140" w:line="360" w:lineRule="auto"/>
        <w:jc w:val="both"/>
      </w:pPr>
      <w:r>
        <w:t xml:space="preserve">A fourth stage has been the consideration of public listing, with reports in 2022 that the group was evaluating an initial public offering (Economic Times, 2022). Whether or not such a step is taken, preparing for it raises the standard expected of internal control and disclosure, and that expectation is visible in the way commercial transactions are documented and reviewed.</w:t>
      </w:r>
    </w:p>
    <w:p>
      <w:pPr>
        <w:spacing w:before="0" w:after="140" w:line="360" w:lineRule="auto"/>
        <w:jc w:val="both"/>
      </w:pPr>
      <w:r>
        <w:t xml:space="preserve">For a student of finance, the useful lesson in this history is that growth by consolidation creates a control agenda of its own. Each laboratory that joins a network brings its own practices, and the work of turning several good laboratories into one dependable organisation is largely the work of standardising processes, systems and documentation.</w:t>
      </w:r>
    </w:p>
    <w:p>
      <w:pPr>
        <w:keepNext/>
        <w:keepLines/>
        <w:spacing w:before="240" w:after="120" w:line="360" w:lineRule="auto"/>
        <w:jc w:val="left"/>
      </w:pPr>
      <w:r>
        <w:rPr>
          <w:b/>
          <w:sz w:val="28"/>
          <w:szCs w:val="28"/>
        </w:rPr>
        <w:t xml:space="preserve">1.9  REGULATORY AND ACCREDITATION ENVIRONMENT</w:t>
      </w:r>
    </w:p>
    <w:p>
      <w:pPr>
        <w:spacing w:before="0" w:after="140" w:line="360" w:lineRule="auto"/>
        <w:jc w:val="both"/>
      </w:pPr>
      <w:r>
        <w:t xml:space="preserve">One feature of this industry deserves separate treatment, because it explains why the controls I tested exist in the form they do. A diagnostics organisation operates under a considerably denser regulatory and accreditation framework than most service businesses, and that framework reaches directly into the records an internal auditor examines.</w:t>
      </w:r>
    </w:p>
    <w:p>
      <w:pPr>
        <w:spacing w:before="0" w:after="140" w:line="360" w:lineRule="auto"/>
        <w:jc w:val="both"/>
      </w:pPr>
      <w:r>
        <w:t xml:space="preserve">The principal quality framework is accreditation of medical laboratories against the international standard for quality and competence, administered in India by the national accreditation board (National Accreditation Board for Testing and Calibration Laboratories, n.d.). Accreditation of this kind is not a badge awarded once; it imposes continuing obligations on process documentation, traceability of a sample from collection to report, calibration records, competence of personnel and handling of non-conformities. Each of those obligations generates records, and records that are required to exist are records an internal audit function can test.</w:t>
      </w:r>
    </w:p>
    <w:p>
      <w:pPr>
        <w:spacing w:before="0" w:after="140" w:line="360" w:lineRule="auto"/>
        <w:jc w:val="both"/>
      </w:pPr>
      <w:r>
        <w:t xml:space="preserve">Alongside accreditation sits the statutory requirement for registration of clinical establishments and adherence to prescribed minimum standards (Ministry of Health and Family Welfare, n.d.). For an organisation operating a network of laboratories and collection centres, compliance has to be demonstrated location by location, which is one reason the branch audit and action taken report cycle I worked on matters as much as the corporate controls do.</w:t>
      </w:r>
    </w:p>
    <w:p>
      <w:pPr>
        <w:spacing w:before="0" w:after="140" w:line="360" w:lineRule="auto"/>
        <w:jc w:val="both"/>
      </w:pPr>
      <w:r>
        <w:t xml:space="preserve">The third element is data protection. A diagnostics business holds health information, which is among the most sensitive categories of personal data, and India’s data protection legislation imposes obligations on how such data is collected, used, retained and secured (Government of India, 2023). The practical effect on my own work was direct: extracts were limited to the fields a test required, certain identifiers were masked, and I worked with billing and service records rather than clinical results.</w:t>
      </w:r>
    </w:p>
    <w:p>
      <w:pPr>
        <w:spacing w:before="0" w:after="140" w:line="360" w:lineRule="auto"/>
        <w:jc w:val="both"/>
      </w:pPr>
      <w:r>
        <w:t xml:space="preserve">Taken together, these three frameworks explain why the organisation maintains an internal audit function of real substance rather than a token one. The cost of a control failure in this industry is not confined to revenue leakage; it extends to accreditation, to licensing and to patient trust, and those consequences are considerably harder to reverse than a financial one.</w:t>
      </w:r>
    </w:p>
    <w:p>
      <w:pPr>
        <w:spacing w:before="0" w:after="140" w:line="360" w:lineRule="auto"/>
        <w:jc w:val="both"/>
      </w:pPr>
      <w:r>
        <w:t xml:space="preserve">For a student, the value of understanding this framework is that it explains why internal audit in this industry is a substantive function rather than a formality, and why the records it tests are required to exist in the first place.</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8"/>
          <w:szCs w:val="28"/>
        </w:rPr>
        <w:t xml:space="preserve">2.1  OBJECTIVES OF THE INTERNSHIP</w:t>
      </w:r>
    </w:p>
    <w:p>
      <w:pPr>
        <w:spacing w:before="0" w:after="140" w:line="360" w:lineRule="auto"/>
        <w:ind w:firstLine="720"/>
        <w:jc w:val="both"/>
      </w:pPr>
      <w:r>
        <w:t xml:space="preserve">The purpose of the internship was to convert the auditing and internal control concepts studied in the MBA programme into supervised practical work inside a functioning internal audit department. The internship was carried out at Neuberg Diagnostics Private Limited, Chennai, from 15 May 2026 to 30 July 2026, in the Internal Audit department, under the guidance of </w:t>
      </w:r>
      <w:r>
        <w:rPr>
          <w:b/>
        </w:rPr>
        <w:t xml:space="preserve">Ms. S. Saradha</w:t>
      </w:r>
      <w:r>
        <w:t xml:space="preserve">, Chartered Accountant.</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an internal audit department plans, performs and reports verification work in a multi-branch service organisation.</w:t>
      </w:r>
    </w:p>
    <w:p>
      <w:pPr>
        <w:numPr>
          <w:ilvl w:val="0"/>
          <w:numId w:val="1"/>
        </w:numPr>
        <w:spacing w:before="0" w:after="80" w:line="360" w:lineRule="auto"/>
        <w:jc w:val="both"/>
      </w:pPr>
      <w:r>
        <w:t xml:space="preserve">To learn the difference between a control that exists on paper and a control that can be demonstrated through records.</w:t>
      </w:r>
    </w:p>
    <w:p>
      <w:pPr>
        <w:numPr>
          <w:ilvl w:val="0"/>
          <w:numId w:val="1"/>
        </w:numPr>
        <w:spacing w:before="0" w:after="80" w:line="360" w:lineRule="auto"/>
        <w:jc w:val="both"/>
      </w:pPr>
      <w:r>
        <w:t xml:space="preserve">To gain practical exposure to revenue-side controls in a diagnostics business, covering pricing, discounts, free services, billing amendments and receivables.</w:t>
      </w:r>
    </w:p>
    <w:p>
      <w:pPr>
        <w:numPr>
          <w:ilvl w:val="0"/>
          <w:numId w:val="1"/>
        </w:numPr>
        <w:spacing w:before="0" w:after="80" w:line="360" w:lineRule="auto"/>
        <w:jc w:val="both"/>
      </w:pPr>
      <w:r>
        <w:t xml:space="preserve">To understand the documentation required to support a business-to-business relationship, including KYC records and signed agreements.</w:t>
      </w:r>
    </w:p>
    <w:p>
      <w:pPr>
        <w:numPr>
          <w:ilvl w:val="0"/>
          <w:numId w:val="1"/>
        </w:numPr>
        <w:spacing w:before="0" w:after="80" w:line="360" w:lineRule="auto"/>
        <w:jc w:val="both"/>
      </w:pPr>
      <w:r>
        <w:t xml:space="preserve">To acquire working familiarity with the laboratory information management system in which bookings, laboratory identification numbers, billing entries and deletions are recorded.</w:t>
      </w:r>
    </w:p>
    <w:p>
      <w:pPr>
        <w:numPr>
          <w:ilvl w:val="0"/>
          <w:numId w:val="1"/>
        </w:numPr>
        <w:spacing w:before="0" w:after="80" w:line="360" w:lineRule="auto"/>
        <w:jc w:val="both"/>
      </w:pPr>
      <w:r>
        <w:t xml:space="preserve">To learn how audit observations are raised, followed up and closed through an Action Taken Report.</w:t>
      </w:r>
    </w:p>
    <w:p>
      <w:pPr>
        <w:numPr>
          <w:ilvl w:val="0"/>
          <w:numId w:val="1"/>
        </w:numPr>
        <w:spacing w:before="0" w:after="80" w:line="360" w:lineRule="auto"/>
        <w:jc w:val="both"/>
      </w:pPr>
      <w:r>
        <w:t xml:space="preserve">To develop the professional habits of accuracy, confidentiality, documentation and persistent follow-up.</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task-based approach rather than a lecture-based one, and each area of work progressed through the same three stages. First, the purpose of the check was explained: what could go wrong in the process and what the organisation’s policy required. Second, the verification was demonstrated on live records and I performed it under supervision. Third, I carried it out independently and submitted the working sheet, with any exception listed for review before it was reported.</w:t>
      </w:r>
    </w:p>
    <w:p>
      <w:pPr>
        <w:spacing w:before="0" w:after="140" w:line="360" w:lineRule="auto"/>
        <w:jc w:val="both"/>
      </w:pPr>
      <w:r>
        <w:t xml:space="preserve">Work was allocated and reviewed by </w:t>
      </w:r>
      <w:r>
        <w:rPr>
          <w:b/>
        </w:rPr>
        <w:t xml:space="preserve">Ms. S. Saradha</w:t>
      </w:r>
      <w:r>
        <w:t xml:space="preserve">, Chartered Accountant, and day-to-day guidance on systems and processes came from the other members of the internal audit team. Because the records examined were live and the observations raised affected real branches, every sheet I prepared was checked before it left the department.</w:t>
      </w:r>
    </w:p>
    <w:p>
      <w:pPr>
        <w:keepNext/>
        <w:keepLines/>
        <w:spacing w:before="240" w:after="120" w:line="360" w:lineRule="auto"/>
        <w:jc w:val="left"/>
      </w:pPr>
      <w:r>
        <w:rPr>
          <w:b/>
          <w:sz w:val="28"/>
          <w:szCs w:val="28"/>
        </w:rPr>
        <w:t xml:space="preserve">2.2  INITIAL ONBOARDING AND TRAINING</w:t>
      </w:r>
    </w:p>
    <w:p>
      <w:pPr>
        <w:spacing w:before="0" w:after="140" w:line="360" w:lineRule="auto"/>
        <w:jc w:val="both"/>
      </w:pPr>
      <w:r>
        <w:t xml:space="preserve">The first days were used to build context before any verification began. The onboarding covered:</w:t>
      </w:r>
    </w:p>
    <w:p>
      <w:pPr>
        <w:numPr>
          <w:ilvl w:val="0"/>
          <w:numId w:val="1"/>
        </w:numPr>
        <w:spacing w:before="0" w:after="80" w:line="360" w:lineRule="auto"/>
        <w:jc w:val="both"/>
      </w:pPr>
      <w:r>
        <w:t xml:space="preserve">An introduction to the organisation, the structure of the internal audit department and the reporting line for the work assigned to me.</w:t>
      </w:r>
    </w:p>
    <w:p>
      <w:pPr>
        <w:numPr>
          <w:ilvl w:val="0"/>
          <w:numId w:val="1"/>
        </w:numPr>
        <w:spacing w:before="0" w:after="80" w:line="360" w:lineRule="auto"/>
        <w:jc w:val="both"/>
      </w:pPr>
      <w:r>
        <w:t xml:space="preserve">An explanation of the two customer streams, walk-in or retail and business-to-business, and of the different pricing and documentation each requires.</w:t>
      </w:r>
    </w:p>
    <w:p>
      <w:pPr>
        <w:numPr>
          <w:ilvl w:val="0"/>
          <w:numId w:val="1"/>
        </w:numPr>
        <w:spacing w:before="0" w:after="80" w:line="360" w:lineRule="auto"/>
        <w:jc w:val="both"/>
      </w:pPr>
      <w:r>
        <w:t xml:space="preserve">An overview of the revenue cycle of a diagnostics branch, from registration and booking of a test to sample collection, testing, reporting, billing and collection.</w:t>
      </w:r>
    </w:p>
    <w:p>
      <w:pPr>
        <w:numPr>
          <w:ilvl w:val="0"/>
          <w:numId w:val="1"/>
        </w:numPr>
        <w:spacing w:before="0" w:after="80" w:line="360" w:lineRule="auto"/>
        <w:jc w:val="both"/>
      </w:pPr>
      <w:r>
        <w:t xml:space="preserve">Familiarisation with Suflam LIMS, including where bookings, laboratory identification numbers, discounts, deletions and payment records are held and how they can be extracted for verification.</w:t>
      </w:r>
    </w:p>
    <w:p>
      <w:pPr>
        <w:numPr>
          <w:ilvl w:val="0"/>
          <w:numId w:val="1"/>
        </w:numPr>
        <w:spacing w:before="0" w:after="80" w:line="360" w:lineRule="auto"/>
        <w:jc w:val="both"/>
      </w:pPr>
      <w:r>
        <w:t xml:space="preserve">An introduction to the company’s discount policy and to the authorisation levels that apply to concessions and free of cost services.</w:t>
      </w:r>
    </w:p>
    <w:p>
      <w:pPr>
        <w:numPr>
          <w:ilvl w:val="0"/>
          <w:numId w:val="1"/>
        </w:numPr>
        <w:spacing w:before="0" w:after="80" w:line="360" w:lineRule="auto"/>
        <w:jc w:val="both"/>
      </w:pPr>
      <w:r>
        <w:t xml:space="preserve">An explanation of the internal audit documentation convention, including how a verification sheet is prepared, how an exception is described and what evidence must accompany it.</w:t>
      </w:r>
    </w:p>
    <w:p>
      <w:pPr>
        <w:numPr>
          <w:ilvl w:val="0"/>
          <w:numId w:val="1"/>
        </w:numPr>
        <w:spacing w:before="0" w:after="80" w:line="360" w:lineRule="auto"/>
        <w:jc w:val="both"/>
      </w:pPr>
      <w:r>
        <w:t xml:space="preserve">The confidentiality expected while handling patient information, client rate cards and branch-level records.</w:t>
      </w:r>
    </w:p>
    <w:p>
      <w:pPr>
        <w:spacing w:before="0" w:after="60" w:line="120" w:lineRule="auto"/>
      </w:pPr>
    </w:p>
    <w:p>
      <w:pPr>
        <w:spacing w:before="0" w:after="140" w:line="360" w:lineRule="auto"/>
        <w:jc w:val="both"/>
      </w:pPr>
      <w:r>
        <w:t xml:space="preserve">This grounding proved important. Once I understood why a particular check existed, the verification stopped being a clerical comparison and became a search for cases that did not fit the rule.</w:t>
      </w:r>
    </w:p>
    <w:p>
      <w:pPr>
        <w:keepNext/>
        <w:keepLines/>
        <w:spacing w:before="240" w:after="120" w:line="360" w:lineRule="auto"/>
        <w:jc w:val="left"/>
      </w:pPr>
      <w:r>
        <w:rPr>
          <w:b/>
          <w:sz w:val="28"/>
          <w:szCs w:val="28"/>
        </w:rPr>
        <w:t xml:space="preserve">2.3  WORK PLAN AND SCOPE</w:t>
      </w:r>
    </w:p>
    <w:p>
      <w:pPr>
        <w:spacing w:before="0" w:after="140" w:line="360" w:lineRule="auto"/>
        <w:jc w:val="both"/>
      </w:pPr>
      <w:r>
        <w:t xml:space="preserve">The internship covered seven areas of verification within the internal audit function. The areas are described below in the order in which they were taken up, although in practice most of them continued in parallel throughout the internship as records became available.</w:t>
      </w:r>
    </w:p>
    <w:p>
      <w:pPr>
        <w:keepNext/>
        <w:keepLines/>
        <w:spacing w:before="180" w:after="100" w:line="360" w:lineRule="auto"/>
        <w:jc w:val="left"/>
      </w:pPr>
      <w:r>
        <w:rPr>
          <w:b/>
          <w:sz w:val="24"/>
          <w:szCs w:val="24"/>
        </w:rPr>
        <w:t xml:space="preserve">2.3.1  B2B KYC Verification and Documentation</w:t>
      </w:r>
    </w:p>
    <w:p>
      <w:pPr>
        <w:spacing w:before="0" w:after="140" w:line="360" w:lineRule="auto"/>
        <w:jc w:val="both"/>
      </w:pPr>
      <w:r>
        <w:t xml:space="preserve">Collected KYC documents and signed memoranda of understanding from the sales personnel responsible for the business-to-business clients assigned to them. Checked whether the documentation on record was complete for each client and followed up with the sales personnel where documents were missing. Maintained the records properly so that only eligible B2B customers received the benefits attaching to a corporate arrangement. Learned how verification of business credentials distinguishes a genuine B2B client from a B2C customer, and how that distinction prevents misuse of corporate discounts. Improved my communication and follow-up skills, since obtaining documents from field personnel required repeated and courteous reminders.</w:t>
      </w:r>
    </w:p>
    <w:p>
      <w:pPr>
        <w:keepNext/>
        <w:keepLines/>
        <w:spacing w:before="180" w:after="100" w:line="360" w:lineRule="auto"/>
        <w:jc w:val="left"/>
      </w:pPr>
      <w:r>
        <w:rPr>
          <w:b/>
          <w:sz w:val="24"/>
          <w:szCs w:val="24"/>
        </w:rPr>
        <w:t xml:space="preserve">2.3.2  Test Requisition Form (TRF) Verification</w:t>
      </w:r>
    </w:p>
    <w:p>
      <w:pPr>
        <w:spacing w:before="0" w:after="140" w:line="360" w:lineRule="auto"/>
        <w:jc w:val="both"/>
      </w:pPr>
      <w:r>
        <w:t xml:space="preserve">Checked Test Requisition Forms received from different branches against the corresponding billing records. Verified whether the B2B bills were sealed with the name of the respective laboratory, which is the evidence that the requisition was routed through an authorised laboratory. Noted the details of every form on which the seal was missing, so that the branch concerned could be asked to regularise it. Learned the importance of maintaining accurate records, and found that this work sharpened my observation, because the difference between an acceptable and an unacceptable form is often a single missing detail.</w:t>
      </w:r>
    </w:p>
    <w:p>
      <w:pPr>
        <w:keepNext/>
        <w:keepLines/>
        <w:spacing w:before="180" w:after="100" w:line="360" w:lineRule="auto"/>
        <w:jc w:val="left"/>
      </w:pPr>
      <w:r>
        <w:rPr>
          <w:b/>
          <w:sz w:val="24"/>
          <w:szCs w:val="24"/>
        </w:rPr>
        <w:t xml:space="preserve">2.3.3  Deep Discount Verification</w:t>
      </w:r>
    </w:p>
    <w:p>
      <w:pPr>
        <w:spacing w:before="0" w:after="140" w:line="360" w:lineRule="auto"/>
        <w:jc w:val="both"/>
      </w:pPr>
      <w:r>
        <w:t xml:space="preserve">Identified walk-in customers who had received discounts of more than thirty per cent on their billing. Cross-checked each of those cases against the company’s discount policy to establish whether the concession was authorised and properly approved. Recorded the exceptions, that is the cases which did not fit the policy, for further verification by the audit team. Understood through this work the importance of following company policy while offering discounts, and the effect that unauthorised concessions have on realisation per test.</w:t>
      </w:r>
    </w:p>
    <w:p>
      <w:pPr>
        <w:keepNext/>
        <w:keepLines/>
        <w:spacing w:before="180" w:after="100" w:line="360" w:lineRule="auto"/>
        <w:jc w:val="left"/>
      </w:pPr>
      <w:r>
        <w:rPr>
          <w:b/>
          <w:sz w:val="24"/>
          <w:szCs w:val="24"/>
        </w:rPr>
        <w:t xml:space="preserve">2.3.4  Free of Cost (FOC) Verification</w:t>
      </w:r>
    </w:p>
    <w:p>
      <w:pPr>
        <w:spacing w:before="0" w:after="140" w:line="360" w:lineRule="auto"/>
        <w:jc w:val="both"/>
      </w:pPr>
      <w:r>
        <w:t xml:space="preserve">Checked records to identify walk-in and business-to-business customers who had been given a hundred per cent discount, that is services provided free of cost. Verified the basis on which each free service had been granted and whether it carried the required authorisation. Recorded those cases for further review by the team so that the pattern of free services could be examined. Understood the importance of monitoring free services and of maintaining proper control over revenue-related transactions, since a free service is a complete waiver of revenue.</w:t>
      </w:r>
    </w:p>
    <w:p>
      <w:pPr>
        <w:keepNext/>
        <w:keepLines/>
        <w:spacing w:before="180" w:after="100" w:line="360" w:lineRule="auto"/>
        <w:jc w:val="left"/>
      </w:pPr>
      <w:r>
        <w:rPr>
          <w:b/>
          <w:sz w:val="24"/>
          <w:szCs w:val="24"/>
        </w:rPr>
        <w:t xml:space="preserve">2.3.5  Cash Due Monitoring</w:t>
      </w:r>
    </w:p>
    <w:p>
      <w:pPr>
        <w:spacing w:before="0" w:after="140" w:line="360" w:lineRule="auto"/>
        <w:jc w:val="both"/>
      </w:pPr>
      <w:r>
        <w:t xml:space="preserve">Reviewed payment records to establish which billed amounts remained unpaid. Calculated the number of days between the payment date and the current date in order to identify the cash due status of each case. Prepared the resulting position so that the ageing of dues was visible and the older items could be pursued first. Gained an understanding of how pending payments are monitored and learned the importance of maintaining accurate financial records, since ageing can only be calculated correctly if the underlying dates are correct.</w:t>
      </w:r>
    </w:p>
    <w:p>
      <w:pPr>
        <w:keepNext/>
        <w:keepLines/>
        <w:spacing w:before="180" w:after="100" w:line="360" w:lineRule="auto"/>
        <w:jc w:val="left"/>
      </w:pPr>
      <w:r>
        <w:rPr>
          <w:b/>
          <w:sz w:val="24"/>
          <w:szCs w:val="24"/>
        </w:rPr>
        <w:t xml:space="preserve">2.3.6  Service Deletion Verification</w:t>
      </w:r>
    </w:p>
    <w:p>
      <w:pPr>
        <w:spacing w:before="0" w:after="140" w:line="360" w:lineRule="auto"/>
        <w:jc w:val="both"/>
      </w:pPr>
      <w:r>
        <w:t xml:space="preserve">Reviewed deleted service records to identify cases where tests booked by customers were later removed from the system. Traced the respective laboratory identification numbers for the deleted services. Checked the details of who had made each deletion and the reason recorded for removing the laboratory identification number. Understood the importance of monitoring changes made in billing and recording, since a deletion removes a booking and therefore the revenue attached to it, and control over the process depends on every deletion being attributable and explained.</w:t>
      </w:r>
    </w:p>
    <w:p>
      <w:pPr>
        <w:keepNext/>
        <w:keepLines/>
        <w:spacing w:before="180" w:after="100" w:line="360" w:lineRule="auto"/>
        <w:jc w:val="left"/>
      </w:pPr>
      <w:r>
        <w:rPr>
          <w:b/>
          <w:sz w:val="24"/>
          <w:szCs w:val="24"/>
        </w:rPr>
        <w:t xml:space="preserve">2.3.7  Action Taken Report (ATR) Follow-Up for Branch Audits</w:t>
      </w:r>
    </w:p>
    <w:p>
      <w:pPr>
        <w:spacing w:before="0" w:after="140" w:line="360" w:lineRule="auto"/>
        <w:jc w:val="both"/>
      </w:pPr>
      <w:r>
        <w:t xml:space="preserve">Followed up with branch staff through telephone calls to collect the evidence required to close audit observations raised during internal audits. Updated the status of pending and completed remarks regularly so that the position of each observation was current. Coordinated between the branches and the audit team where an observation needed clarification before it could be closed. Improved my communication and follow-up skills through this work, and learned how timely responses from the branches help complete the audit process effectively.</w:t>
      </w:r>
    </w:p>
    <w:p>
      <w:pPr>
        <w:keepNext/>
        <w:keepLines/>
        <w:spacing w:before="240" w:after="120" w:line="360" w:lineRule="auto"/>
        <w:jc w:val="left"/>
      </w:pPr>
      <w:r>
        <w:rPr>
          <w:b/>
          <w:sz w:val="28"/>
          <w:szCs w:val="28"/>
        </w:rPr>
        <w:t xml:space="preserve">2.4  TIMELINE OF ACTIVITIES</w:t>
      </w:r>
    </w:p>
    <w:p>
      <w:pPr>
        <w:spacing w:before="0" w:after="140" w:line="360" w:lineRule="auto"/>
        <w:jc w:val="both"/>
      </w:pPr>
      <w:r>
        <w:t xml:space="preserve">The internship ran from 11 May 2026 to 30 July 2026, twelve working weeks in all. The daily internship diary records the areas of verification as continuing through the whole period, because records for each area became available at different times; the week-by-week account below therefore groups the work by the phase in which each area was principally taken up.</w:t>
      </w:r>
    </w:p>
    <w:p>
      <w:pPr>
        <w:keepNext/>
        <w:keepLines/>
        <w:spacing w:before="180" w:after="100" w:line="360" w:lineRule="auto"/>
        <w:jc w:val="left"/>
      </w:pPr>
      <w:r>
        <w:rPr>
          <w:b/>
          <w:sz w:val="24"/>
          <w:szCs w:val="24"/>
        </w:rPr>
        <w:t xml:space="preserve">Week 1 (11 May – 16 May 2026): Orientation and Internal Audit Induction</w:t>
      </w:r>
    </w:p>
    <w:p>
      <w:pPr>
        <w:numPr>
          <w:ilvl w:val="0"/>
          <w:numId w:val="1"/>
        </w:numPr>
        <w:spacing w:before="0" w:after="80" w:line="360" w:lineRule="auto"/>
        <w:jc w:val="both"/>
      </w:pPr>
      <w:r>
        <w:t xml:space="preserve">Completed joining formalities and was introduced to the internal audit team and to the scope of its work.</w:t>
      </w:r>
    </w:p>
    <w:p>
      <w:pPr>
        <w:numPr>
          <w:ilvl w:val="0"/>
          <w:numId w:val="1"/>
        </w:numPr>
        <w:spacing w:before="0" w:after="80" w:line="360" w:lineRule="auto"/>
        <w:jc w:val="both"/>
      </w:pPr>
      <w:r>
        <w:t xml:space="preserve">Learned the revenue cycle of a diagnostics branch and the distinction between walk-in and business-to-business customers.</w:t>
      </w:r>
    </w:p>
    <w:p>
      <w:pPr>
        <w:numPr>
          <w:ilvl w:val="0"/>
          <w:numId w:val="1"/>
        </w:numPr>
        <w:spacing w:before="0" w:after="80" w:line="360" w:lineRule="auto"/>
        <w:jc w:val="both"/>
      </w:pPr>
      <w:r>
        <w:t xml:space="preserve">Was familiarised with Suflam LIMS and shown where bookings, laboratory identification numbers, discounts, deletions and payment records are held.</w:t>
      </w:r>
    </w:p>
    <w:p>
      <w:pPr>
        <w:numPr>
          <w:ilvl w:val="0"/>
          <w:numId w:val="1"/>
        </w:numPr>
        <w:spacing w:before="0" w:after="80" w:line="360" w:lineRule="auto"/>
        <w:jc w:val="both"/>
      </w:pPr>
      <w:r>
        <w:t xml:space="preserve">Studied the company’s discount policy and the authorisation levels applicable to concessions and free of cost services.</w:t>
      </w:r>
    </w:p>
    <w:p>
      <w:pPr>
        <w:spacing w:before="0" w:after="60" w:line="120" w:lineRule="auto"/>
      </w:pPr>
    </w:p>
    <w:p>
      <w:pPr>
        <w:keepNext/>
        <w:keepLines/>
        <w:spacing w:before="180" w:after="100" w:line="360" w:lineRule="auto"/>
        <w:jc w:val="left"/>
      </w:pPr>
      <w:r>
        <w:rPr>
          <w:b/>
          <w:sz w:val="24"/>
          <w:szCs w:val="24"/>
        </w:rPr>
        <w:t xml:space="preserve">Week 2 (18 May – 23 May 2026): B2B KYC Verification</w:t>
      </w:r>
    </w:p>
    <w:p>
      <w:pPr>
        <w:numPr>
          <w:ilvl w:val="0"/>
          <w:numId w:val="1"/>
        </w:numPr>
        <w:spacing w:before="0" w:after="80" w:line="360" w:lineRule="auto"/>
        <w:jc w:val="both"/>
      </w:pPr>
      <w:r>
        <w:t xml:space="preserve">Began collecting KYC documents and signed memoranda of understanding from the sales personnel for the B2B clients assigned to them.</w:t>
      </w:r>
    </w:p>
    <w:p>
      <w:pPr>
        <w:numPr>
          <w:ilvl w:val="0"/>
          <w:numId w:val="1"/>
        </w:numPr>
        <w:spacing w:before="0" w:after="80" w:line="360" w:lineRule="auto"/>
        <w:jc w:val="both"/>
      </w:pPr>
      <w:r>
        <w:t xml:space="preserve">Checked the completeness of documentation for each client and listed the files in which documents were missing.</w:t>
      </w:r>
    </w:p>
    <w:p>
      <w:pPr>
        <w:numPr>
          <w:ilvl w:val="0"/>
          <w:numId w:val="1"/>
        </w:numPr>
        <w:spacing w:before="0" w:after="80" w:line="360" w:lineRule="auto"/>
        <w:jc w:val="both"/>
      </w:pPr>
      <w:r>
        <w:t xml:space="preserve">Started maintaining the KYC records in the format used by the department.</w:t>
      </w:r>
    </w:p>
    <w:p>
      <w:pPr>
        <w:spacing w:before="0" w:after="60" w:line="120" w:lineRule="auto"/>
      </w:pPr>
    </w:p>
    <w:p>
      <w:pPr>
        <w:keepNext/>
        <w:keepLines/>
        <w:spacing w:before="180" w:after="100" w:line="360" w:lineRule="auto"/>
        <w:jc w:val="left"/>
      </w:pPr>
      <w:r>
        <w:rPr>
          <w:b/>
          <w:sz w:val="24"/>
          <w:szCs w:val="24"/>
        </w:rPr>
        <w:t xml:space="preserve">Week 3 (25 May – 30 May 2026): B2B Documentation and Eligibility</w:t>
      </w:r>
    </w:p>
    <w:p>
      <w:pPr>
        <w:numPr>
          <w:ilvl w:val="0"/>
          <w:numId w:val="1"/>
        </w:numPr>
        <w:spacing w:before="0" w:after="80" w:line="360" w:lineRule="auto"/>
        <w:jc w:val="both"/>
      </w:pPr>
      <w:r>
        <w:t xml:space="preserve">Continued the follow-up for pending KYC documents and updated the records as they were received.</w:t>
      </w:r>
    </w:p>
    <w:p>
      <w:pPr>
        <w:numPr>
          <w:ilvl w:val="0"/>
          <w:numId w:val="1"/>
        </w:numPr>
        <w:spacing w:before="0" w:after="80" w:line="360" w:lineRule="auto"/>
        <w:jc w:val="both"/>
      </w:pPr>
      <w:r>
        <w:t xml:space="preserve">Verified that the clients on record were eligible for the business-to-business benefits being extended to them.</w:t>
      </w:r>
    </w:p>
    <w:p>
      <w:pPr>
        <w:numPr>
          <w:ilvl w:val="0"/>
          <w:numId w:val="1"/>
        </w:numPr>
        <w:spacing w:before="0" w:after="80" w:line="360" w:lineRule="auto"/>
        <w:jc w:val="both"/>
      </w:pPr>
      <w:r>
        <w:t xml:space="preserve">Learned how verification of business credentials distinguishes a genuine B2B client from a B2C customer.</w:t>
      </w:r>
    </w:p>
    <w:p>
      <w:pPr>
        <w:spacing w:before="0" w:after="60" w:line="120" w:lineRule="auto"/>
      </w:pPr>
    </w:p>
    <w:p>
      <w:pPr>
        <w:keepNext/>
        <w:keepLines/>
        <w:spacing w:before="180" w:after="100" w:line="360" w:lineRule="auto"/>
        <w:jc w:val="left"/>
      </w:pPr>
      <w:r>
        <w:rPr>
          <w:b/>
          <w:sz w:val="24"/>
          <w:szCs w:val="24"/>
        </w:rPr>
        <w:t xml:space="preserve">Week 4 (1 June – 6 June 2026): Test Requisition Form Verification</w:t>
      </w:r>
    </w:p>
    <w:p>
      <w:pPr>
        <w:numPr>
          <w:ilvl w:val="0"/>
          <w:numId w:val="1"/>
        </w:numPr>
        <w:spacing w:before="0" w:after="80" w:line="360" w:lineRule="auto"/>
        <w:jc w:val="both"/>
      </w:pPr>
      <w:r>
        <w:t xml:space="preserve">Took up verification of Test Requisition Forms received from different branches.</w:t>
      </w:r>
    </w:p>
    <w:p>
      <w:pPr>
        <w:numPr>
          <w:ilvl w:val="0"/>
          <w:numId w:val="1"/>
        </w:numPr>
        <w:spacing w:before="0" w:after="80" w:line="360" w:lineRule="auto"/>
        <w:jc w:val="both"/>
      </w:pPr>
      <w:r>
        <w:t xml:space="preserve">Verified whether the B2B bills were sealed with the respective laboratory name and noted the cases in which the seal was missing.</w:t>
      </w:r>
    </w:p>
    <w:p>
      <w:pPr>
        <w:numPr>
          <w:ilvl w:val="0"/>
          <w:numId w:val="1"/>
        </w:numPr>
        <w:spacing w:before="0" w:after="80" w:line="360" w:lineRule="auto"/>
        <w:jc w:val="both"/>
      </w:pPr>
      <w:r>
        <w:t xml:space="preserve">Passed the details of the incomplete forms to the audit team so that the branches concerned could be asked to regularise them.</w:t>
      </w:r>
    </w:p>
    <w:p>
      <w:pPr>
        <w:spacing w:before="0" w:after="60" w:line="120" w:lineRule="auto"/>
      </w:pPr>
    </w:p>
    <w:p>
      <w:pPr>
        <w:keepNext/>
        <w:keepLines/>
        <w:spacing w:before="180" w:after="100" w:line="360" w:lineRule="auto"/>
        <w:jc w:val="left"/>
      </w:pPr>
      <w:r>
        <w:rPr>
          <w:b/>
          <w:sz w:val="24"/>
          <w:szCs w:val="24"/>
        </w:rPr>
        <w:t xml:space="preserve">Week 5 (8 June – 13 June 2026): Deep Discount Verification</w:t>
      </w:r>
    </w:p>
    <w:p>
      <w:pPr>
        <w:numPr>
          <w:ilvl w:val="0"/>
          <w:numId w:val="1"/>
        </w:numPr>
        <w:spacing w:before="0" w:after="80" w:line="360" w:lineRule="auto"/>
        <w:jc w:val="both"/>
      </w:pPr>
      <w:r>
        <w:t xml:space="preserve">Identified walk-in customers who had received discounts of more than thirty per cent.</w:t>
      </w:r>
    </w:p>
    <w:p>
      <w:pPr>
        <w:numPr>
          <w:ilvl w:val="0"/>
          <w:numId w:val="1"/>
        </w:numPr>
        <w:spacing w:before="0" w:after="80" w:line="360" w:lineRule="auto"/>
        <w:jc w:val="both"/>
      </w:pPr>
      <w:r>
        <w:t xml:space="preserve">Cross-checked those cases against the company’s discount policy to establish whether the concession was authorised.</w:t>
      </w:r>
    </w:p>
    <w:p>
      <w:pPr>
        <w:numPr>
          <w:ilvl w:val="0"/>
          <w:numId w:val="1"/>
        </w:numPr>
        <w:spacing w:before="0" w:after="80" w:line="360" w:lineRule="auto"/>
        <w:jc w:val="both"/>
      </w:pPr>
      <w:r>
        <w:t xml:space="preserve">Recorded the exceptions for further verification by the team and continued TRF verification alongside.</w:t>
      </w:r>
    </w:p>
    <w:p>
      <w:pPr>
        <w:spacing w:before="0" w:after="60" w:line="120" w:lineRule="auto"/>
      </w:pPr>
    </w:p>
    <w:p>
      <w:pPr>
        <w:keepNext/>
        <w:keepLines/>
        <w:spacing w:before="180" w:after="100" w:line="360" w:lineRule="auto"/>
        <w:jc w:val="left"/>
      </w:pPr>
      <w:r>
        <w:rPr>
          <w:b/>
          <w:sz w:val="24"/>
          <w:szCs w:val="24"/>
        </w:rPr>
        <w:t xml:space="preserve">Week 6 (15 June – 20 June 2026): Free of Cost Verification</w:t>
      </w:r>
    </w:p>
    <w:p>
      <w:pPr>
        <w:numPr>
          <w:ilvl w:val="0"/>
          <w:numId w:val="1"/>
        </w:numPr>
        <w:spacing w:before="0" w:after="80" w:line="360" w:lineRule="auto"/>
        <w:jc w:val="both"/>
      </w:pPr>
      <w:r>
        <w:t xml:space="preserve">Checked records to identify walk-in and B2B customers who had been given a hundred per cent discount.</w:t>
      </w:r>
    </w:p>
    <w:p>
      <w:pPr>
        <w:numPr>
          <w:ilvl w:val="0"/>
          <w:numId w:val="1"/>
        </w:numPr>
        <w:spacing w:before="0" w:after="80" w:line="360" w:lineRule="auto"/>
        <w:jc w:val="both"/>
      </w:pPr>
      <w:r>
        <w:t xml:space="preserve">Verified the basis and authorisation for each free of cost case and recorded them for review.</w:t>
      </w:r>
    </w:p>
    <w:p>
      <w:pPr>
        <w:numPr>
          <w:ilvl w:val="0"/>
          <w:numId w:val="1"/>
        </w:numPr>
        <w:spacing w:before="0" w:after="80" w:line="360" w:lineRule="auto"/>
        <w:jc w:val="both"/>
      </w:pPr>
      <w:r>
        <w:t xml:space="preserve">Observed how free services and deep discounts together indicate the extent of concessions being granted at branch level.</w:t>
      </w:r>
    </w:p>
    <w:p>
      <w:pPr>
        <w:spacing w:before="0" w:after="60" w:line="120" w:lineRule="auto"/>
      </w:pPr>
    </w:p>
    <w:p>
      <w:pPr>
        <w:keepNext/>
        <w:keepLines/>
        <w:spacing w:before="180" w:after="100" w:line="360" w:lineRule="auto"/>
        <w:jc w:val="left"/>
      </w:pPr>
      <w:r>
        <w:rPr>
          <w:b/>
          <w:sz w:val="24"/>
          <w:szCs w:val="24"/>
        </w:rPr>
        <w:t xml:space="preserve">Week 7 (22 June – 27 June 2026): Cash Due Monitoring</w:t>
      </w:r>
    </w:p>
    <w:p>
      <w:pPr>
        <w:numPr>
          <w:ilvl w:val="0"/>
          <w:numId w:val="1"/>
        </w:numPr>
        <w:spacing w:before="0" w:after="80" w:line="360" w:lineRule="auto"/>
        <w:jc w:val="both"/>
      </w:pPr>
      <w:r>
        <w:t xml:space="preserve">Reviewed payment records to establish outstanding amounts.</w:t>
      </w:r>
    </w:p>
    <w:p>
      <w:pPr>
        <w:numPr>
          <w:ilvl w:val="0"/>
          <w:numId w:val="1"/>
        </w:numPr>
        <w:spacing w:before="0" w:after="80" w:line="360" w:lineRule="auto"/>
        <w:jc w:val="both"/>
      </w:pPr>
      <w:r>
        <w:t xml:space="preserve">Calculated the number of days between the payment date and the current date to identify the cash due status.</w:t>
      </w:r>
    </w:p>
    <w:p>
      <w:pPr>
        <w:numPr>
          <w:ilvl w:val="0"/>
          <w:numId w:val="1"/>
        </w:numPr>
        <w:spacing w:before="0" w:after="80" w:line="360" w:lineRule="auto"/>
        <w:jc w:val="both"/>
      </w:pPr>
      <w:r>
        <w:t xml:space="preserve">Presented the ageing position so that older dues could be taken up first with the branches and clients concerned.</w:t>
      </w:r>
    </w:p>
    <w:p>
      <w:pPr>
        <w:spacing w:before="0" w:after="60" w:line="120" w:lineRule="auto"/>
      </w:pPr>
    </w:p>
    <w:p>
      <w:pPr>
        <w:keepNext/>
        <w:keepLines/>
        <w:spacing w:before="180" w:after="100" w:line="360" w:lineRule="auto"/>
        <w:jc w:val="left"/>
      </w:pPr>
      <w:r>
        <w:rPr>
          <w:b/>
          <w:sz w:val="24"/>
          <w:szCs w:val="24"/>
        </w:rPr>
        <w:t xml:space="preserve">Week 8 (29 June – 4 July 2026): Service Deletion Verification</w:t>
      </w:r>
    </w:p>
    <w:p>
      <w:pPr>
        <w:numPr>
          <w:ilvl w:val="0"/>
          <w:numId w:val="1"/>
        </w:numPr>
        <w:spacing w:before="0" w:after="80" w:line="360" w:lineRule="auto"/>
        <w:jc w:val="both"/>
      </w:pPr>
      <w:r>
        <w:t xml:space="preserve">Reviewed deleted service records to identify tests booked by customers and later removed from the system.</w:t>
      </w:r>
    </w:p>
    <w:p>
      <w:pPr>
        <w:numPr>
          <w:ilvl w:val="0"/>
          <w:numId w:val="1"/>
        </w:numPr>
        <w:spacing w:before="0" w:after="80" w:line="360" w:lineRule="auto"/>
        <w:jc w:val="both"/>
      </w:pPr>
      <w:r>
        <w:t xml:space="preserve">Traced the respective laboratory identification numbers and examined who had deleted each service.</w:t>
      </w:r>
    </w:p>
    <w:p>
      <w:pPr>
        <w:numPr>
          <w:ilvl w:val="0"/>
          <w:numId w:val="1"/>
        </w:numPr>
        <w:spacing w:before="0" w:after="80" w:line="360" w:lineRule="auto"/>
        <w:jc w:val="both"/>
      </w:pPr>
      <w:r>
        <w:t xml:space="preserve">Checked the reason recorded for each deletion and listed the cases in which no adequate reason was available.</w:t>
      </w:r>
    </w:p>
    <w:p>
      <w:pPr>
        <w:spacing w:before="0" w:after="60" w:line="120" w:lineRule="auto"/>
      </w:pPr>
    </w:p>
    <w:p>
      <w:pPr>
        <w:keepNext/>
        <w:keepLines/>
        <w:spacing w:before="180" w:after="100" w:line="360" w:lineRule="auto"/>
        <w:jc w:val="left"/>
      </w:pPr>
      <w:r>
        <w:rPr>
          <w:b/>
          <w:sz w:val="24"/>
          <w:szCs w:val="24"/>
        </w:rPr>
        <w:t xml:space="preserve">Week 9 (6 July – 11 July 2026): Action Taken Report Follow-Up</w:t>
      </w:r>
    </w:p>
    <w:p>
      <w:pPr>
        <w:numPr>
          <w:ilvl w:val="0"/>
          <w:numId w:val="1"/>
        </w:numPr>
        <w:spacing w:before="0" w:after="80" w:line="360" w:lineRule="auto"/>
        <w:jc w:val="both"/>
      </w:pPr>
      <w:r>
        <w:t xml:space="preserve">Began follow-up of Action Taken Reports for branch audits, contacting branch staff by telephone to collect the evidence needed to close observations.</w:t>
      </w:r>
    </w:p>
    <w:p>
      <w:pPr>
        <w:numPr>
          <w:ilvl w:val="0"/>
          <w:numId w:val="1"/>
        </w:numPr>
        <w:spacing w:before="0" w:after="80" w:line="360" w:lineRule="auto"/>
        <w:jc w:val="both"/>
      </w:pPr>
      <w:r>
        <w:t xml:space="preserve">Recorded the responses received and updated the pending and completed status of each observation.</w:t>
      </w:r>
    </w:p>
    <w:p>
      <w:pPr>
        <w:numPr>
          <w:ilvl w:val="0"/>
          <w:numId w:val="1"/>
        </w:numPr>
        <w:spacing w:before="0" w:after="80" w:line="360" w:lineRule="auto"/>
        <w:jc w:val="both"/>
      </w:pPr>
      <w:r>
        <w:t xml:space="preserve">Learned how an observation moves from being raised to being closed, and why closure requires evidence rather than assurance.</w:t>
      </w:r>
    </w:p>
    <w:p>
      <w:pPr>
        <w:spacing w:before="0" w:after="60" w:line="120" w:lineRule="auto"/>
      </w:pPr>
    </w:p>
    <w:p>
      <w:pPr>
        <w:keepNext/>
        <w:keepLines/>
        <w:spacing w:before="180" w:after="100" w:line="360" w:lineRule="auto"/>
        <w:jc w:val="left"/>
      </w:pPr>
      <w:r>
        <w:rPr>
          <w:b/>
          <w:sz w:val="24"/>
          <w:szCs w:val="24"/>
        </w:rPr>
        <w:t xml:space="preserve">Week 10 (13 July – 18 July 2026): Continued Follow-Up and Recurring Verifications</w:t>
      </w:r>
    </w:p>
    <w:p>
      <w:pPr>
        <w:numPr>
          <w:ilvl w:val="0"/>
          <w:numId w:val="1"/>
        </w:numPr>
        <w:spacing w:before="0" w:after="80" w:line="360" w:lineRule="auto"/>
        <w:jc w:val="both"/>
      </w:pPr>
      <w:r>
        <w:t xml:space="preserve">Continued the ATR follow-up and escalated observations on which no response had been received.</w:t>
      </w:r>
    </w:p>
    <w:p>
      <w:pPr>
        <w:numPr>
          <w:ilvl w:val="0"/>
          <w:numId w:val="1"/>
        </w:numPr>
        <w:spacing w:before="0" w:after="80" w:line="360" w:lineRule="auto"/>
        <w:jc w:val="both"/>
      </w:pPr>
      <w:r>
        <w:t xml:space="preserve">Carried out the recurring verifications for the period, covering deep discounts, free of cost cases and deletions.</w:t>
      </w:r>
    </w:p>
    <w:p>
      <w:pPr>
        <w:numPr>
          <w:ilvl w:val="0"/>
          <w:numId w:val="1"/>
        </w:numPr>
        <w:spacing w:before="0" w:after="80" w:line="360" w:lineRule="auto"/>
        <w:jc w:val="both"/>
      </w:pPr>
      <w:r>
        <w:t xml:space="preserve">Updated the KYC and TRF records with the documents received during the week.</w:t>
      </w:r>
    </w:p>
    <w:p>
      <w:pPr>
        <w:spacing w:before="0" w:after="60" w:line="120" w:lineRule="auto"/>
      </w:pPr>
    </w:p>
    <w:p>
      <w:pPr>
        <w:keepNext/>
        <w:keepLines/>
        <w:spacing w:before="180" w:after="100" w:line="360" w:lineRule="auto"/>
        <w:jc w:val="left"/>
      </w:pPr>
      <w:r>
        <w:rPr>
          <w:b/>
          <w:sz w:val="24"/>
          <w:szCs w:val="24"/>
        </w:rPr>
        <w:t xml:space="preserve">Week 11 (20 July – 25 July 2026): Consolidation of Exception Records</w:t>
      </w:r>
    </w:p>
    <w:p>
      <w:pPr>
        <w:numPr>
          <w:ilvl w:val="0"/>
          <w:numId w:val="1"/>
        </w:numPr>
        <w:spacing w:before="0" w:after="80" w:line="360" w:lineRule="auto"/>
        <w:jc w:val="both"/>
      </w:pPr>
      <w:r>
        <w:t xml:space="preserve">Consolidated the exceptions identified across discounts, free of cost cases, deletions and TRF seals into the formats used by the department.</w:t>
      </w:r>
    </w:p>
    <w:p>
      <w:pPr>
        <w:numPr>
          <w:ilvl w:val="0"/>
          <w:numId w:val="1"/>
        </w:numPr>
        <w:spacing w:before="0" w:after="80" w:line="360" w:lineRule="auto"/>
        <w:jc w:val="both"/>
      </w:pPr>
      <w:r>
        <w:t xml:space="preserve">Reconciled the cash due position with the latest payment records.</w:t>
      </w:r>
    </w:p>
    <w:p>
      <w:pPr>
        <w:numPr>
          <w:ilvl w:val="0"/>
          <w:numId w:val="1"/>
        </w:numPr>
        <w:spacing w:before="0" w:after="80" w:line="360" w:lineRule="auto"/>
        <w:jc w:val="both"/>
      </w:pPr>
      <w:r>
        <w:t xml:space="preserve">Submitted the consolidated working sheets for review and made the corrections indicated.</w:t>
      </w:r>
    </w:p>
    <w:p>
      <w:pPr>
        <w:spacing w:before="0" w:after="60" w:line="120" w:lineRule="auto"/>
      </w:pPr>
    </w:p>
    <w:p>
      <w:pPr>
        <w:keepNext/>
        <w:keepLines/>
        <w:spacing w:before="180" w:after="100" w:line="360" w:lineRule="auto"/>
        <w:jc w:val="left"/>
      </w:pPr>
      <w:r>
        <w:rPr>
          <w:b/>
          <w:sz w:val="24"/>
          <w:szCs w:val="24"/>
        </w:rPr>
        <w:t xml:space="preserve">Week 12 (27 July – 30 July 2026): Closure and Handover</w:t>
      </w:r>
    </w:p>
    <w:p>
      <w:pPr>
        <w:numPr>
          <w:ilvl w:val="0"/>
          <w:numId w:val="1"/>
        </w:numPr>
        <w:spacing w:before="0" w:after="80" w:line="360" w:lineRule="auto"/>
        <w:jc w:val="both"/>
      </w:pPr>
      <w:r>
        <w:t xml:space="preserve">Completed the pending updates to the ATR status and to the KYC records.</w:t>
      </w:r>
    </w:p>
    <w:p>
      <w:pPr>
        <w:numPr>
          <w:ilvl w:val="0"/>
          <w:numId w:val="1"/>
        </w:numPr>
        <w:spacing w:before="0" w:after="80" w:line="360" w:lineRule="auto"/>
        <w:jc w:val="both"/>
      </w:pPr>
      <w:r>
        <w:t xml:space="preserve">Handed over the working sheets, exception listings and pending items to the audit team in a form in which they could be continued.</w:t>
      </w:r>
    </w:p>
    <w:p>
      <w:pPr>
        <w:numPr>
          <w:ilvl w:val="0"/>
          <w:numId w:val="1"/>
        </w:numPr>
        <w:spacing w:before="0" w:after="80" w:line="360" w:lineRule="auto"/>
        <w:jc w:val="both"/>
      </w:pPr>
      <w:r>
        <w:t xml:space="preserve">Discussed the overall learning from the internship with my guide and completed the internship formalities.</w:t>
      </w:r>
    </w:p>
    <w:p>
      <w:pPr>
        <w:spacing w:before="0" w:after="60" w:line="120" w:lineRule="auto"/>
      </w:pPr>
    </w:p>
    <w:p>
      <w:pPr>
        <w:keepNext/>
        <w:keepLines/>
        <w:spacing w:before="240" w:after="120" w:line="360" w:lineRule="auto"/>
        <w:jc w:val="left"/>
      </w:pPr>
      <w:r>
        <w:rPr>
          <w:b/>
          <w:sz w:val="28"/>
          <w:szCs w:val="28"/>
        </w:rPr>
        <w:t xml:space="preserve">2.5  TOOLS AND SYSTEMS USED</w:t>
      </w:r>
    </w:p>
    <w:p>
      <w:pPr>
        <w:keepNext/>
        <w:keepLines/>
        <w:spacing w:before="180" w:after="100" w:line="360" w:lineRule="auto"/>
        <w:jc w:val="left"/>
      </w:pPr>
      <w:r>
        <w:rPr>
          <w:b/>
          <w:sz w:val="24"/>
          <w:szCs w:val="24"/>
        </w:rPr>
        <w:t xml:space="preserve">2.5.1  Suflam LIMS</w:t>
      </w:r>
    </w:p>
    <w:p>
      <w:pPr>
        <w:spacing w:before="0" w:after="140" w:line="360" w:lineRule="auto"/>
        <w:jc w:val="both"/>
      </w:pPr>
      <w:r>
        <w:t xml:space="preserve">Suflam LIMS is the laboratory information management system used by the organisation, and it was the primary source of the records I verified. A laboratory information management system records the whole life of a booking: registration of the customer, allotment of a laboratory identification number, the tests booked, the discount applied, the amount billed, any amendment or deletion, the user who performed it and the payment received.</w:t>
      </w:r>
    </w:p>
    <w:p>
      <w:pPr>
        <w:spacing w:before="0" w:after="140" w:line="360" w:lineRule="auto"/>
        <w:jc w:val="both"/>
      </w:pPr>
      <w:r>
        <w:t xml:space="preserve">For an auditor this makes the system an evidence base rather than merely an operational tool. Working in it taught me how to extract the records for a period, filter them for the condition being tested, such as a discount above a threshold or a deleted service, and then trace individual cases back to the laboratory identification number and the user concerned. It also taught me that the quality of any such review depends on the completeness of what is entered at the branch, since a reason field left blank cannot be audited.</w:t>
      </w:r>
    </w:p>
    <w:p>
      <w:pPr>
        <w:keepNext/>
        <w:keepLines/>
        <w:spacing w:before="180" w:after="100" w:line="360" w:lineRule="auto"/>
        <w:jc w:val="left"/>
      </w:pPr>
      <w:r>
        <w:rPr>
          <w:b/>
          <w:sz w:val="24"/>
          <w:szCs w:val="24"/>
        </w:rPr>
        <w:t xml:space="preserve">2.5.2  Microsoft Excel</w:t>
      </w:r>
    </w:p>
    <w:p>
      <w:pPr>
        <w:spacing w:before="0" w:after="140" w:line="360" w:lineRule="auto"/>
        <w:jc w:val="both"/>
      </w:pPr>
      <w:r>
        <w:t xml:space="preserve">Excel was the working surface for every verification. I used it to lay out the records extracted from the system, to sort and filter them for the cases that met the test condition, to calculate the number of days between a payment date and the current date for cash due monitoring, and to prepare exception listings in a form that a reviewer could follow.</w:t>
      </w:r>
    </w:p>
    <w:p>
      <w:pPr>
        <w:spacing w:before="0" w:after="140" w:line="360" w:lineRule="auto"/>
        <w:jc w:val="both"/>
      </w:pPr>
      <w:r>
        <w:t xml:space="preserve">Sorting, filtering, lookup functions, date calculations and conditional formatting turned long extracts into structured working papers. I also learned to lay a sheet out so that the basis of each conclusion is visible: the original record on the left, the policy requirement against it and the exception clearly marked, rather than a summary that has to be explained verbally.</w:t>
      </w:r>
    </w:p>
    <w:p>
      <w:pPr>
        <w:keepNext/>
        <w:keepLines/>
        <w:spacing w:before="180" w:after="100" w:line="360" w:lineRule="auto"/>
        <w:jc w:val="left"/>
      </w:pPr>
      <w:r>
        <w:rPr>
          <w:b/>
          <w:sz w:val="24"/>
          <w:szCs w:val="24"/>
        </w:rPr>
        <w:t xml:space="preserve">2.5.3  Microsoft Word</w:t>
      </w:r>
    </w:p>
    <w:p>
      <w:pPr>
        <w:spacing w:before="0" w:after="140" w:line="360" w:lineRule="auto"/>
        <w:jc w:val="both"/>
      </w:pPr>
      <w:r>
        <w:t xml:space="preserve">Word was used for the written output of the department: audit notes, descriptions of observations, follow-up communications and the reports submitted for review. Writing an observation taught me a discipline that is quite specific to audit work. The statement has to be factual, has to identify the case precisely, has to state the policy or control that was not followed and has to avoid any language that reads as an accusation, because the purpose is correction of a process rather than blame.</w:t>
      </w:r>
    </w:p>
    <w:p>
      <w:pPr>
        <w:keepNext/>
        <w:keepLines/>
        <w:spacing w:before="180" w:after="100" w:line="360" w:lineRule="auto"/>
        <w:jc w:val="left"/>
      </w:pPr>
      <w:r>
        <w:rPr>
          <w:b/>
          <w:sz w:val="24"/>
          <w:szCs w:val="24"/>
        </w:rPr>
        <w:t xml:space="preserve">2.5.4  Audit Working Formats and Records</w:t>
      </w:r>
    </w:p>
    <w:p>
      <w:pPr>
        <w:spacing w:before="0" w:after="140" w:line="360" w:lineRule="auto"/>
        <w:jc w:val="both"/>
      </w:pPr>
      <w:r>
        <w:t xml:space="preserve">Alongside the software, a set of departmental formats governed the work: KYC checklists for B2B clients, verification sheets for discounts and free of cost cases, the cash due statement and the Action Taken Report through which observations are tracked to closure. Working with these formats showed me why standardised documentation matters in audit: it makes the work of different people comparable, it preserves the evidence for later reference and it allows an incomplete item to be picked up by somebody else.</w:t>
      </w:r>
    </w:p>
    <w:p>
      <w:pPr>
        <w:keepNext/>
        <w:keepLines/>
        <w:spacing w:before="240" w:after="120" w:line="360" w:lineRule="auto"/>
        <w:jc w:val="left"/>
      </w:pPr>
      <w:r>
        <w:rPr>
          <w:b/>
          <w:sz w:val="28"/>
          <w:szCs w:val="28"/>
        </w:rPr>
        <w:t xml:space="preserve">2.6  APPLICATION OF ACADEMIC KNOWLEDGE</w:t>
      </w:r>
    </w:p>
    <w:p>
      <w:pPr>
        <w:spacing w:before="0" w:after="140" w:line="360" w:lineRule="auto"/>
        <w:jc w:val="both"/>
      </w:pPr>
      <w:r>
        <w:t xml:space="preserve">One of the most satisfying aspects of the internship was recognising, in live records, a concept that had been taught in a classroom. The main areas of application were as follows.</w:t>
      </w:r>
    </w:p>
    <w:p>
      <w:pPr>
        <w:keepNext/>
        <w:keepLines/>
        <w:spacing w:before="180" w:after="100" w:line="360" w:lineRule="auto"/>
        <w:jc w:val="left"/>
      </w:pPr>
      <w:r>
        <w:rPr>
          <w:b/>
          <w:sz w:val="24"/>
          <w:szCs w:val="24"/>
        </w:rPr>
        <w:t xml:space="preserve">2.6.1  Auditing and Assurance</w:t>
      </w:r>
    </w:p>
    <w:p>
      <w:pPr>
        <w:spacing w:before="0" w:after="140" w:line="360" w:lineRule="auto"/>
        <w:jc w:val="both"/>
      </w:pPr>
      <w:r>
        <w:t xml:space="preserve">Applied the basic audit approach of understanding a process, identifying what can go wrong in it and designing a check that would detect it. Used sampling and threshold-based selection in practice, for instance by examining discounts above thirty per cent and services billed at a hundred per cent discount. Applied the principle that an audit conclusion must rest on evidence, which is why every exception I reported carried the underlying record with it.</w:t>
      </w:r>
    </w:p>
    <w:p>
      <w:pPr>
        <w:keepNext/>
        <w:keepLines/>
        <w:spacing w:before="180" w:after="100" w:line="360" w:lineRule="auto"/>
        <w:jc w:val="left"/>
      </w:pPr>
      <w:r>
        <w:rPr>
          <w:b/>
          <w:sz w:val="24"/>
          <w:szCs w:val="24"/>
        </w:rPr>
        <w:t xml:space="preserve">2.6.2  Internal Control and Risk</w:t>
      </w:r>
    </w:p>
    <w:p>
      <w:pPr>
        <w:spacing w:before="0" w:after="140" w:line="360" w:lineRule="auto"/>
        <w:jc w:val="both"/>
      </w:pPr>
      <w:r>
        <w:t xml:space="preserve">Applied the distinction between preventive and detective controls: an approval limit on discounts is preventive, while the verification I performed is detective. Saw how authorisation, documentation and segregation of duties work together, and what happens when a booking can be deleted without a recorded reason. Understood revenue leakage as a control risk rather than an accounting error, arising from many small unverified concessions rather than from one large mistake.</w:t>
      </w:r>
    </w:p>
    <w:p>
      <w:pPr>
        <w:keepNext/>
        <w:keepLines/>
        <w:spacing w:before="180" w:after="100" w:line="360" w:lineRule="auto"/>
        <w:jc w:val="left"/>
      </w:pPr>
      <w:r>
        <w:rPr>
          <w:b/>
          <w:sz w:val="24"/>
          <w:szCs w:val="24"/>
        </w:rPr>
        <w:t xml:space="preserve">2.6.3  Financial Accounting and Receivables Management</w:t>
      </w:r>
    </w:p>
    <w:p>
      <w:pPr>
        <w:spacing w:before="0" w:after="140" w:line="360" w:lineRule="auto"/>
        <w:jc w:val="both"/>
      </w:pPr>
      <w:r>
        <w:t xml:space="preserve">Applied receivables and working capital concepts while calculating the ageing of dues in cash due monitoring. Understood how credit extended to business-to-business clients converts recognised revenue into a collection problem if it is not monitored. Learned how discounts and free services affect net realisation and therefore the revenue actually recorded.</w:t>
      </w:r>
    </w:p>
    <w:p>
      <w:pPr>
        <w:keepNext/>
        <w:keepLines/>
        <w:spacing w:before="180" w:after="100" w:line="360" w:lineRule="auto"/>
        <w:jc w:val="left"/>
      </w:pPr>
      <w:r>
        <w:rPr>
          <w:b/>
          <w:sz w:val="24"/>
          <w:szCs w:val="24"/>
        </w:rPr>
        <w:t xml:space="preserve">2.6.4  Business Communication</w:t>
      </w:r>
    </w:p>
    <w:p>
      <w:pPr>
        <w:spacing w:before="0" w:after="140" w:line="360" w:lineRule="auto"/>
        <w:jc w:val="both"/>
      </w:pPr>
      <w:r>
        <w:t xml:space="preserve">Applied professional communication while collecting KYC documents from sales personnel and pursuing evidence from branch staff by telephone. Learned to write an audit observation factually and without accusation, and to record the status of a follow-up so that anyone reading it knows what is outstanding. Practised the skill of persistent but courteous follow-up, which is what actually closes an observation.</w:t>
      </w:r>
    </w:p>
    <w:p>
      <w:pPr>
        <w:keepNext/>
        <w:keepLines/>
        <w:spacing w:before="180" w:after="100" w:line="360" w:lineRule="auto"/>
        <w:jc w:val="left"/>
      </w:pPr>
      <w:r>
        <w:rPr>
          <w:b/>
          <w:sz w:val="24"/>
          <w:szCs w:val="24"/>
        </w:rPr>
        <w:t xml:space="preserve">2.6.5  Service Operations and Healthcare Administration</w:t>
      </w:r>
    </w:p>
    <w:p>
      <w:pPr>
        <w:spacing w:before="0" w:after="140" w:line="360" w:lineRule="auto"/>
        <w:jc w:val="both"/>
      </w:pPr>
      <w:r>
        <w:t xml:space="preserve">Applied service operations concepts to a business where the product is a test report and the process runs from registration through collection, testing and reporting. Understood how a multi-branch network creates variation in process discipline and why standardisation matters for both quality and commercial control. Observed how documentation requirements in a regulated, accredited environment support both clinical quality and financial control.</w:t>
      </w:r>
    </w:p>
    <w:p>
      <w:pPr>
        <w:keepNext/>
        <w:keepLines/>
        <w:spacing w:before="240" w:after="120" w:line="360" w:lineRule="auto"/>
        <w:jc w:val="left"/>
      </w:pPr>
      <w:r>
        <w:rPr>
          <w:b/>
          <w:sz w:val="28"/>
          <w:szCs w:val="28"/>
        </w:rPr>
        <w:t xml:space="preserve">2.7  SKILLS DEVELOPED DURING THE INTERNSHIP</w:t>
      </w:r>
    </w:p>
    <w:p>
      <w:pPr>
        <w:spacing w:before="0" w:after="140" w:line="360" w:lineRule="auto"/>
        <w:jc w:val="both"/>
      </w:pPr>
      <w:r>
        <w:t xml:space="preserve">The internship developed both technical and behavioural skills, and in this kind of work the two are closely connected, because a verification is only as good as the persistence behind it.</w:t>
      </w:r>
    </w:p>
    <w:p>
      <w:pPr>
        <w:keepNext/>
        <w:keepLines/>
        <w:spacing w:before="180" w:after="100" w:line="360" w:lineRule="auto"/>
        <w:jc w:val="left"/>
      </w:pPr>
      <w:r>
        <w:rPr>
          <w:b/>
          <w:sz w:val="24"/>
          <w:szCs w:val="24"/>
        </w:rPr>
        <w:t xml:space="preserve">2.7.1  Verification and Documentation Skills</w:t>
      </w:r>
    </w:p>
    <w:p>
      <w:pPr>
        <w:spacing w:before="0" w:after="140" w:line="360" w:lineRule="auto"/>
        <w:jc w:val="both"/>
      </w:pPr>
      <w:r>
        <w:t xml:space="preserve">I became able to take a set of records, test them against a stated policy and produce a working sheet in which each exception is identified, supported and capable of being reviewed by somebody else.</w:t>
      </w:r>
    </w:p>
    <w:p>
      <w:pPr>
        <w:keepNext/>
        <w:keepLines/>
        <w:spacing w:before="180" w:after="100" w:line="360" w:lineRule="auto"/>
        <w:jc w:val="left"/>
      </w:pPr>
      <w:r>
        <w:rPr>
          <w:b/>
          <w:sz w:val="24"/>
          <w:szCs w:val="24"/>
        </w:rPr>
        <w:t xml:space="preserve">2.7.2  Observation and Attention to Detail</w:t>
      </w:r>
    </w:p>
    <w:p>
      <w:pPr>
        <w:spacing w:before="0" w:after="140" w:line="360" w:lineRule="auto"/>
        <w:jc w:val="both"/>
      </w:pPr>
      <w:r>
        <w:t xml:space="preserve">Checking Test Requisition Forms for missing laboratory seals and deleted services for missing reasons trained me to notice the single absent detail in an otherwise complete record, which was the specific skill this work demanded.</w:t>
      </w:r>
    </w:p>
    <w:p>
      <w:pPr>
        <w:keepNext/>
        <w:keepLines/>
        <w:spacing w:before="180" w:after="100" w:line="360" w:lineRule="auto"/>
        <w:jc w:val="left"/>
      </w:pPr>
      <w:r>
        <w:rPr>
          <w:b/>
          <w:sz w:val="24"/>
          <w:szCs w:val="24"/>
        </w:rPr>
        <w:t xml:space="preserve">2.7.3  System Proficiency</w:t>
      </w:r>
    </w:p>
    <w:p>
      <w:pPr>
        <w:spacing w:before="0" w:after="140" w:line="360" w:lineRule="auto"/>
        <w:jc w:val="both"/>
      </w:pPr>
      <w:r>
        <w:t xml:space="preserve">I gained working familiarity with Suflam LIMS, particularly with extracting booking, discount, deletion and payment records and tracing individual cases back to their laboratory identification numbers and users.</w:t>
      </w:r>
    </w:p>
    <w:p>
      <w:pPr>
        <w:keepNext/>
        <w:keepLines/>
        <w:spacing w:before="180" w:after="100" w:line="360" w:lineRule="auto"/>
        <w:jc w:val="left"/>
      </w:pPr>
      <w:r>
        <w:rPr>
          <w:b/>
          <w:sz w:val="24"/>
          <w:szCs w:val="24"/>
        </w:rPr>
        <w:t xml:space="preserve">2.7.4  Spreadsheet and Analytical Skills</w:t>
      </w:r>
    </w:p>
    <w:p>
      <w:pPr>
        <w:spacing w:before="0" w:after="140" w:line="360" w:lineRule="auto"/>
        <w:jc w:val="both"/>
      </w:pPr>
      <w:r>
        <w:t xml:space="preserve">Sorting and filtering large extracts, applying lookups, calculating date differences for ageing and presenting exceptions clearly improved both my Excel technique and my ability to reason from data to a conclusion.</w:t>
      </w:r>
    </w:p>
    <w:p>
      <w:pPr>
        <w:keepNext/>
        <w:keepLines/>
        <w:spacing w:before="180" w:after="100" w:line="360" w:lineRule="auto"/>
        <w:jc w:val="left"/>
      </w:pPr>
      <w:r>
        <w:rPr>
          <w:b/>
          <w:sz w:val="24"/>
          <w:szCs w:val="24"/>
        </w:rPr>
        <w:t xml:space="preserve">2.7.5  Communication and Follow-Up</w:t>
      </w:r>
    </w:p>
    <w:p>
      <w:pPr>
        <w:spacing w:before="0" w:after="140" w:line="360" w:lineRule="auto"/>
        <w:jc w:val="both"/>
      </w:pPr>
      <w:r>
        <w:t xml:space="preserve">Collecting documents from sales personnel and evidence from branch staff by telephone taught me how to ask precisely, how to keep a request alive without giving offence and how to record what was promised and by when.</w:t>
      </w:r>
    </w:p>
    <w:p>
      <w:pPr>
        <w:keepNext/>
        <w:keepLines/>
        <w:spacing w:before="180" w:after="100" w:line="360" w:lineRule="auto"/>
        <w:jc w:val="left"/>
      </w:pPr>
      <w:r>
        <w:rPr>
          <w:b/>
          <w:sz w:val="24"/>
          <w:szCs w:val="24"/>
        </w:rPr>
        <w:t xml:space="preserve">2.7.6  Professional Judgement</w:t>
      </w:r>
    </w:p>
    <w:p>
      <w:pPr>
        <w:spacing w:before="0" w:after="140" w:line="360" w:lineRule="auto"/>
        <w:jc w:val="both"/>
      </w:pPr>
      <w:r>
        <w:t xml:space="preserve">I learned to distinguish an exception that reflects a genuine control failure from one that has a legitimate explanation, and to refer the doubtful cases upward instead of deciding them myself.</w:t>
      </w:r>
    </w:p>
    <w:p>
      <w:pPr>
        <w:keepNext/>
        <w:keepLines/>
        <w:spacing w:before="180" w:after="100" w:line="360" w:lineRule="auto"/>
        <w:jc w:val="left"/>
      </w:pPr>
      <w:r>
        <w:rPr>
          <w:b/>
          <w:sz w:val="24"/>
          <w:szCs w:val="24"/>
        </w:rPr>
        <w:t xml:space="preserve">2.7.7  Confidentiality</w:t>
      </w:r>
    </w:p>
    <w:p>
      <w:pPr>
        <w:spacing w:before="0" w:after="140" w:line="360" w:lineRule="auto"/>
        <w:jc w:val="both"/>
      </w:pPr>
      <w:r>
        <w:t xml:space="preserve">Working with patient billing records, client rate cards and branch-level findings taught me that discretion is part of the auditor’s obligation and that findings are discussed only within the department until they are formally reported.</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Seven areas of verification, each with its own logic and format, had to be learned within twelve weeks, and I developed the habit of noting the steps of a process immediately after it was demonstrated so that I could repeat it unaided.</w:t>
      </w:r>
    </w:p>
    <w:p>
      <w:pPr>
        <w:keepNext/>
        <w:keepLines/>
        <w:spacing w:before="240" w:after="120" w:line="360" w:lineRule="auto"/>
        <w:jc w:val="left"/>
      </w:pPr>
      <w:r>
        <w:rPr>
          <w:b/>
          <w:sz w:val="28"/>
          <w:szCs w:val="28"/>
        </w:rPr>
        <w:t xml:space="preserve">2.8  KEY OBSERVATIONS FROM THE JOB</w:t>
      </w:r>
    </w:p>
    <w:p>
      <w:pPr>
        <w:spacing w:before="0" w:after="140" w:line="360" w:lineRule="auto"/>
        <w:jc w:val="both"/>
      </w:pPr>
      <w:r>
        <w:t xml:space="preserve">The clearest observation from the internship is that controls in a service network live or die at the point of entry. Policies on discounts, free services and B2B eligibility are written centrally but applied at a counter by a person under time pressure, and the gap between the two is exactly what internal audit measures.</w:t>
      </w:r>
    </w:p>
    <w:p>
      <w:pPr>
        <w:spacing w:before="0" w:after="140" w:line="360" w:lineRule="auto"/>
        <w:jc w:val="both"/>
      </w:pPr>
      <w:r>
        <w:t xml:space="preserve">A second observation is that documentation is what converts a transaction into something reviewable. A discount with an approval attached to it is a commercial decision; the same discount without an approval is an exception, even if the commercial reasoning behind it was sound. The same is true of a deleted booking with a recorded reason as against one without.</w:t>
      </w:r>
    </w:p>
    <w:p>
      <w:pPr>
        <w:spacing w:before="0" w:after="140" w:line="360" w:lineRule="auto"/>
        <w:jc w:val="both"/>
      </w:pPr>
      <w:r>
        <w:t xml:space="preserve">A third observation concerns the structure of revenue risk in a diagnostics business. Because each transaction is small, no single concession appears material, and that is precisely why the aggregate matters. Deep discounts, free of cost services, deleted services and ageing receivables are four different routes to the same outcome, which is revenue earned but not realised.</w:t>
      </w:r>
    </w:p>
    <w:p>
      <w:pPr>
        <w:spacing w:before="0" w:after="140" w:line="360" w:lineRule="auto"/>
        <w:jc w:val="both"/>
      </w:pPr>
      <w:r>
        <w:t xml:space="preserve">Finally, I observed that audit depends on cooperation it cannot compel. Observations are closed by evidence held at branches, and obtaining that evidence is a matter of relationships and persistence as much as of authority.</w:t>
      </w:r>
    </w:p>
    <w:p>
      <w:pPr>
        <w:keepNext/>
        <w:keepLines/>
        <w:spacing w:before="240" w:after="120" w:line="360" w:lineRule="auto"/>
        <w:jc w:val="left"/>
      </w:pPr>
      <w:r>
        <w:rPr>
          <w:b/>
          <w:sz w:val="28"/>
          <w:szCs w:val="28"/>
        </w:rPr>
        <w:t xml:space="preserve">2.9  CHALLENGES ENCOUNTERED DURING THE INTERNSHIP</w:t>
      </w:r>
    </w:p>
    <w:p>
      <w:pPr>
        <w:spacing w:before="0" w:after="140" w:line="360" w:lineRule="auto"/>
        <w:jc w:val="both"/>
      </w:pPr>
      <w:r>
        <w:t xml:space="preserve">The internship also presented practical difficulties, each of which contributed something to the learning.</w:t>
      </w:r>
    </w:p>
    <w:p>
      <w:pPr>
        <w:keepNext/>
        <w:keepLines/>
        <w:spacing w:before="180" w:after="100" w:line="360" w:lineRule="auto"/>
        <w:jc w:val="left"/>
      </w:pPr>
      <w:r>
        <w:rPr>
          <w:b/>
          <w:sz w:val="24"/>
          <w:szCs w:val="24"/>
        </w:rPr>
        <w:t xml:space="preserve">2.9.1  Obtaining Evidence from Branches</w:t>
      </w:r>
    </w:p>
    <w:p>
      <w:pPr>
        <w:spacing w:before="0" w:after="140" w:line="360" w:lineRule="auto"/>
        <w:jc w:val="both"/>
      </w:pPr>
      <w:r>
        <w:t xml:space="preserve">Closing an audit observation required evidence from branch staff who were occupied with their own work, and responses were often delayed. Repeated telephone follow-up, a written record of what had been promised and escalation where nothing was received were what eventually moved the pending items.</w:t>
      </w:r>
    </w:p>
    <w:p>
      <w:pPr>
        <w:keepNext/>
        <w:keepLines/>
        <w:spacing w:before="180" w:after="100" w:line="360" w:lineRule="auto"/>
        <w:jc w:val="left"/>
      </w:pPr>
      <w:r>
        <w:rPr>
          <w:b/>
          <w:sz w:val="24"/>
          <w:szCs w:val="24"/>
        </w:rPr>
        <w:t xml:space="preserve">2.9.2  Incomplete Documentation</w:t>
      </w:r>
    </w:p>
    <w:p>
      <w:pPr>
        <w:spacing w:before="0" w:after="140" w:line="360" w:lineRule="auto"/>
        <w:jc w:val="both"/>
      </w:pPr>
      <w:r>
        <w:t xml:space="preserve">KYC files were sometimes short of documents, Test Requisition Forms arrived without the laboratory seal and deletions were recorded without an adequate reason. I learned to list such cases precisely rather than attempt to interpret them, since an incomplete record is itself the finding.</w:t>
      </w:r>
    </w:p>
    <w:p>
      <w:pPr>
        <w:keepNext/>
        <w:keepLines/>
        <w:spacing w:before="180" w:after="100" w:line="360" w:lineRule="auto"/>
        <w:jc w:val="left"/>
      </w:pPr>
      <w:r>
        <w:rPr>
          <w:b/>
          <w:sz w:val="24"/>
          <w:szCs w:val="24"/>
        </w:rPr>
        <w:t xml:space="preserve">2.9.3  Volume of Records</w:t>
      </w:r>
    </w:p>
    <w:p>
      <w:pPr>
        <w:spacing w:before="0" w:after="140" w:line="360" w:lineRule="auto"/>
        <w:jc w:val="both"/>
      </w:pPr>
      <w:r>
        <w:t xml:space="preserve">The number of transactions to be examined was large, and maintaining the same level of care through a long extract was demanding. Working in defined blocks, using filters to narrow the population before reading individual cases, and taking the most detailed checks early in the day were what kept the accuracy steady.</w:t>
      </w:r>
    </w:p>
    <w:p>
      <w:pPr>
        <w:keepNext/>
        <w:keepLines/>
        <w:spacing w:before="180" w:after="100" w:line="360" w:lineRule="auto"/>
        <w:jc w:val="left"/>
      </w:pPr>
      <w:r>
        <w:rPr>
          <w:b/>
          <w:sz w:val="24"/>
          <w:szCs w:val="24"/>
        </w:rPr>
        <w:t xml:space="preserve">2.9.4  Unfamiliar Systems and Terminology</w:t>
      </w:r>
    </w:p>
    <w:p>
      <w:pPr>
        <w:spacing w:before="0" w:after="140" w:line="360" w:lineRule="auto"/>
        <w:jc w:val="both"/>
      </w:pPr>
      <w:r>
        <w:t xml:space="preserve">Laboratory identification numbers, Test Requisition Forms, service deletion entries and the structure of the laboratory information system were all new to me and are not covered in coursework. Repetition under supervision, and notes taken immediately after each demonstration, were what made them routine.</w:t>
      </w:r>
    </w:p>
    <w:p>
      <w:pPr>
        <w:keepNext/>
        <w:keepLines/>
        <w:spacing w:before="180" w:after="100" w:line="360" w:lineRule="auto"/>
        <w:jc w:val="left"/>
      </w:pPr>
      <w:r>
        <w:rPr>
          <w:b/>
          <w:sz w:val="24"/>
          <w:szCs w:val="24"/>
        </w:rPr>
        <w:t xml:space="preserve">2.9.5  Reporting Findings with Care</w:t>
      </w:r>
    </w:p>
    <w:p>
      <w:pPr>
        <w:spacing w:before="0" w:after="140" w:line="360" w:lineRule="auto"/>
        <w:jc w:val="both"/>
      </w:pPr>
      <w:r>
        <w:t xml:space="preserve">An exception identified in audit concerns the work of a colleague in another part of the organisation, and learning to describe it factually, with the record attached and without implying intent, was one of the more subtle skills the internship required.</w:t>
      </w:r>
    </w:p>
    <w:p>
      <w:pPr>
        <w:keepNext/>
        <w:keepLines/>
        <w:spacing w:before="240" w:after="120" w:line="360" w:lineRule="auto"/>
        <w:jc w:val="left"/>
      </w:pPr>
      <w:r>
        <w:rPr>
          <w:b/>
          <w:sz w:val="28"/>
          <w:szCs w:val="28"/>
        </w:rPr>
        <w:t xml:space="preserve">2.10  OVERALL JOB EXPERIENCE</w:t>
      </w:r>
    </w:p>
    <w:p>
      <w:pPr>
        <w:spacing w:before="0" w:after="140" w:line="360" w:lineRule="auto"/>
        <w:jc w:val="both"/>
      </w:pPr>
      <w:r>
        <w:t xml:space="preserve">Taken as a whole, the internship gave me a complete view of the revenue-side control environment of a diagnostics network rather than depth in a single task. Working across KYC documentation, requisition forms, discounts, free services, receivables ageing, service deletions and audit follow-up allowed me to see how the same commercial risk appears in different forms at different points of the process.</w:t>
      </w:r>
    </w:p>
    <w:p>
      <w:pPr>
        <w:spacing w:before="0" w:after="140" w:line="360" w:lineRule="auto"/>
        <w:jc w:val="both"/>
      </w:pPr>
      <w:r>
        <w:t xml:space="preserve">The experience also changed how I understand audit as a career. Before the internship I thought of auditing largely as the verification of financial statements after the year had closed. The work showed me that internal audit operates continuously and much closer to the business, testing live transactions against the organisation’s own rules and reporting in time for something to be done about it.</w:t>
      </w:r>
    </w:p>
    <w:p>
      <w:pPr>
        <w:spacing w:before="0" w:after="140" w:line="360" w:lineRule="auto"/>
        <w:jc w:val="both"/>
      </w:pPr>
      <w:r>
        <w:t xml:space="preserve">The progression over the period was from being shown each check to performing the recurring verifications independently and consolidating the exception records for review. By the closing weeks I was handling the follow-up of audit observations directly with branches, which gave me a realistic sense of what an entry-level role in an internal audit department involves.</w:t>
      </w:r>
    </w:p>
    <w:p>
      <w:pPr>
        <w:keepNext/>
        <w:keepLines/>
        <w:spacing w:before="240" w:after="120" w:line="360" w:lineRule="auto"/>
        <w:jc w:val="left"/>
      </w:pPr>
      <w:r>
        <w:rPr>
          <w:b/>
          <w:sz w:val="28"/>
          <w:szCs w:val="28"/>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vAlign w:val="center"/>
          </w:tcPr>
          <w:p>
            <w:pPr>
              <w:spacing w:before="20" w:after="20" w:line="240" w:lineRule="auto"/>
              <w:jc w:val="center"/>
            </w:pPr>
            <w:r>
              <w:rPr>
                <w:b/>
                <w:sz w:val="24"/>
                <w:szCs w:val="24"/>
              </w:rPr>
              <w:t xml:space="preserve">S. No.</w:t>
            </w:r>
          </w:p>
        </w:tc>
        <w:tc>
          <w:tcPr>
            <w:tcW w:w="2599" w:type="dxa"/>
            <w:vAlign w:val="center"/>
          </w:tcPr>
          <w:p>
            <w:pPr>
              <w:spacing w:before="20" w:after="20" w:line="240" w:lineRule="auto"/>
              <w:jc w:val="center"/>
            </w:pPr>
            <w:r>
              <w:rPr>
                <w:b/>
                <w:sz w:val="24"/>
                <w:szCs w:val="24"/>
              </w:rPr>
              <w:t xml:space="preserve">Area of Work</w:t>
            </w:r>
          </w:p>
        </w:tc>
        <w:tc>
          <w:tcPr>
            <w:tcW w:w="5199" w:type="dxa"/>
            <w:vAlign w:val="center"/>
          </w:tcPr>
          <w:p>
            <w:pPr>
              <w:spacing w:before="20" w:after="20" w:line="240" w:lineRule="auto"/>
              <w:jc w:val="center"/>
            </w:pPr>
            <w:r>
              <w:rPr>
                <w:b/>
                <w:sz w:val="24"/>
                <w:szCs w:val="24"/>
              </w:rPr>
              <w:t xml:space="preserve">Major Responsibility</w:t>
            </w:r>
          </w:p>
        </w:tc>
      </w:tr>
      <w:tr>
        <w:trPr>
          <w:cantSplit/>
        </w:trPr>
        <w:tc>
          <w:tcPr>
            <w:tcW w:w="866" w:type="dxa"/>
            <w:vAlign w:val="center"/>
          </w:tcPr>
          <w:p>
            <w:pPr>
              <w:spacing w:before="20" w:after="20" w:line="240" w:lineRule="auto"/>
              <w:jc w:val="center"/>
            </w:pPr>
            <w:r>
              <w:rPr>
                <w:b/>
                <w:sz w:val="24"/>
                <w:szCs w:val="24"/>
              </w:rPr>
              <w:t xml:space="preserve">1</w:t>
            </w:r>
          </w:p>
        </w:tc>
        <w:tc>
          <w:tcPr>
            <w:tcW w:w="2599" w:type="dxa"/>
            <w:vAlign w:val="center"/>
          </w:tcPr>
          <w:p>
            <w:pPr>
              <w:spacing w:before="20" w:after="20" w:line="240" w:lineRule="auto"/>
              <w:jc w:val="left"/>
            </w:pPr>
            <w:r>
              <w:rPr>
                <w:b/>
                <w:sz w:val="24"/>
                <w:szCs w:val="24"/>
              </w:rPr>
              <w:t xml:space="preserve">B2B KYC Verification</w:t>
            </w:r>
          </w:p>
        </w:tc>
        <w:tc>
          <w:tcPr>
            <w:tcW w:w="5199" w:type="dxa"/>
            <w:vAlign w:val="center"/>
          </w:tcPr>
          <w:p>
            <w:pPr>
              <w:spacing w:before="20" w:after="20" w:line="240" w:lineRule="auto"/>
              <w:jc w:val="left"/>
            </w:pPr>
            <w:r>
              <w:rPr>
                <w:sz w:val="24"/>
                <w:szCs w:val="24"/>
              </w:rPr>
              <w:t xml:space="preserve">Collection of KYC documents and signed memoranda of understanding from sales personnel and maintenance of client records</w:t>
            </w:r>
          </w:p>
        </w:tc>
      </w:tr>
      <w:tr>
        <w:trPr>
          <w:cantSplit/>
        </w:trPr>
        <w:tc>
          <w:tcPr>
            <w:tcW w:w="866" w:type="dxa"/>
            <w:vAlign w:val="center"/>
          </w:tcPr>
          <w:p>
            <w:pPr>
              <w:spacing w:before="20" w:after="20" w:line="240" w:lineRule="auto"/>
              <w:jc w:val="center"/>
            </w:pPr>
            <w:r>
              <w:rPr>
                <w:b/>
                <w:sz w:val="24"/>
                <w:szCs w:val="24"/>
              </w:rPr>
              <w:t xml:space="preserve">2</w:t>
            </w:r>
          </w:p>
        </w:tc>
        <w:tc>
          <w:tcPr>
            <w:tcW w:w="2599" w:type="dxa"/>
            <w:vAlign w:val="center"/>
          </w:tcPr>
          <w:p>
            <w:pPr>
              <w:spacing w:before="20" w:after="20" w:line="240" w:lineRule="auto"/>
              <w:jc w:val="left"/>
            </w:pPr>
            <w:r>
              <w:rPr>
                <w:b/>
                <w:sz w:val="24"/>
                <w:szCs w:val="24"/>
              </w:rPr>
              <w:t xml:space="preserve">B2B Eligibility</w:t>
            </w:r>
          </w:p>
        </w:tc>
        <w:tc>
          <w:tcPr>
            <w:tcW w:w="5199" w:type="dxa"/>
            <w:vAlign w:val="center"/>
          </w:tcPr>
          <w:p>
            <w:pPr>
              <w:spacing w:before="20" w:after="20" w:line="240" w:lineRule="auto"/>
              <w:jc w:val="left"/>
            </w:pPr>
            <w:r>
              <w:rPr>
                <w:sz w:val="24"/>
                <w:szCs w:val="24"/>
              </w:rPr>
              <w:t xml:space="preserve">Verification that only eligible B2B customers received corporate benefits</w:t>
            </w:r>
          </w:p>
        </w:tc>
      </w:tr>
      <w:tr>
        <w:trPr>
          <w:cantSplit/>
        </w:trPr>
        <w:tc>
          <w:tcPr>
            <w:tcW w:w="866" w:type="dxa"/>
            <w:vAlign w:val="center"/>
          </w:tcPr>
          <w:p>
            <w:pPr>
              <w:spacing w:before="20" w:after="20" w:line="240" w:lineRule="auto"/>
              <w:jc w:val="center"/>
            </w:pPr>
            <w:r>
              <w:rPr>
                <w:b/>
                <w:sz w:val="24"/>
                <w:szCs w:val="24"/>
              </w:rPr>
              <w:t xml:space="preserve">3</w:t>
            </w:r>
          </w:p>
        </w:tc>
        <w:tc>
          <w:tcPr>
            <w:tcW w:w="2599" w:type="dxa"/>
            <w:vAlign w:val="center"/>
          </w:tcPr>
          <w:p>
            <w:pPr>
              <w:spacing w:before="20" w:after="20" w:line="240" w:lineRule="auto"/>
              <w:jc w:val="left"/>
            </w:pPr>
            <w:r>
              <w:rPr>
                <w:b/>
                <w:sz w:val="24"/>
                <w:szCs w:val="24"/>
              </w:rPr>
              <w:t xml:space="preserve">Test Requisition Forms</w:t>
            </w:r>
          </w:p>
        </w:tc>
        <w:tc>
          <w:tcPr>
            <w:tcW w:w="5199" w:type="dxa"/>
            <w:vAlign w:val="center"/>
          </w:tcPr>
          <w:p>
            <w:pPr>
              <w:spacing w:before="20" w:after="20" w:line="240" w:lineRule="auto"/>
              <w:jc w:val="left"/>
            </w:pPr>
            <w:r>
              <w:rPr>
                <w:sz w:val="24"/>
                <w:szCs w:val="24"/>
              </w:rPr>
              <w:t xml:space="preserve">Verification of TRFs from branches and of the laboratory seal on B2B bills, with missing seals recorded</w:t>
            </w:r>
          </w:p>
        </w:tc>
      </w:tr>
      <w:tr>
        <w:trPr>
          <w:cantSplit/>
        </w:trPr>
        <w:tc>
          <w:tcPr>
            <w:tcW w:w="866" w:type="dxa"/>
            <w:vAlign w:val="center"/>
          </w:tcPr>
          <w:p>
            <w:pPr>
              <w:spacing w:before="20" w:after="20" w:line="240" w:lineRule="auto"/>
              <w:jc w:val="center"/>
            </w:pPr>
            <w:r>
              <w:rPr>
                <w:b/>
                <w:sz w:val="24"/>
                <w:szCs w:val="24"/>
              </w:rPr>
              <w:t xml:space="preserve">4</w:t>
            </w:r>
          </w:p>
        </w:tc>
        <w:tc>
          <w:tcPr>
            <w:tcW w:w="2599" w:type="dxa"/>
            <w:vAlign w:val="center"/>
          </w:tcPr>
          <w:p>
            <w:pPr>
              <w:spacing w:before="20" w:after="20" w:line="240" w:lineRule="auto"/>
              <w:jc w:val="left"/>
            </w:pPr>
            <w:r>
              <w:rPr>
                <w:b/>
                <w:sz w:val="24"/>
                <w:szCs w:val="24"/>
              </w:rPr>
              <w:t xml:space="preserve">Deep Discounts</w:t>
            </w:r>
          </w:p>
        </w:tc>
        <w:tc>
          <w:tcPr>
            <w:tcW w:w="5199" w:type="dxa"/>
            <w:vAlign w:val="center"/>
          </w:tcPr>
          <w:p>
            <w:pPr>
              <w:spacing w:before="20" w:after="20" w:line="240" w:lineRule="auto"/>
              <w:jc w:val="left"/>
            </w:pPr>
            <w:r>
              <w:rPr>
                <w:sz w:val="24"/>
                <w:szCs w:val="24"/>
              </w:rPr>
              <w:t xml:space="preserve">Identification of walk-in discounts above thirty per cent and comparison against the discount policy</w:t>
            </w:r>
          </w:p>
        </w:tc>
      </w:tr>
      <w:tr>
        <w:trPr>
          <w:cantSplit/>
        </w:trPr>
        <w:tc>
          <w:tcPr>
            <w:tcW w:w="866" w:type="dxa"/>
            <w:vAlign w:val="center"/>
          </w:tcPr>
          <w:p>
            <w:pPr>
              <w:spacing w:before="20" w:after="20" w:line="240" w:lineRule="auto"/>
              <w:jc w:val="center"/>
            </w:pPr>
            <w:r>
              <w:rPr>
                <w:b/>
                <w:sz w:val="24"/>
                <w:szCs w:val="24"/>
              </w:rPr>
              <w:t xml:space="preserve">5</w:t>
            </w:r>
          </w:p>
        </w:tc>
        <w:tc>
          <w:tcPr>
            <w:tcW w:w="2599" w:type="dxa"/>
            <w:vAlign w:val="center"/>
          </w:tcPr>
          <w:p>
            <w:pPr>
              <w:spacing w:before="20" w:after="20" w:line="240" w:lineRule="auto"/>
              <w:jc w:val="left"/>
            </w:pPr>
            <w:r>
              <w:rPr>
                <w:b/>
                <w:sz w:val="24"/>
                <w:szCs w:val="24"/>
              </w:rPr>
              <w:t xml:space="preserve">Free of Cost Cases</w:t>
            </w:r>
          </w:p>
        </w:tc>
        <w:tc>
          <w:tcPr>
            <w:tcW w:w="5199" w:type="dxa"/>
            <w:vAlign w:val="center"/>
          </w:tcPr>
          <w:p>
            <w:pPr>
              <w:spacing w:before="20" w:after="20" w:line="240" w:lineRule="auto"/>
              <w:jc w:val="left"/>
            </w:pPr>
            <w:r>
              <w:rPr>
                <w:sz w:val="24"/>
                <w:szCs w:val="24"/>
              </w:rPr>
              <w:t xml:space="preserve">Identification of walk-in and B2B services billed at a hundred per cent discount and recording for review</w:t>
            </w:r>
          </w:p>
        </w:tc>
      </w:tr>
      <w:tr>
        <w:trPr>
          <w:cantSplit/>
        </w:trPr>
        <w:tc>
          <w:tcPr>
            <w:tcW w:w="866" w:type="dxa"/>
            <w:vAlign w:val="center"/>
          </w:tcPr>
          <w:p>
            <w:pPr>
              <w:spacing w:before="20" w:after="20" w:line="240" w:lineRule="auto"/>
              <w:jc w:val="center"/>
            </w:pPr>
            <w:r>
              <w:rPr>
                <w:b/>
                <w:sz w:val="24"/>
                <w:szCs w:val="24"/>
              </w:rPr>
              <w:t xml:space="preserve">6</w:t>
            </w:r>
          </w:p>
        </w:tc>
        <w:tc>
          <w:tcPr>
            <w:tcW w:w="2599" w:type="dxa"/>
            <w:vAlign w:val="center"/>
          </w:tcPr>
          <w:p>
            <w:pPr>
              <w:spacing w:before="20" w:after="20" w:line="240" w:lineRule="auto"/>
              <w:jc w:val="left"/>
            </w:pPr>
            <w:r>
              <w:rPr>
                <w:b/>
                <w:sz w:val="24"/>
                <w:szCs w:val="24"/>
              </w:rPr>
              <w:t xml:space="preserve">Cash Due Monitoring</w:t>
            </w:r>
          </w:p>
        </w:tc>
        <w:tc>
          <w:tcPr>
            <w:tcW w:w="5199" w:type="dxa"/>
            <w:vAlign w:val="center"/>
          </w:tcPr>
          <w:p>
            <w:pPr>
              <w:spacing w:before="20" w:after="20" w:line="240" w:lineRule="auto"/>
              <w:jc w:val="left"/>
            </w:pPr>
            <w:r>
              <w:rPr>
                <w:sz w:val="24"/>
                <w:szCs w:val="24"/>
              </w:rPr>
              <w:t xml:space="preserve">Review of payment records and calculation of days outstanding to establish the cash due position</w:t>
            </w:r>
          </w:p>
        </w:tc>
      </w:tr>
      <w:tr>
        <w:trPr>
          <w:cantSplit/>
        </w:trPr>
        <w:tc>
          <w:tcPr>
            <w:tcW w:w="866" w:type="dxa"/>
            <w:vAlign w:val="center"/>
          </w:tcPr>
          <w:p>
            <w:pPr>
              <w:spacing w:before="20" w:after="20" w:line="240" w:lineRule="auto"/>
              <w:jc w:val="center"/>
            </w:pPr>
            <w:r>
              <w:rPr>
                <w:b/>
                <w:sz w:val="24"/>
                <w:szCs w:val="24"/>
              </w:rPr>
              <w:t xml:space="preserve">7</w:t>
            </w:r>
          </w:p>
        </w:tc>
        <w:tc>
          <w:tcPr>
            <w:tcW w:w="2599" w:type="dxa"/>
            <w:vAlign w:val="center"/>
          </w:tcPr>
          <w:p>
            <w:pPr>
              <w:spacing w:before="20" w:after="20" w:line="240" w:lineRule="auto"/>
              <w:jc w:val="left"/>
            </w:pPr>
            <w:r>
              <w:rPr>
                <w:b/>
                <w:sz w:val="24"/>
                <w:szCs w:val="24"/>
              </w:rPr>
              <w:t xml:space="preserve">Service Deletions</w:t>
            </w:r>
          </w:p>
        </w:tc>
        <w:tc>
          <w:tcPr>
            <w:tcW w:w="5199" w:type="dxa"/>
            <w:vAlign w:val="center"/>
          </w:tcPr>
          <w:p>
            <w:pPr>
              <w:spacing w:before="20" w:after="20" w:line="240" w:lineRule="auto"/>
              <w:jc w:val="left"/>
            </w:pPr>
            <w:r>
              <w:rPr>
                <w:sz w:val="24"/>
                <w:szCs w:val="24"/>
              </w:rPr>
              <w:t xml:space="preserve">Examination of deleted services, the laboratory identification numbers involved, the user responsible and the reason recorded</w:t>
            </w:r>
          </w:p>
        </w:tc>
      </w:tr>
      <w:tr>
        <w:trPr>
          <w:cantSplit/>
        </w:trPr>
        <w:tc>
          <w:tcPr>
            <w:tcW w:w="866" w:type="dxa"/>
            <w:vAlign w:val="center"/>
          </w:tcPr>
          <w:p>
            <w:pPr>
              <w:spacing w:before="20" w:after="20" w:line="240" w:lineRule="auto"/>
              <w:jc w:val="center"/>
            </w:pPr>
            <w:r>
              <w:rPr>
                <w:b/>
                <w:sz w:val="24"/>
                <w:szCs w:val="24"/>
              </w:rPr>
              <w:t xml:space="preserve">8</w:t>
            </w:r>
          </w:p>
        </w:tc>
        <w:tc>
          <w:tcPr>
            <w:tcW w:w="2599" w:type="dxa"/>
            <w:vAlign w:val="center"/>
          </w:tcPr>
          <w:p>
            <w:pPr>
              <w:spacing w:before="20" w:after="20" w:line="240" w:lineRule="auto"/>
              <w:jc w:val="left"/>
            </w:pPr>
            <w:r>
              <w:rPr>
                <w:b/>
                <w:sz w:val="24"/>
                <w:szCs w:val="24"/>
              </w:rPr>
              <w:t xml:space="preserve">Branch Audit Follow-Up</w:t>
            </w:r>
          </w:p>
        </w:tc>
        <w:tc>
          <w:tcPr>
            <w:tcW w:w="5199" w:type="dxa"/>
            <w:vAlign w:val="center"/>
          </w:tcPr>
          <w:p>
            <w:pPr>
              <w:spacing w:before="20" w:after="20" w:line="240" w:lineRule="auto"/>
              <w:jc w:val="left"/>
            </w:pPr>
            <w:r>
              <w:rPr>
                <w:sz w:val="24"/>
                <w:szCs w:val="24"/>
              </w:rPr>
              <w:t xml:space="preserve">Telephone follow-up with branch staff to collect evidence and update Action Taken Report status</w:t>
            </w:r>
          </w:p>
        </w:tc>
      </w:tr>
      <w:tr>
        <w:trPr>
          <w:cantSplit/>
        </w:trPr>
        <w:tc>
          <w:tcPr>
            <w:tcW w:w="866" w:type="dxa"/>
            <w:vAlign w:val="center"/>
          </w:tcPr>
          <w:p>
            <w:pPr>
              <w:spacing w:before="20" w:after="20" w:line="240" w:lineRule="auto"/>
              <w:jc w:val="center"/>
            </w:pPr>
            <w:r>
              <w:rPr>
                <w:b/>
                <w:sz w:val="24"/>
                <w:szCs w:val="24"/>
              </w:rPr>
              <w:t xml:space="preserve">9</w:t>
            </w:r>
          </w:p>
        </w:tc>
        <w:tc>
          <w:tcPr>
            <w:tcW w:w="2599" w:type="dxa"/>
            <w:vAlign w:val="center"/>
          </w:tcPr>
          <w:p>
            <w:pPr>
              <w:spacing w:before="20" w:after="20" w:line="240" w:lineRule="auto"/>
              <w:jc w:val="left"/>
            </w:pPr>
            <w:r>
              <w:rPr>
                <w:b/>
                <w:sz w:val="24"/>
                <w:szCs w:val="24"/>
              </w:rPr>
              <w:t xml:space="preserve">Exception Reporting</w:t>
            </w:r>
          </w:p>
        </w:tc>
        <w:tc>
          <w:tcPr>
            <w:tcW w:w="5199" w:type="dxa"/>
            <w:vAlign w:val="center"/>
          </w:tcPr>
          <w:p>
            <w:pPr>
              <w:spacing w:before="20" w:after="20" w:line="240" w:lineRule="auto"/>
              <w:jc w:val="left"/>
            </w:pPr>
            <w:r>
              <w:rPr>
                <w:sz w:val="24"/>
                <w:szCs w:val="24"/>
              </w:rPr>
              <w:t xml:space="preserve">Preparation of exception listings and verification sheets for review by the audit team</w:t>
            </w:r>
          </w:p>
        </w:tc>
      </w:tr>
      <w:tr>
        <w:trPr>
          <w:cantSplit/>
        </w:trPr>
        <w:tc>
          <w:tcPr>
            <w:tcW w:w="866" w:type="dxa"/>
            <w:vAlign w:val="center"/>
          </w:tcPr>
          <w:p>
            <w:pPr>
              <w:spacing w:before="20" w:after="20" w:line="240" w:lineRule="auto"/>
              <w:jc w:val="center"/>
            </w:pPr>
            <w:r>
              <w:rPr>
                <w:b/>
                <w:sz w:val="24"/>
                <w:szCs w:val="24"/>
              </w:rPr>
              <w:t xml:space="preserve">10</w:t>
            </w:r>
          </w:p>
        </w:tc>
        <w:tc>
          <w:tcPr>
            <w:tcW w:w="2599" w:type="dxa"/>
            <w:vAlign w:val="center"/>
          </w:tcPr>
          <w:p>
            <w:pPr>
              <w:spacing w:before="20" w:after="20" w:line="240" w:lineRule="auto"/>
              <w:jc w:val="left"/>
            </w:pPr>
            <w:r>
              <w:rPr>
                <w:b/>
                <w:sz w:val="24"/>
                <w:szCs w:val="24"/>
              </w:rPr>
              <w:t xml:space="preserve">Documentation</w:t>
            </w:r>
          </w:p>
        </w:tc>
        <w:tc>
          <w:tcPr>
            <w:tcW w:w="5199" w:type="dxa"/>
            <w:vAlign w:val="center"/>
          </w:tcPr>
          <w:p>
            <w:pPr>
              <w:spacing w:before="20" w:after="20" w:line="240" w:lineRule="auto"/>
              <w:jc w:val="left"/>
            </w:pPr>
            <w:r>
              <w:rPr>
                <w:sz w:val="24"/>
                <w:szCs w:val="24"/>
              </w:rPr>
              <w:t xml:space="preserve">Maintenance of audit working papers, checklists and records in the departmental formats</w:t>
            </w:r>
          </w:p>
        </w:tc>
      </w:tr>
    </w:tbl>
    <w:p>
      <w:pPr>
        <w:spacing w:before="0" w:after="120" w:line="200" w:lineRule="auto"/>
      </w:pPr>
    </w:p>
    <w:p>
      <w:pPr>
        <w:spacing w:before="0" w:after="140" w:line="360" w:lineRule="auto"/>
        <w:jc w:val="both"/>
      </w:pPr>
      <w:r>
        <w:t xml:space="preserve">These responsibilities provided exposure to several connected control processes and made the relationship between them visible.</w:t>
      </w:r>
    </w:p>
    <w:p>
      <w:pPr>
        <w:keepNext/>
        <w:keepLines/>
        <w:spacing w:before="240" w:after="120" w:line="360" w:lineRule="auto"/>
        <w:jc w:val="left"/>
      </w:pPr>
      <w:r>
        <w:rPr>
          <w:b/>
          <w:sz w:val="28"/>
          <w:szCs w:val="28"/>
        </w:rPr>
        <w:t xml:space="preserve">2.12  WORKING PAPERS AND AUDIT EVIDENCE</w:t>
      </w:r>
    </w:p>
    <w:p>
      <w:pPr>
        <w:spacing w:before="0" w:after="140" w:line="360" w:lineRule="auto"/>
        <w:jc w:val="both"/>
      </w:pPr>
      <w:r>
        <w:t xml:space="preserve">A theme that ran through every assignment, and one I had not anticipated, was the standard of documentation expected behind each finding. An exception is not established when it is noticed; it is established when the record supporting it is attached and a reader can reach the same conclusion without being told. That principle governed how I was asked to work.</w:t>
      </w:r>
    </w:p>
    <w:p>
      <w:pPr>
        <w:spacing w:before="0" w:after="140" w:line="360" w:lineRule="auto"/>
        <w:jc w:val="both"/>
      </w:pPr>
      <w:r>
        <w:t xml:space="preserve">In practice it produced several specific habits. Every exception listing recorded the identifier of the transaction, the branch, the date, the value, the rule it departed from and the source from which the data had been extracted. A discount above the permitted threshold was not reported as an excessive discount but as a specific bill, at a specific percentage, against a specific policy limit. That precision is what allows a branch to respond with evidence rather than with an opinion.</w:t>
      </w:r>
    </w:p>
    <w:p>
      <w:pPr>
        <w:spacing w:before="0" w:after="140" w:line="360" w:lineRule="auto"/>
        <w:jc w:val="both"/>
      </w:pPr>
      <w:r>
        <w:t xml:space="preserve">The same discipline applied to the distinction between a finding and an inference. Where a deletion had been made without a recorded reason, the observation stated that the reason field was blank, not that the deletion was improper. Where a requisition form lacked a laboratory seal, the observation recorded the missing seal rather than concluding that the test had not been authorised. Learning to stop at what the evidence supported, and to leave the conclusion to the person with the authority to draw it, was among the more valuable things the twelve weeks taught me.</w:t>
      </w:r>
    </w:p>
    <w:p>
      <w:pPr>
        <w:spacing w:before="0" w:after="140" w:line="360" w:lineRule="auto"/>
        <w:jc w:val="both"/>
      </w:pPr>
      <w:r>
        <w:t xml:space="preserve">Version discipline mattered for the same reason. Verification sheets were saved with dates so that the state of a listing at the time it was reported could be reconstructed, and closed observations retained the evidence that had closed them. An audit file, I came to understand, is a record of what was known when, and its value depends entirely on that being reconstructible.</w:t>
      </w:r>
    </w:p>
    <w:p>
      <w:pPr>
        <w:keepNext/>
        <w:keepLines/>
        <w:spacing w:before="240" w:after="120" w:line="360" w:lineRule="auto"/>
        <w:jc w:val="left"/>
      </w:pPr>
      <w:r>
        <w:rPr>
          <w:b/>
          <w:sz w:val="28"/>
          <w:szCs w:val="28"/>
        </w:rPr>
        <w:t xml:space="preserve">2.13  CONFIDENTIALITY AND DATA HANDLING</w:t>
      </w:r>
    </w:p>
    <w:p>
      <w:pPr>
        <w:spacing w:before="0" w:after="140" w:line="360" w:lineRule="auto"/>
        <w:jc w:val="both"/>
      </w:pPr>
      <w:r>
        <w:t xml:space="preserve">Working with live records in a healthcare organisation brought obligations no academic exercise had imposed on me. The data I handled identified patients and corporate clients, and in a diagnostics business even a test name attached to a name is sensitive information. The organisation’s expectations were stated at the outset and were not treated as a formality.</w:t>
      </w:r>
    </w:p>
    <w:p>
      <w:pPr>
        <w:spacing w:before="0" w:after="140" w:line="360" w:lineRule="auto"/>
        <w:jc w:val="both"/>
      </w:pPr>
      <w:r>
        <w:t xml:space="preserve">In practical terms, my system access was read-only and confined to the modules my tests required. Extracts were limited to the fields necessary for the verification in hand, and where a test could be performed on aggregated data it was. Working files stayed within the organisation’s systems, and exception listings identified transactions by reference rather than by reproducing patient particulars unnecessarily.</w:t>
      </w:r>
    </w:p>
    <w:p>
      <w:pPr>
        <w:spacing w:before="0" w:after="140" w:line="360" w:lineRule="auto"/>
        <w:jc w:val="both"/>
      </w:pPr>
      <w:r>
        <w:t xml:space="preserve">Conduct extended beyond data. Internal audit occupies an awkward position in any organisation, because its work involves telling colleagues that something in their area does not match the rule. I learned that the way an observation is raised determines whether it is answered or resisted, and that accuracy and neutrality of language are not politeness but method. I also learned that a finding is never shared outside the audit team before it has been through review, because a half-verified exception circulating in an organisation does damage that a corrected version cannot repair.</w:t>
      </w:r>
    </w:p>
    <w:p>
      <w:pPr>
        <w:keepNext/>
        <w:keepLines/>
        <w:spacing w:before="240" w:after="120" w:line="360" w:lineRule="auto"/>
        <w:jc w:val="left"/>
      </w:pPr>
      <w:r>
        <w:rPr>
          <w:b/>
          <w:sz w:val="28"/>
          <w:szCs w:val="28"/>
        </w:rPr>
        <w:t xml:space="preserve">2.14  CONCLUSION OF JOB / TASK DESCRIPTION</w:t>
      </w:r>
    </w:p>
    <w:p>
      <w:pPr>
        <w:spacing w:before="0" w:after="140" w:line="360" w:lineRule="auto"/>
        <w:jc w:val="both"/>
      </w:pPr>
      <w:r>
        <w:t xml:space="preserve">The work described in this chapter covered the revenue-side control cycle of a diagnostics network: establishing that a client is entitled to the terms being given, that the paperwork supporting a test is complete, that concessions and free services fall within policy, that amendments to bookings are explained, that money billed is collected and that observations raised in audit are closed with evidence.</w:t>
      </w:r>
    </w:p>
    <w:p>
      <w:pPr>
        <w:spacing w:before="0" w:after="140" w:line="360" w:lineRule="auto"/>
        <w:jc w:val="both"/>
      </w:pPr>
      <w:r>
        <w:t xml:space="preserve">It also allowed me to apply concepts from auditing, internal control, financial accounting and business communication to live records, and to learn the systems on which the verification depends. The tasks were routine in form but consequential in effect, since each exception identified represented either revenue that had been given away without authority or a control that was not being operated as intended.</w:t>
      </w:r>
    </w:p>
    <w:p>
      <w:pPr>
        <w:spacing w:before="0" w:after="140" w:line="360" w:lineRule="auto"/>
        <w:jc w:val="both"/>
      </w:pPr>
      <w:r>
        <w:t xml:space="preserve">Most importantly, the chapter reflects a progression. The work I was given in the first week required supervision at every step; by the closing weeks I was performing the recurring verifications independently, consolidating exception records and following up audit observations with branches directly. That progression is the clearest measure of what the internship achieved.</w:t>
      </w:r>
    </w:p>
    <w:p>
      <w:pPr>
        <w:spacing w:before="0" w:after="140" w:line="360" w:lineRule="auto"/>
        <w:jc w:val="both"/>
      </w:pPr>
      <w:r>
        <w:t xml:space="preserve">One further observation belongs here, because it shaped how I understood the whole assignment. Every test I performed had the same underlying structure: a rule, a population of transactions, and a comparison between the two. The rule might be a discount threshold, an eligibility condition, a credit period or an authorisation requirement, and the population might be bills, requisition forms, payment records or deletion logs, but the method did not change. Recognising that pattern was what turned seven apparently separate assignments into a single skill, and it is the reason I would now approach an unfamiliar control with a clear idea of how to begin testing it.</w:t>
      </w:r>
    </w:p>
    <w:p>
      <w:pPr>
        <w:spacing w:before="0" w:after="140" w:line="360" w:lineRule="auto"/>
        <w:jc w:val="both"/>
      </w:pPr>
      <w:r>
        <w:t xml:space="preserve">Taken together, the twelve weeks moved from checking whether a document carried a seal to understanding why the seal is required at all, and that shift from procedure to purpose is the difference between performing an audit step and understanding one.</w:t>
      </w:r>
    </w:p>
    <w:p>
      <w:pPr>
        <w:spacing w:before="0" w:after="140" w:line="360" w:lineRule="auto"/>
        <w:jc w:val="both"/>
      </w:pPr>
      <w:r>
        <w:t xml:space="preserve">What I carry forward from the chapter is less the list of verifications than the habit of mind behind them: establish the rule first, define the population second, and let the comparison rather than the impression produce the finding. That order of work is what distinguishes an audit from a review, and it is transferable to any control I am asked to test in future.</w:t>
      </w:r>
    </w:p>
    <w:p>
      <w:pPr>
        <w:spacing w:before="0" w:after="140" w:line="360" w:lineRule="auto"/>
        <w:jc w:val="both"/>
      </w:pPr>
      <w:r>
        <w:t xml:space="preserve">The next chapter turns from what the work was to how well I performed it.</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assessment of how I performed during the internship. It is based on the work actually allotted to me, the corrections received from my guide and the audit team, and my own record of what I found straightforward and what I found difficult.</w:t>
      </w:r>
    </w:p>
    <w:p>
      <w:pPr>
        <w:keepNext/>
        <w:keepLines/>
        <w:spacing w:before="240" w:after="120" w:line="360" w:lineRule="auto"/>
        <w:jc w:val="left"/>
      </w:pPr>
      <w:r>
        <w:rPr>
          <w:b/>
          <w:sz w:val="28"/>
          <w:szCs w:val="28"/>
        </w:rPr>
        <w:t xml:space="preserve">3.1  QUALITY OF WORK</w:t>
      </w:r>
    </w:p>
    <w:p>
      <w:pPr>
        <w:spacing w:before="0" w:after="140" w:line="360" w:lineRule="auto"/>
        <w:ind w:firstLine="720"/>
        <w:jc w:val="both"/>
      </w:pPr>
      <w:r>
        <w:t xml:space="preserve">In an internal audit department the quality of an intern’s work is measured in a direct way: whether the exceptions reported survive review, and whether the working sheet behind them can be understood without explanation. By that measure my output improved substantially over the period of the internship.</w:t>
      </w:r>
    </w:p>
    <w:p>
      <w:pPr>
        <w:numPr>
          <w:ilvl w:val="0"/>
          <w:numId w:val="1"/>
        </w:numPr>
        <w:spacing w:before="0" w:after="80" w:line="360" w:lineRule="auto"/>
        <w:jc w:val="both"/>
      </w:pPr>
      <w:r>
        <w:t xml:space="preserve">KYC documents and memoranda of understanding for B2B clients were collected and the records maintained so that eligibility for corporate benefits could be demonstrated.</w:t>
      </w:r>
    </w:p>
    <w:p>
      <w:pPr>
        <w:numPr>
          <w:ilvl w:val="0"/>
          <w:numId w:val="1"/>
        </w:numPr>
        <w:spacing w:before="0" w:after="80" w:line="360" w:lineRule="auto"/>
        <w:jc w:val="both"/>
      </w:pPr>
      <w:r>
        <w:t xml:space="preserve">Test Requisition Forms were checked against billing records and every missing laboratory seal was recorded with the details needed to take it up with the branch.</w:t>
      </w:r>
    </w:p>
    <w:p>
      <w:pPr>
        <w:numPr>
          <w:ilvl w:val="0"/>
          <w:numId w:val="1"/>
        </w:numPr>
        <w:spacing w:before="0" w:after="80" w:line="360" w:lineRule="auto"/>
        <w:jc w:val="both"/>
      </w:pPr>
      <w:r>
        <w:t xml:space="preserve">Deep discount and free of cost cases were identified against defined thresholds and compared with the company’s discount policy before being reported as exceptions.</w:t>
      </w:r>
    </w:p>
    <w:p>
      <w:pPr>
        <w:numPr>
          <w:ilvl w:val="0"/>
          <w:numId w:val="1"/>
        </w:numPr>
        <w:spacing w:before="0" w:after="80" w:line="360" w:lineRule="auto"/>
        <w:jc w:val="both"/>
      </w:pPr>
      <w:r>
        <w:t xml:space="preserve">Cash due positions were calculated from payment records with the days outstanding worked out case by case.</w:t>
      </w:r>
    </w:p>
    <w:p>
      <w:pPr>
        <w:numPr>
          <w:ilvl w:val="0"/>
          <w:numId w:val="1"/>
        </w:numPr>
        <w:spacing w:before="0" w:after="80" w:line="360" w:lineRule="auto"/>
        <w:jc w:val="both"/>
      </w:pPr>
      <w:r>
        <w:t xml:space="preserve">Deleted services were traced to the laboratory identification number, the user responsible and the reason recorded, and cases without an adequate reason were listed.</w:t>
      </w:r>
    </w:p>
    <w:p>
      <w:pPr>
        <w:spacing w:before="0" w:after="60" w:line="120" w:lineRule="auto"/>
      </w:pPr>
    </w:p>
    <w:p>
      <w:pPr>
        <w:spacing w:before="0" w:after="140" w:line="360" w:lineRule="auto"/>
        <w:jc w:val="both"/>
      </w:pPr>
      <w:r>
        <w:t xml:space="preserve">In the early weeks my working sheets required correction, mostly because I presented conclusions without laying out the underlying record beside them, which left the reviewer unable to check my reasoning. Once I learned to show the original entry, the policy requirement and the exception together, the number of corrections fell sharply. The internship taught me that quality in audit work is not only a matter of arriving at the right answer but of presenting it in a form that can be verified and relied upon.</w:t>
      </w:r>
    </w:p>
    <w:p>
      <w:pPr>
        <w:keepNext/>
        <w:keepLines/>
        <w:spacing w:before="240" w:after="120" w:line="360" w:lineRule="auto"/>
        <w:jc w:val="left"/>
      </w:pPr>
      <w:r>
        <w:rPr>
          <w:b/>
          <w:sz w:val="28"/>
          <w:szCs w:val="28"/>
        </w:rPr>
        <w:t xml:space="preserve">3.2  TIMELINESS AND TASK OWNERSHIP</w:t>
      </w:r>
    </w:p>
    <w:p>
      <w:pPr>
        <w:spacing w:before="0" w:after="140" w:line="360" w:lineRule="auto"/>
        <w:jc w:val="both"/>
      </w:pPr>
      <w:r>
        <w:t xml:space="preserve">Audit work carries internal deadlines: verifications belong to a review period, and Action Taken Reports have to be current when they are presented. I completed the verifications allotted to me within the time given and reported the status of pending items before leaving, so that my guide was never left uncertain about what had and had not been finished.</w:t>
      </w:r>
    </w:p>
    <w:p>
      <w:pPr>
        <w:numPr>
          <w:ilvl w:val="0"/>
          <w:numId w:val="1"/>
        </w:numPr>
        <w:spacing w:before="0" w:after="80" w:line="360" w:lineRule="auto"/>
        <w:jc w:val="both"/>
      </w:pPr>
      <w:r>
        <w:t xml:space="preserve">Followed up repeatedly with sales personnel for pending KYC documents instead of allowing the files to remain incomplete.</w:t>
      </w:r>
    </w:p>
    <w:p>
      <w:pPr>
        <w:numPr>
          <w:ilvl w:val="0"/>
          <w:numId w:val="1"/>
        </w:numPr>
        <w:spacing w:before="0" w:after="80" w:line="360" w:lineRule="auto"/>
        <w:jc w:val="both"/>
      </w:pPr>
      <w:r>
        <w:t xml:space="preserve">Kept the Action Taken Report status updated as responses were received from branches, rather than updating it in a single batch at the end.</w:t>
      </w:r>
    </w:p>
    <w:p>
      <w:pPr>
        <w:numPr>
          <w:ilvl w:val="0"/>
          <w:numId w:val="1"/>
        </w:numPr>
        <w:spacing w:before="0" w:after="80" w:line="360" w:lineRule="auto"/>
        <w:jc w:val="both"/>
      </w:pPr>
      <w:r>
        <w:t xml:space="preserve">Completed the recurring monthly verifications of discounts, free of cost cases and deletions within the review period.</w:t>
      </w:r>
    </w:p>
    <w:p>
      <w:pPr>
        <w:numPr>
          <w:ilvl w:val="0"/>
          <w:numId w:val="1"/>
        </w:numPr>
        <w:spacing w:before="0" w:after="80" w:line="360" w:lineRule="auto"/>
        <w:jc w:val="both"/>
      </w:pPr>
      <w:r>
        <w:t xml:space="preserve">Recorded pending clarifications in writing rather than relying on memory.</w:t>
      </w:r>
    </w:p>
    <w:p>
      <w:pPr>
        <w:numPr>
          <w:ilvl w:val="0"/>
          <w:numId w:val="1"/>
        </w:numPr>
        <w:spacing w:before="0" w:after="80" w:line="360" w:lineRule="auto"/>
        <w:jc w:val="both"/>
      </w:pPr>
      <w:r>
        <w:t xml:space="preserve">Referred doubtful cases to my guide instead of deciding them myself, which I came to see as part of ownership rather than a failure of it.</w:t>
      </w:r>
    </w:p>
    <w:p>
      <w:pPr>
        <w:spacing w:before="0" w:after="60" w:line="120" w:lineRule="auto"/>
      </w:pPr>
    </w:p>
    <w:p>
      <w:pPr>
        <w:spacing w:before="0" w:after="140" w:line="360" w:lineRule="auto"/>
        <w:jc w:val="both"/>
      </w:pPr>
      <w:r>
        <w:t xml:space="preserve">Task ownership developed gradually. Early in the internship I treated an assignment as finished when the checking was done; by the end I treated it as finished only when the exceptions were listed, the evidence was attached and the file was in a state that somebody else could continue.</w:t>
      </w:r>
    </w:p>
    <w:p>
      <w:pPr>
        <w:keepNext/>
        <w:keepLines/>
        <w:spacing w:before="240" w:after="120" w:line="360" w:lineRule="auto"/>
        <w:jc w:val="left"/>
      </w:pPr>
      <w:r>
        <w:rPr>
          <w:b/>
          <w:sz w:val="28"/>
          <w:szCs w:val="28"/>
        </w:rPr>
        <w:t xml:space="preserve">3.3  ADAPTABILITY AND LEARNING CURVE</w:t>
      </w:r>
    </w:p>
    <w:p>
      <w:pPr>
        <w:spacing w:before="0" w:after="140" w:line="360" w:lineRule="auto"/>
        <w:jc w:val="both"/>
      </w:pPr>
      <w:r>
        <w:t xml:space="preserve">The internship required adaptation on three fronts at once: an unfamiliar industry, an unfamiliar system and a form of work that coursework describes but does not rehearse. The steepest part of the curve was the first fortnight, in which I had to learn the revenue cycle of a diagnostics branch, the difference in treatment between walk-in and business-to-business customers, and the structure of the records held in Suflam LIMS.</w:t>
      </w:r>
    </w:p>
    <w:p>
      <w:pPr>
        <w:numPr>
          <w:ilvl w:val="0"/>
          <w:numId w:val="1"/>
        </w:numPr>
        <w:spacing w:before="0" w:after="80" w:line="360" w:lineRule="auto"/>
        <w:jc w:val="both"/>
      </w:pPr>
      <w:r>
        <w:t xml:space="preserve">Learned the diagnostics revenue cycle from registration and booking through collection, testing, reporting, billing and collection of dues.</w:t>
      </w:r>
    </w:p>
    <w:p>
      <w:pPr>
        <w:numPr>
          <w:ilvl w:val="0"/>
          <w:numId w:val="1"/>
        </w:numPr>
        <w:spacing w:before="0" w:after="80" w:line="360" w:lineRule="auto"/>
        <w:jc w:val="both"/>
      </w:pPr>
      <w:r>
        <w:t xml:space="preserve">Became able to extract and filter booking, discount, deletion and payment records from the laboratory information system.</w:t>
      </w:r>
    </w:p>
    <w:p>
      <w:pPr>
        <w:numPr>
          <w:ilvl w:val="0"/>
          <w:numId w:val="1"/>
        </w:numPr>
        <w:spacing w:before="0" w:after="80" w:line="360" w:lineRule="auto"/>
        <w:jc w:val="both"/>
      </w:pPr>
      <w:r>
        <w:t xml:space="preserve">Picked up the company’s discount policy and the authorisation levels that determine whether a concession is an exception.</w:t>
      </w:r>
    </w:p>
    <w:p>
      <w:pPr>
        <w:numPr>
          <w:ilvl w:val="0"/>
          <w:numId w:val="1"/>
        </w:numPr>
        <w:spacing w:before="0" w:after="80" w:line="360" w:lineRule="auto"/>
        <w:jc w:val="both"/>
      </w:pPr>
      <w:r>
        <w:t xml:space="preserve">Moved from being shown each verification to performing the recurring checks independently.</w:t>
      </w:r>
    </w:p>
    <w:p>
      <w:pPr>
        <w:numPr>
          <w:ilvl w:val="0"/>
          <w:numId w:val="1"/>
        </w:numPr>
        <w:spacing w:before="0" w:after="80" w:line="360" w:lineRule="auto"/>
        <w:jc w:val="both"/>
      </w:pPr>
      <w:r>
        <w:t xml:space="preserve">Accepted review comments as instruction and tracked my own recurring mistakes so that they were not repeated.</w:t>
      </w:r>
    </w:p>
    <w:p>
      <w:pPr>
        <w:spacing w:before="0" w:after="60" w:line="120" w:lineRule="auto"/>
      </w:pPr>
    </w:p>
    <w:p>
      <w:pPr>
        <w:spacing w:before="0" w:after="140" w:line="360" w:lineRule="auto"/>
        <w:jc w:val="both"/>
      </w:pPr>
      <w:r>
        <w:t xml:space="preserve">What made the adaptation possible was the department’s method of teaching by demonstration and correction, together with the habit I formed of writing down the steps of a process immediately after seeing it performed. Those notes were what I relied on when the same verification came around in the following month.</w:t>
      </w:r>
    </w:p>
    <w:p>
      <w:pPr>
        <w:keepNext/>
        <w:keepLines/>
        <w:spacing w:before="240" w:after="120" w:line="360" w:lineRule="auto"/>
        <w:jc w:val="left"/>
      </w:pPr>
      <w:r>
        <w:rPr>
          <w:b/>
          <w:sz w:val="28"/>
          <w:szCs w:val="28"/>
        </w:rPr>
        <w:t xml:space="preserve">3.4  COMMUNICATION AND COLLABORATION</w:t>
      </w:r>
    </w:p>
    <w:p>
      <w:pPr>
        <w:spacing w:before="0" w:after="140" w:line="360" w:lineRule="auto"/>
        <w:jc w:val="both"/>
      </w:pPr>
      <w:r>
        <w:t xml:space="preserve">This internship involved more external communication than most finance internships, because a large part of the work depended on obtaining documents and evidence from people in other parts of the organisation.</w:t>
      </w:r>
    </w:p>
    <w:p>
      <w:pPr>
        <w:numPr>
          <w:ilvl w:val="0"/>
          <w:numId w:val="1"/>
        </w:numPr>
        <w:spacing w:before="0" w:after="80" w:line="360" w:lineRule="auto"/>
        <w:jc w:val="both"/>
      </w:pPr>
      <w:r>
        <w:rPr>
          <w:b/>
        </w:rPr>
        <w:t xml:space="preserve">Coordination with sales personnel:</w:t>
      </w:r>
      <w:r>
        <w:t xml:space="preserve"> collected KYC documents and signed memoranda of understanding for the B2B clients assigned to them, which required courteous and repeated reminders.</w:t>
      </w:r>
    </w:p>
    <w:p>
      <w:pPr>
        <w:numPr>
          <w:ilvl w:val="0"/>
          <w:numId w:val="1"/>
        </w:numPr>
        <w:spacing w:before="0" w:after="80" w:line="360" w:lineRule="auto"/>
        <w:jc w:val="both"/>
      </w:pPr>
      <w:r>
        <w:rPr>
          <w:b/>
        </w:rPr>
        <w:t xml:space="preserve">Follow-up with branch staff:</w:t>
      </w:r>
      <w:r>
        <w:t xml:space="preserve"> contacted branches by telephone to collect the evidence needed to close audit observations, and kept a record of what each branch had undertaken to provide.</w:t>
      </w:r>
    </w:p>
    <w:p>
      <w:pPr>
        <w:numPr>
          <w:ilvl w:val="0"/>
          <w:numId w:val="1"/>
        </w:numPr>
        <w:spacing w:before="0" w:after="80" w:line="360" w:lineRule="auto"/>
        <w:jc w:val="both"/>
      </w:pPr>
      <w:r>
        <w:rPr>
          <w:b/>
        </w:rPr>
        <w:t xml:space="preserve">Work within the audit team:</w:t>
      </w:r>
      <w:r>
        <w:t xml:space="preserve"> raised queries with my guide and the team when a case did not fit the policy clearly, and submitted working sheets for review before any exception was reported.</w:t>
      </w:r>
    </w:p>
    <w:p>
      <w:pPr>
        <w:numPr>
          <w:ilvl w:val="0"/>
          <w:numId w:val="1"/>
        </w:numPr>
        <w:spacing w:before="0" w:after="80" w:line="360" w:lineRule="auto"/>
        <w:jc w:val="both"/>
      </w:pPr>
      <w:r>
        <w:rPr>
          <w:b/>
        </w:rPr>
        <w:t xml:space="preserve">Written communication:</w:t>
      </w:r>
      <w:r>
        <w:t xml:space="preserve"> described observations factually and recorded the pending and completed status of each item so that anybody reading the report knew exactly what was outstanding.</w:t>
      </w:r>
    </w:p>
    <w:p>
      <w:pPr>
        <w:numPr>
          <w:ilvl w:val="0"/>
          <w:numId w:val="1"/>
        </w:numPr>
        <w:spacing w:before="0" w:after="80" w:line="360" w:lineRule="auto"/>
        <w:jc w:val="both"/>
      </w:pPr>
      <w:r>
        <w:rPr>
          <w:b/>
        </w:rPr>
        <w:t xml:space="preserve">Response to feedback:</w:t>
      </w:r>
      <w:r>
        <w:t xml:space="preserve"> corrections from my guide on the presentation of working papers improved both the accuracy and the usefulness of what I produced.</w:t>
      </w:r>
    </w:p>
    <w:p>
      <w:pPr>
        <w:spacing w:before="0" w:after="60" w:line="120" w:lineRule="auto"/>
      </w:pPr>
    </w:p>
    <w:p>
      <w:pPr>
        <w:spacing w:before="0" w:after="140" w:line="360" w:lineRule="auto"/>
        <w:jc w:val="both"/>
      </w:pPr>
      <w:r>
        <w:t xml:space="preserve">The specific lesson I take from this is that an audit observation is closed by cooperation rather than by authority. Asking precisely, explaining why the evidence is needed and following up without causing offence were what actually produced results, and that is a skill I did not expect to develop in a finance internship.</w:t>
      </w:r>
    </w:p>
    <w:p>
      <w:pPr>
        <w:keepNext/>
        <w:keepLines/>
        <w:spacing w:before="240" w:after="120" w:line="360" w:lineRule="auto"/>
        <w:jc w:val="left"/>
      </w:pPr>
      <w:r>
        <w:rPr>
          <w:b/>
          <w:sz w:val="28"/>
          <w:szCs w:val="28"/>
        </w:rPr>
        <w:t xml:space="preserve">3.5  STRENGTHS DEMONSTRATED</w:t>
      </w:r>
    </w:p>
    <w:p>
      <w:pPr>
        <w:numPr>
          <w:ilvl w:val="0"/>
          <w:numId w:val="1"/>
        </w:numPr>
        <w:spacing w:before="0" w:after="80" w:line="360" w:lineRule="auto"/>
        <w:jc w:val="both"/>
      </w:pPr>
      <w:r>
        <w:rPr>
          <w:b/>
        </w:rPr>
        <w:t xml:space="preserve">Attention to detail in volume work:</w:t>
      </w:r>
      <w:r>
        <w:t xml:space="preserve"> worked through long extracts of billing, discount and deletion records without losing accuracy, which is the fundamental requirement of verification.</w:t>
      </w:r>
    </w:p>
    <w:p>
      <w:pPr>
        <w:numPr>
          <w:ilvl w:val="0"/>
          <w:numId w:val="1"/>
        </w:numPr>
        <w:spacing w:before="0" w:after="80" w:line="360" w:lineRule="auto"/>
        <w:jc w:val="both"/>
      </w:pPr>
      <w:r>
        <w:rPr>
          <w:b/>
        </w:rPr>
        <w:t xml:space="preserve">Observation:</w:t>
      </w:r>
      <w:r>
        <w:t xml:space="preserve"> identified missing laboratory seals on requisition forms and deletions lacking a recorded reason, where the finding is the absence of a single detail.</w:t>
      </w:r>
    </w:p>
    <w:p>
      <w:pPr>
        <w:numPr>
          <w:ilvl w:val="0"/>
          <w:numId w:val="1"/>
        </w:numPr>
        <w:spacing w:before="0" w:after="80" w:line="360" w:lineRule="auto"/>
        <w:jc w:val="both"/>
      </w:pPr>
      <w:r>
        <w:rPr>
          <w:b/>
        </w:rPr>
        <w:t xml:space="preserve">Persistence in follow-up:</w:t>
      </w:r>
      <w:r>
        <w:t xml:space="preserve"> pursued pending KYC documents and audit evidence until they were received or formally escalated.</w:t>
      </w:r>
    </w:p>
    <w:p>
      <w:pPr>
        <w:numPr>
          <w:ilvl w:val="0"/>
          <w:numId w:val="1"/>
        </w:numPr>
        <w:spacing w:before="0" w:after="80" w:line="360" w:lineRule="auto"/>
        <w:jc w:val="both"/>
      </w:pPr>
      <w:r>
        <w:rPr>
          <w:b/>
        </w:rPr>
        <w:t xml:space="preserve">Willingness to learn new systems:</w:t>
      </w:r>
      <w:r>
        <w:t xml:space="preserve"> became independent in Suflam LIMS and improved considerably in Excel within the internship period.</w:t>
      </w:r>
    </w:p>
    <w:p>
      <w:pPr>
        <w:numPr>
          <w:ilvl w:val="0"/>
          <w:numId w:val="1"/>
        </w:numPr>
        <w:spacing w:before="0" w:after="80" w:line="360" w:lineRule="auto"/>
        <w:jc w:val="both"/>
      </w:pPr>
      <w:r>
        <w:rPr>
          <w:b/>
        </w:rPr>
        <w:t xml:space="preserve">Receptiveness to correction:</w:t>
      </w:r>
      <w:r>
        <w:t xml:space="preserve"> treated review comments as training, which is why the error rate in my working papers fell steadily.</w:t>
      </w:r>
    </w:p>
    <w:p>
      <w:pPr>
        <w:numPr>
          <w:ilvl w:val="0"/>
          <w:numId w:val="1"/>
        </w:numPr>
        <w:spacing w:before="0" w:after="80" w:line="360" w:lineRule="auto"/>
        <w:jc w:val="both"/>
      </w:pPr>
      <w:r>
        <w:rPr>
          <w:b/>
        </w:rPr>
        <w:t xml:space="preserve">Discretion:</w:t>
      </w:r>
      <w:r>
        <w:t xml:space="preserve"> handled billing records, client rate cards and branch-level findings with the confidentiality the work required.</w:t>
      </w:r>
    </w:p>
    <w:p>
      <w:pPr>
        <w:spacing w:before="0" w:after="60" w:line="120" w:lineRule="auto"/>
      </w:pPr>
    </w:p>
    <w:p>
      <w:pPr>
        <w:keepNext/>
        <w:keepLines/>
        <w:spacing w:before="240" w:after="120" w:line="360" w:lineRule="auto"/>
        <w:jc w:val="left"/>
      </w:pPr>
      <w:r>
        <w:rPr>
          <w:b/>
          <w:sz w:val="28"/>
          <w:szCs w:val="28"/>
        </w:rPr>
        <w:t xml:space="preserve">3.6  AREAS FOR IMPROVEMENT</w:t>
      </w:r>
    </w:p>
    <w:p>
      <w:pPr>
        <w:numPr>
          <w:ilvl w:val="0"/>
          <w:numId w:val="1"/>
        </w:numPr>
        <w:spacing w:before="0" w:after="80" w:line="360" w:lineRule="auto"/>
        <w:jc w:val="both"/>
      </w:pPr>
      <w:r>
        <w:rPr>
          <w:b/>
        </w:rPr>
        <w:t xml:space="preserve">Speed alongside accuracy:</w:t>
      </w:r>
      <w:r>
        <w:t xml:space="preserve"> my accuracy became reliable, but an experienced team member completed the same verification faster. Speed here comes from familiarity with recurring patterns, and I need more volume of practice.</w:t>
      </w:r>
    </w:p>
    <w:p>
      <w:pPr>
        <w:numPr>
          <w:ilvl w:val="0"/>
          <w:numId w:val="1"/>
        </w:numPr>
        <w:spacing w:before="0" w:after="80" w:line="360" w:lineRule="auto"/>
        <w:jc w:val="both"/>
      </w:pPr>
      <w:r>
        <w:rPr>
          <w:b/>
        </w:rPr>
        <w:t xml:space="preserve">Advanced Excel:</w:t>
      </w:r>
      <w:r>
        <w:t xml:space="preserve"> I used sorting, filters, lookups and date calculations competently, but pivot tables and more advanced functions would have reduced my manual effort considerably.</w:t>
      </w:r>
    </w:p>
    <w:p>
      <w:pPr>
        <w:numPr>
          <w:ilvl w:val="0"/>
          <w:numId w:val="1"/>
        </w:numPr>
        <w:spacing w:before="0" w:after="80" w:line="360" w:lineRule="auto"/>
        <w:jc w:val="both"/>
      </w:pPr>
      <w:r>
        <w:rPr>
          <w:b/>
        </w:rPr>
        <w:t xml:space="preserve">Depth of audit standards:</w:t>
      </w:r>
      <w:r>
        <w:t xml:space="preserve"> I could apply the checks I was shown, but I want a firmer grounding in the standards on internal audit and in formal risk assessment so that I can help design checks rather than only perform them.</w:t>
      </w:r>
    </w:p>
    <w:p>
      <w:pPr>
        <w:numPr>
          <w:ilvl w:val="0"/>
          <w:numId w:val="1"/>
        </w:numPr>
        <w:spacing w:before="0" w:after="80" w:line="360" w:lineRule="auto"/>
        <w:jc w:val="both"/>
      </w:pPr>
      <w:r>
        <w:rPr>
          <w:b/>
        </w:rPr>
        <w:t xml:space="preserve">Sampling and analytics:</w:t>
      </w:r>
      <w:r>
        <w:t xml:space="preserve"> I would like to learn how to select a sample statistically and how to use data analytics on full populations instead of threshold-based extracts.</w:t>
      </w:r>
    </w:p>
    <w:p>
      <w:pPr>
        <w:numPr>
          <w:ilvl w:val="0"/>
          <w:numId w:val="1"/>
        </w:numPr>
        <w:spacing w:before="0" w:after="80" w:line="360" w:lineRule="auto"/>
        <w:jc w:val="both"/>
      </w:pPr>
      <w:r>
        <w:rPr>
          <w:b/>
        </w:rPr>
        <w:t xml:space="preserve">Confidence in escalation:</w:t>
      </w:r>
      <w:r>
        <w:t xml:space="preserve"> I improved at raising pending matters, but dealing firmly with a branch that does not respond is something I am still developing.</w:t>
      </w:r>
    </w:p>
    <w:p>
      <w:pPr>
        <w:numPr>
          <w:ilvl w:val="0"/>
          <w:numId w:val="1"/>
        </w:numPr>
        <w:spacing w:before="0" w:after="80" w:line="360" w:lineRule="auto"/>
        <w:jc w:val="both"/>
      </w:pPr>
      <w:r>
        <w:rPr>
          <w:b/>
        </w:rPr>
        <w:t xml:space="preserve">Understanding of the industry:</w:t>
      </w:r>
      <w:r>
        <w:t xml:space="preserve"> a deeper knowledge of laboratory operations, accreditation requirements and test costing would let me interpret the commercial significance of an exception more fully.</w:t>
      </w:r>
    </w:p>
    <w:p>
      <w:pPr>
        <w:spacing w:before="0" w:after="60" w:line="120" w:lineRule="auto"/>
      </w:pPr>
    </w:p>
    <w:p>
      <w:pPr>
        <w:keepNext/>
        <w:keepLines/>
        <w:spacing w:before="240" w:after="120" w:line="360" w:lineRule="auto"/>
        <w:jc w:val="left"/>
      </w:pPr>
      <w:r>
        <w:rPr>
          <w:b/>
          <w:sz w:val="28"/>
          <w:szCs w:val="28"/>
        </w:rPr>
        <w:t xml:space="preserve">3.7  OVERALL PERFORMANCE</w:t>
      </w:r>
    </w:p>
    <w:p>
      <w:pPr>
        <w:spacing w:before="0" w:after="140" w:line="360" w:lineRule="auto"/>
        <w:jc w:val="both"/>
      </w:pPr>
      <w:r>
        <w:t xml:space="preserve">Overall, I consider the internship to have been performed to the standard the department expected of an intern, and in the closing weeks somewhat beyond it. Work on B2B KYC documentation, requisition form verification, deep discount and free of cost verification, cash due monitoring, service deletion verification and Action Taken Report follow-up was completed, reviewed and accepted, and by the end I was performing the recurring verifications independently and dealing with branches directly.</w:t>
      </w:r>
    </w:p>
    <w:p>
      <w:pPr>
        <w:spacing w:before="0" w:after="140" w:line="360" w:lineRule="auto"/>
        <w:jc w:val="both"/>
      </w:pPr>
      <w:r>
        <w:t xml:space="preserve">The clearest evidence of progress is the change in the review comments I received. In the early weeks the comments concerned the basics of presentation and the completeness of evidence; in the later weeks they concerned interpretation, which is a more advanced conversation to be having. I also maintained full attendance through the period and met the timelines given to me.</w:t>
      </w:r>
    </w:p>
    <w:p>
      <w:pPr>
        <w:spacing w:before="0" w:after="140" w:line="360" w:lineRule="auto"/>
        <w:jc w:val="both"/>
      </w:pPr>
      <w:r>
        <w:t xml:space="preserve">Where I fell short was in speed, in the use of advanced analytical tools and in formal knowledge of audit standards, and each of those is addressed in the previous section. Taken together, the performance gave me a realistic picture of what an internal audit department expects: consistent accuracy, evidence for every statement, honest reporting of what is pending and the persistence to see an observation through to closure.</w:t>
      </w:r>
    </w:p>
    <w:p>
      <w:pPr>
        <w:spacing w:before="0" w:after="140" w:line="360" w:lineRule="auto"/>
        <w:jc w:val="both"/>
      </w:pPr>
      <w:r>
        <w:t xml:space="preserve">Measured against what a first-year assistant in an internal audit function would be expected to handle, the comparison is reasonably close on the testing side. Eligibility verification, documentation checks, discount and concession testing, ageing analysis, deletion review and follow-up of action taken reports are all tasks an assistant performs, and by the closing weeks I was performing them to a standard that passed review without substantial correction. My exposure fell short of that benchmark in three respects: I did not participate in risk assessment or audit planning, I did not work on the expenditure side of the business, and I did not attend the discussions at which findings were presented to management. Those are the areas in which I have method without practice, and identifying them precisely is one of the more useful outcomes of the twelve weeks.</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8"/>
          <w:szCs w:val="28"/>
        </w:rPr>
        <w:t xml:space="preserve">4.1  TECHNICAL KNOWLEDGE ACQUIRED</w:t>
      </w:r>
    </w:p>
    <w:p>
      <w:pPr>
        <w:numPr>
          <w:ilvl w:val="0"/>
          <w:numId w:val="1"/>
        </w:numPr>
        <w:spacing w:before="0" w:after="80" w:line="360" w:lineRule="auto"/>
        <w:jc w:val="both"/>
      </w:pPr>
      <w:r>
        <w:rPr>
          <w:b/>
        </w:rPr>
        <w:t xml:space="preserve">Internal audit verification:</w:t>
      </w:r>
      <w:r>
        <w:t xml:space="preserve"> the ability to take a process, identify what can go wrong in it, test transactions against the governing policy and report the exceptions with evidence.</w:t>
      </w:r>
    </w:p>
    <w:p>
      <w:pPr>
        <w:numPr>
          <w:ilvl w:val="0"/>
          <w:numId w:val="1"/>
        </w:numPr>
        <w:spacing w:before="0" w:after="80" w:line="360" w:lineRule="auto"/>
        <w:jc w:val="both"/>
      </w:pPr>
      <w:r>
        <w:rPr>
          <w:b/>
        </w:rPr>
        <w:t xml:space="preserve">B2B documentation and KYC:</w:t>
      </w:r>
      <w:r>
        <w:t xml:space="preserve"> an understanding of the documents and signed agreements that support a business-to-business relationship, and of why eligibility must be established before corporate benefits are given.</w:t>
      </w:r>
    </w:p>
    <w:p>
      <w:pPr>
        <w:numPr>
          <w:ilvl w:val="0"/>
          <w:numId w:val="1"/>
        </w:numPr>
        <w:spacing w:before="0" w:after="80" w:line="360" w:lineRule="auto"/>
        <w:jc w:val="both"/>
      </w:pPr>
      <w:r>
        <w:rPr>
          <w:b/>
        </w:rPr>
        <w:t xml:space="preserve">Billing and requisition controls:</w:t>
      </w:r>
      <w:r>
        <w:t xml:space="preserve"> familiarity with Test Requisition Forms, the significance of the laboratory seal on a B2B bill and the consequences of incomplete requisition records.</w:t>
      </w:r>
    </w:p>
    <w:p>
      <w:pPr>
        <w:numPr>
          <w:ilvl w:val="0"/>
          <w:numId w:val="1"/>
        </w:numPr>
        <w:spacing w:before="0" w:after="80" w:line="360" w:lineRule="auto"/>
        <w:jc w:val="both"/>
      </w:pPr>
      <w:r>
        <w:rPr>
          <w:b/>
        </w:rPr>
        <w:t xml:space="preserve">Discount and concession control:</w:t>
      </w:r>
      <w:r>
        <w:t xml:space="preserve"> practical knowledge of threshold-based testing of discounts, of comparison against a discount policy and of the treatment of free of cost services.</w:t>
      </w:r>
    </w:p>
    <w:p>
      <w:pPr>
        <w:numPr>
          <w:ilvl w:val="0"/>
          <w:numId w:val="1"/>
        </w:numPr>
        <w:spacing w:before="0" w:after="80" w:line="360" w:lineRule="auto"/>
        <w:jc w:val="both"/>
      </w:pPr>
      <w:r>
        <w:rPr>
          <w:b/>
        </w:rPr>
        <w:t xml:space="preserve">Receivables monitoring:</w:t>
      </w:r>
      <w:r>
        <w:t xml:space="preserve"> the ability to calculate days outstanding from payment records and to present an ageing position that supports collection follow-up.</w:t>
      </w:r>
    </w:p>
    <w:p>
      <w:pPr>
        <w:numPr>
          <w:ilvl w:val="0"/>
          <w:numId w:val="1"/>
        </w:numPr>
        <w:spacing w:before="0" w:after="80" w:line="360" w:lineRule="auto"/>
        <w:jc w:val="both"/>
      </w:pPr>
      <w:r>
        <w:rPr>
          <w:b/>
        </w:rPr>
        <w:t xml:space="preserve">System and amendment controls:</w:t>
      </w:r>
      <w:r>
        <w:t xml:space="preserve"> an understanding of how bookings, laboratory identification numbers, amendments and deletions are recorded in a laboratory information system and how they can be traced to a user and a reason.</w:t>
      </w:r>
    </w:p>
    <w:p>
      <w:pPr>
        <w:numPr>
          <w:ilvl w:val="0"/>
          <w:numId w:val="1"/>
        </w:numPr>
        <w:spacing w:before="0" w:after="80" w:line="360" w:lineRule="auto"/>
        <w:jc w:val="both"/>
      </w:pPr>
      <w:r>
        <w:rPr>
          <w:b/>
        </w:rPr>
        <w:t xml:space="preserve">Audit follow-up:</w:t>
      </w:r>
      <w:r>
        <w:t xml:space="preserve"> knowledge of how observations are raised, tracked through an Action Taken Report and closed on the strength of evidence.</w:t>
      </w:r>
    </w:p>
    <w:p>
      <w:pPr>
        <w:spacing w:before="0" w:after="60" w:line="120" w:lineRule="auto"/>
      </w:pPr>
    </w:p>
    <w:p>
      <w:pPr>
        <w:keepNext/>
        <w:keepLines/>
        <w:spacing w:before="240" w:after="120" w:line="360" w:lineRule="auto"/>
        <w:jc w:val="left"/>
      </w:pPr>
      <w:r>
        <w:rPr>
          <w:b/>
          <w:sz w:val="28"/>
          <w:szCs w:val="28"/>
        </w:rPr>
        <w:t xml:space="preserve">4.2  PRACTICAL EXPOSURE TO BUSINESS PROCESSES</w:t>
      </w:r>
    </w:p>
    <w:p>
      <w:pPr>
        <w:spacing w:before="0" w:after="140" w:line="360" w:lineRule="auto"/>
        <w:jc w:val="both"/>
      </w:pPr>
      <w:r>
        <w:t xml:space="preserve">The internship gave me a working map of the revenue cycle of a diagnostics network that I did not have before. I now understand, from having verified it, how a test moves from registration and booking through sample collection, laboratory processing, reporting, billing and collection, and where in that sequence revenue can be lost.</w:t>
      </w:r>
    </w:p>
    <w:p>
      <w:pPr>
        <w:spacing w:before="0" w:after="140" w:line="360" w:lineRule="auto"/>
        <w:jc w:val="both"/>
      </w:pPr>
      <w:r>
        <w:t xml:space="preserve">More importantly, I understood the architecture of control around that cycle. Eligibility is controlled at the point of onboarding a client, through KYC documents and a signed agreement. Pricing is controlled through a discount policy and authorisation limits. Billing integrity is controlled through requisition forms and through the traceability of amendments and deletions in the system. Collection is controlled through ageing of dues. Internal audit tests each of these and reports where the control was not operated. Once I saw the cycle as a chain of controls rather than a set of separate tasks, the purpose of each verification became obvious.</w:t>
      </w:r>
    </w:p>
    <w:p>
      <w:pPr>
        <w:keepNext/>
        <w:keepLines/>
        <w:spacing w:before="240" w:after="120" w:line="360" w:lineRule="auto"/>
        <w:jc w:val="left"/>
      </w:pPr>
      <w:r>
        <w:rPr>
          <w:b/>
          <w:sz w:val="28"/>
          <w:szCs w:val="28"/>
        </w:rPr>
        <w:t xml:space="preserve">4.3  IMPROVEMENT IN ANALYTICAL AND SYSTEM THINKING</w:t>
      </w:r>
    </w:p>
    <w:p>
      <w:pPr>
        <w:spacing w:before="0" w:after="140" w:line="360" w:lineRule="auto"/>
        <w:jc w:val="both"/>
      </w:pPr>
      <w:r>
        <w:t xml:space="preserve">Analytically, the biggest change was learning to begin from the question rather than from the data. Instead of reading a list of transactions and hoping something would stand out, I learned to define the condition that would indicate a problem, such as a discount above a threshold, a service billed free, a deletion without a reason or a due older than an agreed period, and then to extract exactly those cases.</w:t>
      </w:r>
    </w:p>
    <w:p>
      <w:pPr>
        <w:spacing w:before="0" w:after="140" w:line="360" w:lineRule="auto"/>
        <w:jc w:val="both"/>
      </w:pPr>
      <w:r>
        <w:t xml:space="preserve">In terms of systems thinking, the internship showed me how one weak link travels. A B2B client onboarded without complete KYC becomes a client billed at corporate rates without a demonstrable entitlement; a booking deleted without a reason becomes revenue that cannot be reconciled; a due not aged becomes a receivable nobody pursues. Seeing those chains changed how carefully I treated work that appeared clerical in isolation, because the clerical step was usually where the control actually sat.</w:t>
      </w:r>
    </w:p>
    <w:p>
      <w:pPr>
        <w:keepNext/>
        <w:keepLines/>
        <w:spacing w:before="240" w:after="120" w:line="360" w:lineRule="auto"/>
        <w:jc w:val="left"/>
      </w:pPr>
      <w:r>
        <w:rPr>
          <w:b/>
          <w:sz w:val="28"/>
          <w:szCs w:val="28"/>
        </w:rPr>
        <w:t xml:space="preserve">4.4  SOFT SKILLS AND PROFESSIONAL TRAITS STRENGTHENED</w:t>
      </w:r>
    </w:p>
    <w:p>
      <w:pPr>
        <w:numPr>
          <w:ilvl w:val="0"/>
          <w:numId w:val="1"/>
        </w:numPr>
        <w:spacing w:before="0" w:after="80" w:line="360" w:lineRule="auto"/>
        <w:jc w:val="both"/>
      </w:pPr>
      <w:r>
        <w:rPr>
          <w:b/>
        </w:rPr>
        <w:t xml:space="preserve">Communication with unfamiliar colleagues:</w:t>
      </w:r>
      <w:r>
        <w:t xml:space="preserve"> requesting documents and evidence from sales personnel and branch staff over the telephone, clearly and courteously.</w:t>
      </w:r>
    </w:p>
    <w:p>
      <w:pPr>
        <w:numPr>
          <w:ilvl w:val="0"/>
          <w:numId w:val="1"/>
        </w:numPr>
        <w:spacing w:before="0" w:after="80" w:line="360" w:lineRule="auto"/>
        <w:jc w:val="both"/>
      </w:pPr>
      <w:r>
        <w:rPr>
          <w:b/>
        </w:rPr>
        <w:t xml:space="preserve">Persistence:</w:t>
      </w:r>
      <w:r>
        <w:t xml:space="preserve"> keeping a request alive until it was answered, which is what closing an audit observation requires.</w:t>
      </w:r>
    </w:p>
    <w:p>
      <w:pPr>
        <w:numPr>
          <w:ilvl w:val="0"/>
          <w:numId w:val="1"/>
        </w:numPr>
        <w:spacing w:before="0" w:after="80" w:line="360" w:lineRule="auto"/>
        <w:jc w:val="both"/>
      </w:pPr>
      <w:r>
        <w:rPr>
          <w:b/>
        </w:rPr>
        <w:t xml:space="preserve">Accuracy as a professional value:</w:t>
      </w:r>
      <w:r>
        <w:t xml:space="preserve"> verifying rather than assuming, because in audit an unverified statement is worse than no statement.</w:t>
      </w:r>
    </w:p>
    <w:p>
      <w:pPr>
        <w:numPr>
          <w:ilvl w:val="0"/>
          <w:numId w:val="1"/>
        </w:numPr>
        <w:spacing w:before="0" w:after="80" w:line="360" w:lineRule="auto"/>
        <w:jc w:val="both"/>
      </w:pPr>
      <w:r>
        <w:rPr>
          <w:b/>
        </w:rPr>
        <w:t xml:space="preserve">Objectivity:</w:t>
      </w:r>
      <w:r>
        <w:t xml:space="preserve"> describing what the record showed without implying motive, and referring doubtful cases upward.</w:t>
      </w:r>
    </w:p>
    <w:p>
      <w:pPr>
        <w:numPr>
          <w:ilvl w:val="0"/>
          <w:numId w:val="1"/>
        </w:numPr>
        <w:spacing w:before="0" w:after="80" w:line="360" w:lineRule="auto"/>
        <w:jc w:val="both"/>
      </w:pPr>
      <w:r>
        <w:rPr>
          <w:b/>
        </w:rPr>
        <w:t xml:space="preserve">Confidentiality:</w:t>
      </w:r>
      <w:r>
        <w:t xml:space="preserve"> handling patient billing data, client rate cards and audit findings with discretion.</w:t>
      </w:r>
    </w:p>
    <w:p>
      <w:pPr>
        <w:numPr>
          <w:ilvl w:val="0"/>
          <w:numId w:val="1"/>
        </w:numPr>
        <w:spacing w:before="0" w:after="80" w:line="360" w:lineRule="auto"/>
        <w:jc w:val="both"/>
      </w:pPr>
      <w:r>
        <w:rPr>
          <w:b/>
        </w:rPr>
        <w:t xml:space="preserve">Learning from correction:</w:t>
      </w:r>
      <w:r>
        <w:t xml:space="preserve"> treating review comments as training and tracking my own recurring errors.</w:t>
      </w:r>
    </w:p>
    <w:p>
      <w:pPr>
        <w:numPr>
          <w:ilvl w:val="0"/>
          <w:numId w:val="1"/>
        </w:numPr>
        <w:spacing w:before="0" w:after="80" w:line="360" w:lineRule="auto"/>
        <w:jc w:val="both"/>
      </w:pPr>
      <w:r>
        <w:rPr>
          <w:b/>
        </w:rPr>
        <w:t xml:space="preserve">Discipline in documentation:</w:t>
      </w:r>
      <w:r>
        <w:t xml:space="preserve"> producing working papers that a reviewer or a successor could pick up and use.</w:t>
      </w:r>
    </w:p>
    <w:p>
      <w:pPr>
        <w:spacing w:before="0" w:after="60" w:line="120" w:lineRule="auto"/>
      </w:pPr>
    </w:p>
    <w:p>
      <w:pPr>
        <w:keepNext/>
        <w:keepLines/>
        <w:spacing w:before="240" w:after="120" w:line="360" w:lineRule="auto"/>
        <w:jc w:val="left"/>
      </w:pPr>
      <w:r>
        <w:rPr>
          <w:b/>
          <w:sz w:val="28"/>
          <w:szCs w:val="28"/>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vAlign w:val="center"/>
          </w:tcPr>
          <w:p>
            <w:pPr>
              <w:spacing w:before="20" w:after="20" w:line="240" w:lineRule="auto"/>
              <w:jc w:val="center"/>
            </w:pPr>
            <w:r>
              <w:rPr>
                <w:b/>
                <w:sz w:val="24"/>
                <w:szCs w:val="24"/>
              </w:rPr>
              <w:t xml:space="preserve">Academic Subject</w:t>
            </w:r>
          </w:p>
        </w:tc>
        <w:tc>
          <w:tcPr>
            <w:tcW w:w="5777" w:type="dxa"/>
            <w:vAlign w:val="center"/>
          </w:tcPr>
          <w:p>
            <w:pPr>
              <w:spacing w:before="20" w:after="20" w:line="240" w:lineRule="auto"/>
              <w:jc w:val="center"/>
            </w:pPr>
            <w:r>
              <w:rPr>
                <w:b/>
                <w:sz w:val="24"/>
                <w:szCs w:val="24"/>
              </w:rPr>
              <w:t xml:space="preserve">Internship Application</w:t>
            </w:r>
          </w:p>
        </w:tc>
      </w:tr>
      <w:tr>
        <w:trPr>
          <w:cantSplit/>
          <w:trHeight w:val="500" w:hRule="atLeast"/>
        </w:trPr>
        <w:tc>
          <w:tcPr>
            <w:tcW w:w="2888" w:type="dxa"/>
            <w:vAlign w:val="center"/>
          </w:tcPr>
          <w:p>
            <w:pPr>
              <w:spacing w:before="20" w:after="20" w:line="240" w:lineRule="auto"/>
              <w:jc w:val="center"/>
            </w:pPr>
            <w:r>
              <w:rPr>
                <w:b/>
                <w:sz w:val="24"/>
                <w:szCs w:val="24"/>
              </w:rPr>
              <w:t xml:space="preserve">Auditing and Assurance</w:t>
            </w:r>
          </w:p>
        </w:tc>
        <w:tc>
          <w:tcPr>
            <w:tcW w:w="5777" w:type="dxa"/>
            <w:vAlign w:val="center"/>
          </w:tcPr>
          <w:p>
            <w:pPr>
              <w:spacing w:before="20" w:after="20" w:line="240" w:lineRule="auto"/>
              <w:jc w:val="left"/>
            </w:pPr>
            <w:r>
              <w:rPr>
                <w:sz w:val="24"/>
                <w:szCs w:val="24"/>
              </w:rPr>
              <w:t xml:space="preserve">Verification of discounts, free of cost services, deletions and requisition forms, and reporting of exceptions with evidence</w:t>
            </w:r>
          </w:p>
        </w:tc>
      </w:tr>
      <w:tr>
        <w:trPr>
          <w:cantSplit/>
          <w:trHeight w:val="500" w:hRule="atLeast"/>
        </w:trPr>
        <w:tc>
          <w:tcPr>
            <w:tcW w:w="2888" w:type="dxa"/>
            <w:vAlign w:val="center"/>
          </w:tcPr>
          <w:p>
            <w:pPr>
              <w:spacing w:before="20" w:after="20" w:line="240" w:lineRule="auto"/>
              <w:jc w:val="center"/>
            </w:pPr>
            <w:r>
              <w:rPr>
                <w:b/>
                <w:sz w:val="24"/>
                <w:szCs w:val="24"/>
              </w:rPr>
              <w:t xml:space="preserve">Internal Control and Risk Management</w:t>
            </w:r>
          </w:p>
        </w:tc>
        <w:tc>
          <w:tcPr>
            <w:tcW w:w="5777" w:type="dxa"/>
            <w:vAlign w:val="center"/>
          </w:tcPr>
          <w:p>
            <w:pPr>
              <w:spacing w:before="20" w:after="20" w:line="240" w:lineRule="auto"/>
              <w:jc w:val="left"/>
            </w:pPr>
            <w:r>
              <w:rPr>
                <w:sz w:val="24"/>
                <w:szCs w:val="24"/>
              </w:rPr>
              <w:t xml:space="preserve">Testing of authorisation, documentation and traceability controls across the revenue cycle</w:t>
            </w:r>
          </w:p>
        </w:tc>
      </w:tr>
      <w:tr>
        <w:trPr>
          <w:cantSplit/>
          <w:trHeight w:val="500" w:hRule="atLeast"/>
        </w:trPr>
        <w:tc>
          <w:tcPr>
            <w:tcW w:w="2888" w:type="dxa"/>
            <w:vAlign w:val="center"/>
          </w:tcPr>
          <w:p>
            <w:pPr>
              <w:spacing w:before="20" w:after="20" w:line="240" w:lineRule="auto"/>
              <w:jc w:val="center"/>
            </w:pPr>
            <w:r>
              <w:rPr>
                <w:b/>
                <w:sz w:val="24"/>
                <w:szCs w:val="24"/>
              </w:rPr>
              <w:t xml:space="preserve">Financial Accounting</w:t>
            </w:r>
          </w:p>
        </w:tc>
        <w:tc>
          <w:tcPr>
            <w:tcW w:w="5777" w:type="dxa"/>
            <w:vAlign w:val="center"/>
          </w:tcPr>
          <w:p>
            <w:pPr>
              <w:spacing w:before="20" w:after="20" w:line="240" w:lineRule="auto"/>
              <w:jc w:val="left"/>
            </w:pPr>
            <w:r>
              <w:rPr>
                <w:sz w:val="24"/>
                <w:szCs w:val="24"/>
              </w:rPr>
              <w:t xml:space="preserve">Understanding of how discounts, free services and deletions affect recorded revenue</w:t>
            </w:r>
          </w:p>
        </w:tc>
      </w:tr>
      <w:tr>
        <w:trPr>
          <w:cantSplit/>
          <w:trHeight w:val="500" w:hRule="atLeast"/>
        </w:trPr>
        <w:tc>
          <w:tcPr>
            <w:tcW w:w="2888" w:type="dxa"/>
            <w:vAlign w:val="center"/>
          </w:tcPr>
          <w:p>
            <w:pPr>
              <w:spacing w:before="20" w:after="20" w:line="240" w:lineRule="auto"/>
              <w:jc w:val="center"/>
            </w:pPr>
            <w:r>
              <w:rPr>
                <w:b/>
                <w:sz w:val="24"/>
                <w:szCs w:val="24"/>
              </w:rPr>
              <w:t xml:space="preserve">Working Capital and Receivables Management</w:t>
            </w:r>
          </w:p>
        </w:tc>
        <w:tc>
          <w:tcPr>
            <w:tcW w:w="5777" w:type="dxa"/>
            <w:vAlign w:val="center"/>
          </w:tcPr>
          <w:p>
            <w:pPr>
              <w:spacing w:before="20" w:after="20" w:line="240" w:lineRule="auto"/>
              <w:jc w:val="left"/>
            </w:pPr>
            <w:r>
              <w:rPr>
                <w:sz w:val="24"/>
                <w:szCs w:val="24"/>
              </w:rPr>
              <w:t xml:space="preserve">Cash due monitoring and calculation of days outstanding on billed amounts</w:t>
            </w:r>
          </w:p>
        </w:tc>
      </w:tr>
      <w:tr>
        <w:trPr>
          <w:cantSplit/>
          <w:trHeight w:val="500" w:hRule="atLeast"/>
        </w:trPr>
        <w:tc>
          <w:tcPr>
            <w:tcW w:w="2888" w:type="dxa"/>
            <w:vAlign w:val="center"/>
          </w:tcPr>
          <w:p>
            <w:pPr>
              <w:spacing w:before="20" w:after="20" w:line="240" w:lineRule="auto"/>
              <w:jc w:val="center"/>
            </w:pPr>
            <w:r>
              <w:rPr>
                <w:b/>
                <w:sz w:val="24"/>
                <w:szCs w:val="24"/>
              </w:rPr>
              <w:t xml:space="preserve">Business Communication</w:t>
            </w:r>
          </w:p>
        </w:tc>
        <w:tc>
          <w:tcPr>
            <w:tcW w:w="5777" w:type="dxa"/>
            <w:vAlign w:val="center"/>
          </w:tcPr>
          <w:p>
            <w:pPr>
              <w:spacing w:before="20" w:after="20" w:line="240" w:lineRule="auto"/>
              <w:jc w:val="left"/>
            </w:pPr>
            <w:r>
              <w:rPr>
                <w:sz w:val="24"/>
                <w:szCs w:val="24"/>
              </w:rPr>
              <w:t xml:space="preserve">Collection of KYC documents from sales personnel and telephone follow-up with branches for audit evidence</w:t>
            </w:r>
          </w:p>
        </w:tc>
      </w:tr>
      <w:tr>
        <w:trPr>
          <w:cantSplit/>
          <w:trHeight w:val="500" w:hRule="atLeast"/>
        </w:trPr>
        <w:tc>
          <w:tcPr>
            <w:tcW w:w="2888" w:type="dxa"/>
            <w:vAlign w:val="center"/>
          </w:tcPr>
          <w:p>
            <w:pPr>
              <w:spacing w:before="20" w:after="20" w:line="240" w:lineRule="auto"/>
              <w:jc w:val="center"/>
            </w:pPr>
            <w:r>
              <w:rPr>
                <w:b/>
                <w:sz w:val="24"/>
                <w:szCs w:val="24"/>
              </w:rPr>
              <w:t xml:space="preserve">Management Information Systems</w:t>
            </w:r>
          </w:p>
        </w:tc>
        <w:tc>
          <w:tcPr>
            <w:tcW w:w="5777" w:type="dxa"/>
            <w:vAlign w:val="center"/>
          </w:tcPr>
          <w:p>
            <w:pPr>
              <w:spacing w:before="20" w:after="20" w:line="240" w:lineRule="auto"/>
              <w:jc w:val="left"/>
            </w:pPr>
            <w:r>
              <w:rPr>
                <w:sz w:val="24"/>
                <w:szCs w:val="24"/>
              </w:rPr>
              <w:t xml:space="preserve">Use of Suflam LIMS records as audit evidence, including user and reason trails for amendments</w:t>
            </w:r>
          </w:p>
        </w:tc>
      </w:tr>
      <w:tr>
        <w:trPr>
          <w:cantSplit/>
          <w:trHeight w:val="500" w:hRule="atLeast"/>
        </w:trPr>
        <w:tc>
          <w:tcPr>
            <w:tcW w:w="2888" w:type="dxa"/>
            <w:vAlign w:val="center"/>
          </w:tcPr>
          <w:p>
            <w:pPr>
              <w:spacing w:before="20" w:after="20" w:line="240" w:lineRule="auto"/>
              <w:jc w:val="center"/>
            </w:pPr>
            <w:r>
              <w:rPr>
                <w:b/>
                <w:sz w:val="24"/>
                <w:szCs w:val="24"/>
              </w:rPr>
              <w:t xml:space="preserve">Service Operations Management</w:t>
            </w:r>
          </w:p>
        </w:tc>
        <w:tc>
          <w:tcPr>
            <w:tcW w:w="5777" w:type="dxa"/>
            <w:vAlign w:val="center"/>
          </w:tcPr>
          <w:p>
            <w:pPr>
              <w:spacing w:before="20" w:after="20" w:line="240" w:lineRule="auto"/>
              <w:jc w:val="left"/>
            </w:pPr>
            <w:r>
              <w:rPr>
                <w:sz w:val="24"/>
                <w:szCs w:val="24"/>
              </w:rPr>
              <w:t xml:space="preserve">Understanding of the branch-level processes through which a test is booked, collected, reported and billed</w:t>
            </w:r>
          </w:p>
        </w:tc>
      </w:tr>
    </w:tbl>
    <w:p>
      <w:pPr>
        <w:spacing w:before="0" w:after="120" w:line="200" w:lineRule="auto"/>
      </w:pPr>
    </w:p>
    <w:p>
      <w:pPr>
        <w:spacing w:before="0" w:after="140" w:line="360" w:lineRule="auto"/>
        <w:jc w:val="both"/>
      </w:pPr>
      <w:r>
        <w:t xml:space="preserve">The internship also exposed the limits of purely academic preparation. Coursework describes internal control in general terms; practice required me to know which field in a system record carries the evidence, and what to do when that field is blank. That gap between a described control and a tested control is, in my view, the real content of an internship.</w:t>
      </w:r>
    </w:p>
    <w:p>
      <w:pPr>
        <w:keepNext/>
        <w:keepLines/>
        <w:spacing w:before="240" w:after="120" w:line="360" w:lineRule="auto"/>
        <w:jc w:val="left"/>
      </w:pPr>
      <w:r>
        <w:rPr>
          <w:b/>
          <w:sz w:val="28"/>
          <w:szCs w:val="28"/>
        </w:rPr>
        <w:t xml:space="preserve">4.6  OVERALL REALISATIONS</w:t>
      </w:r>
    </w:p>
    <w:p>
      <w:pPr>
        <w:spacing w:before="0" w:after="140" w:line="360" w:lineRule="auto"/>
        <w:jc w:val="both"/>
      </w:pPr>
      <w:r>
        <w:t xml:space="preserve">A control that cannot be evidenced does not exist for audit purposes, however well it may be operating in practice. Revenue leakage in a high-volume service business is cumulative rather than dramatic, which is precisely why continuous verification is needed. Documentation is not administrative overhead; it is the only thing that allows a transaction to be reviewed months later. Internal audit adds value by being timely, since an observation reported while the period is still open can actually be corrected. Objectivity is a discipline rather than an attitude: it means reporting what the record shows, no more and no less. Repetitive verification is where competence is built, because the exceptions only become visible once the normal pattern is familiar. An audit department depends on the cooperation of people it has no authority over, which makes communication a core professional skill.</w:t>
      </w:r>
    </w:p>
    <w:p>
      <w:pPr>
        <w:keepNext/>
        <w:keepLines/>
        <w:spacing w:before="240" w:after="120" w:line="360" w:lineRule="auto"/>
        <w:jc w:val="left"/>
      </w:pPr>
      <w:r>
        <w:rPr>
          <w:b/>
          <w:sz w:val="28"/>
          <w:szCs w:val="28"/>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position of internal audit within a business. It is not a policing function and it is not an accounting function; it is an assurance function that exists to tell management whether its own rules are being followed. That position requires independence from the branches being reviewed and, at the same time, a working relationship with them, and holding both together is the professional skill the department demonstrated every day.</w:t>
      </w:r>
    </w:p>
    <w:p>
      <w:pPr>
        <w:spacing w:before="0" w:after="140" w:line="360" w:lineRule="auto"/>
        <w:jc w:val="both"/>
      </w:pPr>
      <w:r>
        <w:t xml:space="preserve">The second concerns learning inside an organisation. I learned most of what I know now not from being taught formally but from watching a verification performed, attempting it and having my working papers corrected. My guide’s review comments told me precisely where my understanding was thin, and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documentation, verification, exception reporting and follow-up on live records, I now know that I am drawn to audit and assurance, where the work is precise, the standards are external and the output is verifiable. I also know the gaps I need to close, namely speed, advanced analytical tools and formal knowledge of audit standards, and I have a clear idea of how to work on them.</w:t>
      </w:r>
    </w:p>
    <w:p>
      <w:pPr>
        <w:keepNext/>
        <w:keepLines/>
        <w:spacing w:before="240" w:after="120" w:line="360" w:lineRule="auto"/>
        <w:jc w:val="left"/>
      </w:pPr>
      <w:r>
        <w:rPr>
          <w:b/>
          <w:sz w:val="28"/>
          <w:szCs w:val="28"/>
        </w:rPr>
        <w:t xml:space="preserve">4.8  RELEVANCE TO FUTURE CAREER AND QUALIFICATION</w:t>
      </w:r>
    </w:p>
    <w:p>
      <w:pPr>
        <w:spacing w:before="0" w:after="140" w:line="360" w:lineRule="auto"/>
        <w:jc w:val="both"/>
      </w:pPr>
      <w:r>
        <w:t xml:space="preserve">The internship has a direct bearing on the path I intend to follow. The work I performed is the work of the early years of a career in audit and assurance, and having done it under review I now know both that I can perform it and that I want to. That is a more useful outcome than the general interest in finance I had before.</w:t>
      </w:r>
    </w:p>
    <w:p>
      <w:pPr>
        <w:spacing w:before="0" w:after="140" w:line="360" w:lineRule="auto"/>
        <w:jc w:val="both"/>
      </w:pPr>
      <w:r>
        <w:t xml:space="preserve">The transferable part is not the specific tests but the habits behind them: reading the policy before the data, documenting the basis of an exception, distinguishing a control failure from a recording gap, and following an observation through to closure. Those habits apply to any control environment, and they are what a first professional role would expect from the outset. Familiarity with a laboratory information system also means I would approach an unfamiliar operational system with a clearer idea of what to look for.</w:t>
      </w:r>
    </w:p>
    <w:p>
      <w:pPr>
        <w:spacing w:before="0" w:after="140" w:line="360" w:lineRule="auto"/>
        <w:jc w:val="both"/>
      </w:pPr>
      <w:r>
        <w:t xml:space="preserve">What I still need is equally clear. Risk assessment and audit planning, the expenditure and procurement side of a business, statutory audit methodology and the use of analytics on full populations rather than extracts are all areas where I have knowledge without practice. Those gaps are why I intend to pursue further professional study alongside employment.</w:t>
      </w:r>
    </w:p>
    <w:p>
      <w:pPr>
        <w:keepNext/>
        <w:keepLines/>
        <w:spacing w:before="240" w:after="120" w:line="360" w:lineRule="auto"/>
        <w:jc w:val="left"/>
      </w:pPr>
      <w:r>
        <w:rPr>
          <w:b/>
          <w:sz w:val="28"/>
          <w:szCs w:val="28"/>
        </w:rPr>
        <w:t xml:space="preserve">4.9  UNDERSTANDING OF THE DIAGNOSTICS BUSINESS</w:t>
      </w:r>
    </w:p>
    <w:p>
      <w:pPr>
        <w:spacing w:before="0" w:after="140" w:line="360" w:lineRule="auto"/>
        <w:jc w:val="both"/>
      </w:pPr>
      <w:r>
        <w:t xml:space="preserve">A less obvious outcome was a working understanding of how a diagnostics business actually earns and loses money, which I did not have before. Revenue arrives in very large numbers of small transactions, each capable of being discounted, cancelled, amended or billed on credit, and the margin on any one of them is thin enough that a systematic leakage matters more than an occasional large error.</w:t>
      </w:r>
    </w:p>
    <w:p>
      <w:pPr>
        <w:spacing w:before="0" w:after="140" w:line="360" w:lineRule="auto"/>
        <w:jc w:val="both"/>
      </w:pPr>
      <w:r>
        <w:t xml:space="preserve">That structure explains why the controls I tested exist in the form they do. Eligibility verification protects corporate pricing from being extended to walk-in patients; discount authorisation limits keep pricing discretion at the level that can be held accountable for it; deletion logging makes a removed test traceable to a person and a reason; and ageing analysis keeps credit from quietly becoming a bad debt. Each control answers a specific way in which revenue can be lost without anybody intending it.</w:t>
      </w:r>
    </w:p>
    <w:p>
      <w:pPr>
        <w:spacing w:before="0" w:after="140" w:line="360" w:lineRule="auto"/>
        <w:jc w:val="both"/>
      </w:pPr>
      <w:r>
        <w:t xml:space="preserve">Understanding the business in those terms changed how I read my own findings. An exception stopped being a rule that had been broken and became a place where the organisation was exposed, which is a considerably more useful way for an auditor to think about the work.</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8"/>
          <w:szCs w:val="28"/>
        </w:rPr>
        <w:t xml:space="preserve">5.1  SUMMARY OF INTERNSHIP EXPERIENCE</w:t>
      </w:r>
    </w:p>
    <w:p>
      <w:pPr>
        <w:spacing w:before="0" w:after="140" w:line="360" w:lineRule="auto"/>
        <w:ind w:firstLine="720"/>
        <w:jc w:val="both"/>
      </w:pPr>
      <w:r>
        <w:t xml:space="preserve">The Summer Internship Programme was carried out at Neuberg Diagnostics Private Limited, Chennai, on-site in the Internal Audit department, from 11 May 2026 to 30 July 2026, under the guidance of </w:t>
      </w:r>
      <w:r>
        <w:rPr>
          <w:b/>
        </w:rPr>
        <w:t xml:space="preserve">Ms. S. Saradha</w:t>
      </w:r>
      <w:r>
        <w:t xml:space="preserve">, Chartered Accountant. The work concerned the verification of revenue-side controls in a multi-branch diagnostics network.</w:t>
      </w:r>
    </w:p>
    <w:p>
      <w:pPr>
        <w:spacing w:before="0" w:after="140" w:line="360" w:lineRule="auto"/>
        <w:jc w:val="both"/>
      </w:pPr>
      <w:r>
        <w:t xml:space="preserve">The internship covered seven areas. In business-to-business KYC verification I collected KYC documents and signed memoranda of understanding from the sales personnel responsible for their assigned clients and maintained the records so that only eligible B2B customers received corporate benefits. In requisition form verification I checked Test Requisition Forms received from branches and confirmed whether B2B bills carried the seal of the respective laboratory, noting every case in which it was missing.</w:t>
      </w:r>
    </w:p>
    <w:p>
      <w:pPr>
        <w:spacing w:before="0" w:after="140" w:line="360" w:lineRule="auto"/>
        <w:jc w:val="both"/>
      </w:pPr>
      <w:r>
        <w:t xml:space="preserve">On the pricing side, deep discount verification required me to identify walk-in customers who had received discounts of more than thirty per cent, compare them with the company’s discount policy and record the exceptions for the team’s further verification, while free of cost verification involved identifying walk-in and B2B customers billed at a hundred per cent discount and listing those cases for review. In cash due monitoring I reviewed payment records and calculated the number of days between the payment date and the current date to establish the cash due position.</w:t>
      </w:r>
    </w:p>
    <w:p>
      <w:pPr>
        <w:spacing w:before="0" w:after="140" w:line="360" w:lineRule="auto"/>
        <w:jc w:val="both"/>
      </w:pPr>
      <w:r>
        <w:t xml:space="preserve">In service deletion verification I examined deleted service records to identify tests that had been booked and later removed from the system, traced the laboratory identification numbers concerned and checked who had made each deletion and the reason recorded for it. Finally, in Action Taken Report follow-up for branch audits, I contacted branch staff by telephone to collect the evidence needed to close audit observations and kept the pending and completed status updated.</w:t>
      </w:r>
    </w:p>
    <w:p>
      <w:pPr>
        <w:spacing w:before="0" w:after="140" w:line="360" w:lineRule="auto"/>
        <w:jc w:val="both"/>
      </w:pPr>
      <w:r>
        <w:t xml:space="preserve">The work was carried out using Suflam LIMS as the source of records, Microsoft Excel for verification sheets, ageing calculations and exception listings, and Microsoft Word for audit notes and reports. Every working sheet was reviewed by my guide before an exception was reported.</w:t>
      </w:r>
    </w:p>
    <w:p>
      <w:pPr>
        <w:keepNext/>
        <w:keepLines/>
        <w:spacing w:before="240" w:after="120" w:line="360" w:lineRule="auto"/>
        <w:jc w:val="left"/>
      </w:pPr>
      <w:r>
        <w:rPr>
          <w:b/>
          <w:sz w:val="28"/>
          <w:szCs w:val="28"/>
        </w:rPr>
        <w:t xml:space="preserve">5.2  KEY TAKEAWAYS</w:t>
      </w:r>
    </w:p>
    <w:p>
      <w:pPr>
        <w:keepNext/>
        <w:keepLines/>
        <w:spacing w:before="180" w:after="100" w:line="360" w:lineRule="auto"/>
        <w:jc w:val="left"/>
      </w:pPr>
      <w:r>
        <w:rPr>
          <w:b/>
          <w:sz w:val="24"/>
          <w:szCs w:val="24"/>
        </w:rPr>
        <w:t xml:space="preserve">5.2.1  Understanding of Internal Audit</w:t>
      </w:r>
    </w:p>
    <w:p>
      <w:pPr>
        <w:spacing w:before="0" w:after="140" w:line="360" w:lineRule="auto"/>
        <w:jc w:val="both"/>
      </w:pPr>
      <w:r>
        <w:t xml:space="preserve">Learned how an internal audit department plans a verification, performs it on live records and reports exceptions with supporting evidence. Understood the difference between a control described in a policy and a control that can be demonstrated from records. Saw why independence from the process being reviewed is essential to the value of the function.</w:t>
      </w:r>
    </w:p>
    <w:p>
      <w:pPr>
        <w:keepNext/>
        <w:keepLines/>
        <w:spacing w:before="180" w:after="100" w:line="360" w:lineRule="auto"/>
        <w:jc w:val="left"/>
      </w:pPr>
      <w:r>
        <w:rPr>
          <w:b/>
          <w:sz w:val="24"/>
          <w:szCs w:val="24"/>
        </w:rPr>
        <w:t xml:space="preserve">5.2.2  Revenue Controls in a Service Business</w:t>
      </w:r>
    </w:p>
    <w:p>
      <w:pPr>
        <w:spacing w:before="0" w:after="140" w:line="360" w:lineRule="auto"/>
        <w:jc w:val="both"/>
      </w:pPr>
      <w:r>
        <w:t xml:space="preserve">Learned how discounts, free of cost services, deletions and ageing receivables each represent a route to revenue leakage. Understood the role of eligibility documentation in preventing corporate terms from being extended to retail customers. Realised that in a high-volume business the aggregate of small concessions matters more than any single case.</w:t>
      </w:r>
    </w:p>
    <w:p>
      <w:pPr>
        <w:keepNext/>
        <w:keepLines/>
        <w:spacing w:before="180" w:after="100" w:line="360" w:lineRule="auto"/>
        <w:jc w:val="left"/>
      </w:pPr>
      <w:r>
        <w:rPr>
          <w:b/>
          <w:sz w:val="24"/>
          <w:szCs w:val="24"/>
        </w:rPr>
        <w:t xml:space="preserve">5.2.3  Documentation and Evidence</w:t>
      </w:r>
    </w:p>
    <w:p>
      <w:pPr>
        <w:spacing w:before="0" w:after="140" w:line="360" w:lineRule="auto"/>
        <w:jc w:val="both"/>
      </w:pPr>
      <w:r>
        <w:t xml:space="preserve">Learned that an observation is only as strong as the record attached to it. Developed the discipline of preparing working papers in which the original entry, the policy requirement and the exception are shown together. Understood why audit closure requires evidence rather than an assurance that a matter has been attended to.</w:t>
      </w:r>
    </w:p>
    <w:p>
      <w:pPr>
        <w:keepNext/>
        <w:keepLines/>
        <w:spacing w:before="180" w:after="100" w:line="360" w:lineRule="auto"/>
        <w:jc w:val="left"/>
      </w:pPr>
      <w:r>
        <w:rPr>
          <w:b/>
          <w:sz w:val="24"/>
          <w:szCs w:val="24"/>
        </w:rPr>
        <w:t xml:space="preserve">5.2.4  Systems and Data</w:t>
      </w:r>
    </w:p>
    <w:p>
      <w:pPr>
        <w:spacing w:before="0" w:after="140" w:line="360" w:lineRule="auto"/>
        <w:jc w:val="both"/>
      </w:pPr>
      <w:r>
        <w:t xml:space="preserve">Gained working familiarity with Suflam LIMS and with the extraction of booking, discount, deletion and payment records. Learned to use spreadsheet techniques for filtering, lookups and ageing calculations on those extracts. Understood that a system record is only as useful as the completeness of what branch staff enter into it.</w:t>
      </w:r>
    </w:p>
    <w:p>
      <w:pPr>
        <w:keepNext/>
        <w:keepLines/>
        <w:spacing w:before="180" w:after="100" w:line="360" w:lineRule="auto"/>
        <w:jc w:val="left"/>
      </w:pPr>
      <w:r>
        <w:rPr>
          <w:b/>
          <w:sz w:val="24"/>
          <w:szCs w:val="24"/>
        </w:rPr>
        <w:t xml:space="preserve">5.2.5  Communication and Persistence</w:t>
      </w:r>
    </w:p>
    <w:p>
      <w:pPr>
        <w:spacing w:before="0" w:after="140" w:line="360" w:lineRule="auto"/>
        <w:jc w:val="both"/>
      </w:pPr>
      <w:r>
        <w:t xml:space="preserve">Improved professional communication with sales personnel and branch staff, including telephone follow-up with people under their own work pressure. Learned to keep a request alive courteously and to record what had been promised and by when. Understood that cooperation, not authority, is what closes an audit observation.</w:t>
      </w:r>
    </w:p>
    <w:p>
      <w:pPr>
        <w:keepNext/>
        <w:keepLines/>
        <w:spacing w:before="180" w:after="100" w:line="360" w:lineRule="auto"/>
        <w:jc w:val="left"/>
      </w:pPr>
      <w:r>
        <w:rPr>
          <w:b/>
          <w:sz w:val="24"/>
          <w:szCs w:val="24"/>
        </w:rPr>
        <w:t xml:space="preserve">5.2.6  Professional Discipline</w:t>
      </w:r>
    </w:p>
    <w:p>
      <w:pPr>
        <w:spacing w:before="0" w:after="140" w:line="360" w:lineRule="auto"/>
        <w:jc w:val="both"/>
      </w:pPr>
      <w:r>
        <w:t xml:space="preserve">Developed the habit of verifying before concluding and of referring doubtful cases upward. Learned to maintain accuracy through long extracts and repetitive verification. Strengthened confidentiality and objectivity as working habits rather than as abstract principles.</w:t>
      </w:r>
    </w:p>
    <w:p>
      <w:pPr>
        <w:keepNext/>
        <w:keepLines/>
        <w:spacing w:before="180" w:after="100" w:line="360" w:lineRule="auto"/>
        <w:jc w:val="left"/>
      </w:pPr>
      <w:r>
        <w:rPr>
          <w:b/>
          <w:sz w:val="24"/>
          <w:szCs w:val="24"/>
        </w:rPr>
        <w:t xml:space="preserve">5.2.7  Exception Reporting as a Skill</w:t>
      </w:r>
    </w:p>
    <w:p>
      <w:pPr>
        <w:spacing w:before="0" w:after="140" w:line="360" w:lineRule="auto"/>
        <w:jc w:val="both"/>
      </w:pPr>
      <w:r>
        <w:t xml:space="preserve">Learned that identifying an exception is only half the task and that reporting it well is the other half. Understood that an observation has to state the transaction, the rule it departs from and the evidence for both, because a finding expressed as an impression invites argument rather than correction. Learned to separate a control failure from a documentation gap, since the two call for different responses from the branch concerned.</w:t>
      </w:r>
    </w:p>
    <w:p>
      <w:pPr>
        <w:keepNext/>
        <w:keepLines/>
        <w:spacing w:before="180" w:after="100" w:line="360" w:lineRule="auto"/>
        <w:jc w:val="left"/>
      </w:pPr>
      <w:r>
        <w:rPr>
          <w:b/>
          <w:sz w:val="24"/>
          <w:szCs w:val="24"/>
        </w:rPr>
        <w:t xml:space="preserve">5.2.8  Working Across Branches</w:t>
      </w:r>
    </w:p>
    <w:p>
      <w:pPr>
        <w:spacing w:before="0" w:after="140" w:line="360" w:lineRule="auto"/>
        <w:jc w:val="both"/>
      </w:pPr>
      <w:r>
        <w:t xml:space="preserve">Understood that a control tested at the corporate office is operated by people in branches who have their own priorities and their own local practices. Learned that consistency across locations is what makes a policy meaningful, and that variation is usually a sign of unclear guidance rather than of indiscipline. Developed the courtesy and persistence needed to obtain evidence from colleagues for whom an audit query is an interruption.</w:t>
      </w:r>
    </w:p>
    <w:p>
      <w:pPr>
        <w:keepNext/>
        <w:keepLines/>
        <w:spacing w:before="180" w:after="100" w:line="360" w:lineRule="auto"/>
        <w:jc w:val="left"/>
      </w:pPr>
      <w:r>
        <w:rPr>
          <w:b/>
          <w:sz w:val="24"/>
          <w:szCs w:val="24"/>
        </w:rPr>
        <w:t xml:space="preserve">5.2.9  Objectivity and Professional Conduct</w:t>
      </w:r>
    </w:p>
    <w:p>
      <w:pPr>
        <w:spacing w:before="0" w:after="140" w:line="360" w:lineRule="auto"/>
        <w:jc w:val="both"/>
      </w:pPr>
      <w:r>
        <w:t xml:space="preserve">Learned that internal audit occupies an awkward position by design, and that the manner in which an observation is raised determines whether it is answered or resisted. Understood that neutral language and precise evidence are method rather than politeness. Learned that a half-verified finding must never circulate before review, because the damage it does cannot be undone by a corrected version issued afterwards.</w:t>
      </w:r>
    </w:p>
    <w:p>
      <w:pPr>
        <w:keepNext/>
        <w:keepLines/>
        <w:spacing w:before="240" w:after="120" w:line="360" w:lineRule="auto"/>
        <w:jc w:val="left"/>
      </w:pPr>
      <w:r>
        <w:rPr>
          <w:b/>
          <w:sz w:val="28"/>
          <w:szCs w:val="28"/>
        </w:rPr>
        <w:t xml:space="preserve">5.3  LIMITATIONS OF THE INTERNSHIP EXPERIENCE</w:t>
      </w:r>
    </w:p>
    <w:p>
      <w:pPr>
        <w:spacing w:before="0" w:after="140" w:line="360" w:lineRule="auto"/>
        <w:jc w:val="both"/>
      </w:pPr>
      <w:r>
        <w:t xml:space="preserve">An honest summary has to record the boundaries of what I saw. Twelve weeks in one internal audit department gives a detailed view of a particular set of revenue controls rather than a complete picture of the audit function, and several parts of that function lay outside my work.</w:t>
      </w:r>
    </w:p>
    <w:p>
      <w:pPr>
        <w:spacing w:before="0" w:after="140" w:line="360" w:lineRule="auto"/>
        <w:jc w:val="both"/>
      </w:pPr>
      <w:r>
        <w:t xml:space="preserve">My assignments were concentrated on revenue-side testing: client eligibility, requisition documentation, discounting, credit and deletions. I did not work on the expenditure side, on procurement or inventory of reagents and consumables, on payroll, or on the fixed asset verification that an internal audit plan would ordinarily also cover. Nor did I see a full audit cycle from risk assessment and planning through to the audit committee presentation; my involvement began with tests that had already been designed.</w:t>
      </w:r>
    </w:p>
    <w:p>
      <w:pPr>
        <w:spacing w:before="0" w:after="140" w:line="360" w:lineRule="auto"/>
        <w:jc w:val="both"/>
      </w:pPr>
      <w:r>
        <w:t xml:space="preserve">I was also working with a defined data window rather than a full historical trend. Extracts were provided for the periods under review, which is appropriate for an intern and for data protection, but it means my exception listings describe the months I examined and should not be read as statements about the organisation’s position over time. System access was read-only and limited to the modules my tests required.</w:t>
      </w:r>
    </w:p>
    <w:p>
      <w:pPr>
        <w:spacing w:before="0" w:after="140" w:line="360" w:lineRule="auto"/>
        <w:jc w:val="both"/>
      </w:pPr>
      <w:r>
        <w:t xml:space="preserve">Finally, the patient data that a diagnostics business handles is sensitive, and access to it was properly restricted. I worked with billing and service records rather than clinical results, certain fields were masked, and I did not attend the discussions at which findings were put to senior management. These limits are correct, and noting them is part of reporting the work accurately rather than a complaint about it.</w:t>
      </w:r>
    </w:p>
    <w:p>
      <w:pPr>
        <w:keepNext/>
        <w:keepLines/>
        <w:spacing w:before="240" w:after="120" w:line="360" w:lineRule="auto"/>
        <w:jc w:val="left"/>
      </w:pPr>
      <w:r>
        <w:rPr>
          <w:b/>
          <w:sz w:val="28"/>
          <w:szCs w:val="28"/>
        </w:rPr>
        <w:t xml:space="preserve">5.4  RECOMMENDATIONS</w:t>
      </w:r>
    </w:p>
    <w:p>
      <w:pPr>
        <w:keepNext/>
        <w:keepLines/>
        <w:spacing w:before="180" w:after="100" w:line="360" w:lineRule="auto"/>
        <w:jc w:val="left"/>
      </w:pPr>
      <w:r>
        <w:rPr>
          <w:b/>
          <w:sz w:val="24"/>
          <w:szCs w:val="24"/>
        </w:rPr>
        <w:t xml:space="preserve">5.4.1  Suggestions to the Organisation</w:t>
      </w:r>
    </w:p>
    <w:p>
      <w:pPr>
        <w:spacing w:before="0" w:after="140" w:line="360" w:lineRule="auto"/>
        <w:jc w:val="both"/>
      </w:pPr>
      <w:r>
        <w:t xml:space="preserve">The following are offered respectfully, from the position of a trainee who saw one part of a large control environment. They are not assertions that the organisation lacks these practices, and each would need to fit the department’s existing methods.</w:t>
      </w:r>
    </w:p>
    <w:p>
      <w:pPr>
        <w:numPr>
          <w:ilvl w:val="0"/>
          <w:numId w:val="1"/>
        </w:numPr>
        <w:spacing w:before="0" w:after="80" w:line="360" w:lineRule="auto"/>
        <w:jc w:val="both"/>
      </w:pPr>
      <w:r>
        <w:t xml:space="preserve">A short written definition of each exception category, stating what qualifies and what evidence closes it, would make a new assistant’s listings consistent with the team’s from the first week rather than after several rounds of correction.</w:t>
      </w:r>
    </w:p>
    <w:p>
      <w:pPr>
        <w:numPr>
          <w:ilvl w:val="0"/>
          <w:numId w:val="1"/>
        </w:numPr>
        <w:spacing w:before="0" w:after="80" w:line="360" w:lineRule="auto"/>
        <w:jc w:val="both"/>
      </w:pPr>
      <w:r>
        <w:t xml:space="preserve">Recording the authorisation reference against a discount or a free of cost case at the point of billing would remove much of the later work of tracing who approved a concession and on what basis.</w:t>
      </w:r>
    </w:p>
    <w:p>
      <w:pPr>
        <w:numPr>
          <w:ilvl w:val="0"/>
          <w:numId w:val="1"/>
        </w:numPr>
        <w:spacing w:before="0" w:after="80" w:line="360" w:lineRule="auto"/>
        <w:jc w:val="both"/>
      </w:pPr>
      <w:r>
        <w:t xml:space="preserve">A standing template for Action Taken Report follow-up, with the evidence required for each common observation set out in advance, would shorten the telephone follow-up that closing observations currently requires.</w:t>
      </w:r>
    </w:p>
    <w:p>
      <w:pPr>
        <w:numPr>
          <w:ilvl w:val="0"/>
          <w:numId w:val="1"/>
        </w:numPr>
        <w:spacing w:before="0" w:after="80" w:line="360" w:lineRule="auto"/>
        <w:jc w:val="both"/>
      </w:pPr>
      <w:r>
        <w:t xml:space="preserve">Periodic extraction of deletion reports by user and reason, rather than on request, would let recurring patterns be seen earlier than a review cycle allows.</w:t>
      </w:r>
    </w:p>
    <w:p>
      <w:pPr>
        <w:spacing w:before="0" w:after="60" w:line="120" w:lineRule="auto"/>
      </w:pPr>
    </w:p>
    <w:p>
      <w:pPr>
        <w:keepNext/>
        <w:keepLines/>
        <w:spacing w:before="180" w:after="100" w:line="360" w:lineRule="auto"/>
        <w:jc w:val="left"/>
      </w:pPr>
      <w:r>
        <w:rPr>
          <w:b/>
          <w:sz w:val="24"/>
          <w:szCs w:val="24"/>
        </w:rPr>
        <w:t xml:space="preserve">5.4.2  Suggestions for Future Interns</w:t>
      </w:r>
    </w:p>
    <w:p>
      <w:pPr>
        <w:spacing w:before="0" w:after="140" w:line="360" w:lineRule="auto"/>
        <w:jc w:val="both"/>
      </w:pPr>
      <w:r>
        <w:t xml:space="preserve">For a student about to join a similar department, four things would have helped me had I known them at the outset.</w:t>
      </w:r>
    </w:p>
    <w:p>
      <w:pPr>
        <w:numPr>
          <w:ilvl w:val="0"/>
          <w:numId w:val="1"/>
        </w:numPr>
        <w:spacing w:before="0" w:after="80" w:line="360" w:lineRule="auto"/>
        <w:jc w:val="both"/>
      </w:pPr>
      <w:r>
        <w:t xml:space="preserve">Read the relevant policy before opening the data. A discount listing is meaningless until you know what the policy permits, and reading the two in the wrong order wastes a day.</w:t>
      </w:r>
    </w:p>
    <w:p>
      <w:pPr>
        <w:numPr>
          <w:ilvl w:val="0"/>
          <w:numId w:val="1"/>
        </w:numPr>
        <w:spacing w:before="0" w:after="80" w:line="360" w:lineRule="auto"/>
        <w:jc w:val="both"/>
      </w:pPr>
      <w:r>
        <w:t xml:space="preserve">Learn the spreadsheet functions for matching and ageing early. Most of the testing is comparison work, and fluency there buys time for the judgement the work actually needs.</w:t>
      </w:r>
    </w:p>
    <w:p>
      <w:pPr>
        <w:numPr>
          <w:ilvl w:val="0"/>
          <w:numId w:val="1"/>
        </w:numPr>
        <w:spacing w:before="0" w:after="80" w:line="360" w:lineRule="auto"/>
        <w:jc w:val="both"/>
      </w:pPr>
      <w:r>
        <w:t xml:space="preserve">Write the observation as you go, not at the end. The reason a transaction looked exceptional is vivid when you find it and vague a week later.</w:t>
      </w:r>
    </w:p>
    <w:p>
      <w:pPr>
        <w:numPr>
          <w:ilvl w:val="0"/>
          <w:numId w:val="1"/>
        </w:numPr>
        <w:spacing w:before="0" w:after="80" w:line="360" w:lineRule="auto"/>
        <w:jc w:val="both"/>
      </w:pPr>
      <w:r>
        <w:t xml:space="preserve">Expect follow-up to be the hardest part. Branch colleagues are busy with their own work, and closing an observation is a matter of courteous persistence rather than of a single request.</w:t>
      </w:r>
    </w:p>
    <w:p>
      <w:pPr>
        <w:spacing w:before="0" w:after="60" w:line="120" w:lineRule="auto"/>
      </w:pPr>
    </w:p>
    <w:p>
      <w:pPr>
        <w:keepNext/>
        <w:keepLines/>
        <w:spacing w:before="240" w:after="120" w:line="360" w:lineRule="auto"/>
        <w:jc w:val="left"/>
      </w:pPr>
      <w:r>
        <w:rPr>
          <w:b/>
          <w:sz w:val="28"/>
          <w:szCs w:val="28"/>
        </w:rPr>
        <w:t xml:space="preserve">5.5  PERSONAL REFLECTION</w:t>
      </w:r>
    </w:p>
    <w:p>
      <w:pPr>
        <w:spacing w:before="0" w:after="140" w:line="360" w:lineRule="auto"/>
        <w:jc w:val="both"/>
      </w:pPr>
      <w:r>
        <w:t xml:space="preserve">On a personal level the internship changed how I read a set of records. I arrived expecting internal audit to be a matter of checking arithmetic and found it to be a matter of asking whether a transaction should have happened at all. The difference sounds small and is not: the first question can be answered by a formula, while the second requires knowing the policy, the business reason and the person who authorised it.</w:t>
      </w:r>
    </w:p>
    <w:p>
      <w:pPr>
        <w:spacing w:before="0" w:after="140" w:line="360" w:lineRule="auto"/>
        <w:jc w:val="both"/>
      </w:pPr>
      <w:r>
        <w:t xml:space="preserve">The work also asked for a kind of composure I had not needed before. Raising an exception means telling a colleague, sometimes a senior one, that something in their branch does not match the rule. Learning to do that in a way that is factual, documented and free of accusation was among the most valuable things the twelve weeks taught me, and it took most of them to learn.</w:t>
      </w:r>
    </w:p>
    <w:p>
      <w:pPr>
        <w:spacing w:before="0" w:after="140" w:line="360" w:lineRule="auto"/>
        <w:jc w:val="both"/>
      </w:pPr>
      <w:r>
        <w:t xml:space="preserve">I discovered too that I am suited to this work. I had wondered whether detailed verification would become tedious, and found instead that I took real satisfaction in a clean reconciliation and in an exception list that held up under review. That is worth knowing before choosing a career rather than after, and it has turned a general interest in finance into a specific intention to qualify in audit and assurance.</w:t>
      </w:r>
    </w:p>
    <w:p>
      <w:pPr>
        <w:keepNext/>
        <w:keepLines/>
        <w:spacing w:before="240" w:after="120" w:line="360" w:lineRule="auto"/>
        <w:jc w:val="left"/>
      </w:pPr>
      <w:r>
        <w:rPr>
          <w:b/>
          <w:sz w:val="28"/>
          <w:szCs w:val="28"/>
        </w:rPr>
        <w:t xml:space="preserve">5.6  CONCLUSION</w:t>
      </w:r>
    </w:p>
    <w:p>
      <w:pPr>
        <w:spacing w:before="0" w:after="140" w:line="360" w:lineRule="auto"/>
        <w:jc w:val="both"/>
      </w:pPr>
      <w:r>
        <w:t xml:space="preserve">The internship at Neuberg Diagnostics Private Limited was the point at which my study of finance became practical. Over twelve weeks I moved from being shown how a verification is performed to carrying out the recurring checks independently, consolidating exception records and following up audit observations with branches directly. In doing so I acquired a set of skills that are directly employable: verification against policy, KYC and documentation review, discount and free of cost testing, receivables ageing, examination of system amendments and deletions, exception reporting and audit follow-up.</w:t>
      </w:r>
    </w:p>
    <w:p>
      <w:pPr>
        <w:spacing w:before="0" w:after="140" w:line="360" w:lineRule="auto"/>
        <w:jc w:val="both"/>
      </w:pPr>
      <w:r>
        <w:t xml:space="preserve">Beyond the technical content, three things changed. First, my understanding of control: a rule is only as good as the evidence that it was followed, and testing that evidence is a distinct professional activity. Second, my understanding of revenue: in a business made up of many small transactions, margins are protected or lost in the detail of discounts, concessions, amendments and collections. Third, my understanding of myself. I learned that detailed, verifiable work suits me, that I can follow up persistently without causing friction, and that I can absorb correction without losing confidence.</w:t>
      </w:r>
    </w:p>
    <w:p>
      <w:pPr>
        <w:spacing w:before="0" w:after="140" w:line="360" w:lineRule="auto"/>
        <w:jc w:val="both"/>
      </w:pPr>
      <w:r>
        <w:t xml:space="preserve">I am also clear about what remains to be developed: greater speed, stronger analytical tools including pivot tables and data analytics, a firmer grounding in the standards on internal audit, and more confidence in escalation.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habits and tools used in an internal audit department, and it settled my career direction towards audit and assurance. I am grateful to the management of Neuberg Diagnostics Private Limited for the opportunity, to </w:t>
      </w:r>
      <w:r>
        <w:rPr>
          <w:b/>
        </w:rPr>
        <w:t xml:space="preserve">Ms. S. Saradha</w:t>
      </w:r>
      <w:r>
        <w:t xml:space="preserve"> for her supervision and review, and to the internal audit team and branch staff for their support, and I leave the organisation with both the competence and the confidence to contribute to a professional finance or audit team.</w:t>
      </w:r>
    </w:p>
    <w:p>
      <w:pPr>
        <w:spacing w:before="0" w:after="140" w:line="360" w:lineRule="auto"/>
        <w:jc w:val="both"/>
      </w:pPr>
      <w:r>
        <w:t xml:space="preserve">I leave the organisation with an accurate rather than an inflated sense of what I can do, a specific list of what I still need to learn, and the settled intention to qualify and build my career in audit and assurance.</w:t>
      </w:r>
    </w:p>
    <w:p>
      <w:pPr>
        <w:spacing w:before="0" w:after="140" w:line="360" w:lineRule="auto"/>
        <w:jc w:val="both"/>
      </w:pPr>
      <w:r>
        <w:t xml:space="preserve">I am grateful to the department for giving a trainee real tests to perform rather than a constructed exercise, and for reviewing the results as they would a colleague’s.</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32"/>
          <w:szCs w:val="32"/>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CareEdge Ratings. (n.d.). Indian diagnostics industry: Opinion piece. Retrieved September 2026, from https://www.careratings.com/</w:t>
      </w:r>
    </w:p>
    <w:p>
      <w:pPr>
        <w:numPr>
          <w:ilvl w:val="0"/>
          <w:numId w:val="1"/>
        </w:numPr>
        <w:spacing w:before="0" w:after="80" w:line="360" w:lineRule="auto"/>
        <w:jc w:val="left"/>
      </w:pPr>
      <w:r>
        <w:t xml:space="preserve">Economic Times. (2022, May 7). Neuberg may file IPO papers in H2 of FY23. Retrieved September 2026, from https://economictimes.com/markets/ipos/fpos/neuberg-may-file-ipo-papers-in-h2-of-fy23/articleshow/91389468.cms</w:t>
      </w:r>
    </w:p>
    <w:p>
      <w:pPr>
        <w:numPr>
          <w:ilvl w:val="0"/>
          <w:numId w:val="1"/>
        </w:numPr>
        <w:spacing w:before="0" w:after="80" w:line="360" w:lineRule="auto"/>
        <w:jc w:val="left"/>
      </w:pPr>
      <w:r>
        <w:t xml:space="preserve">ETHealthworld. (2017, October 7). India’s first global consortium to unveil collective diagnostic strength of four countries. The Economic Times. Retrieved September 2026, from https://health.economictimes.indiatimes.com/news/diagnostics/indias-first-global-consortium-to-unveil-collective-diagnostic-strength-of-four-countries/60984204</w:t>
      </w:r>
    </w:p>
    <w:p>
      <w:pPr>
        <w:numPr>
          <w:ilvl w:val="0"/>
          <w:numId w:val="1"/>
        </w:numPr>
        <w:spacing w:before="0" w:after="80" w:line="360" w:lineRule="auto"/>
        <w:jc w:val="left"/>
      </w:pPr>
      <w:r>
        <w:t xml:space="preserve">IMARC Group. (n.d.-a). India pathology lab services market size and report, 2034. Retrieved September 2026, from https://www.imarcgroup.com/india-pathology-lab-services-market</w:t>
      </w:r>
    </w:p>
    <w:p>
      <w:pPr>
        <w:numPr>
          <w:ilvl w:val="0"/>
          <w:numId w:val="1"/>
        </w:numPr>
        <w:spacing w:before="0" w:after="80" w:line="360" w:lineRule="auto"/>
        <w:jc w:val="left"/>
      </w:pPr>
      <w:r>
        <w:t xml:space="preserve">IMARC Group. (n.d.-b). India diagnostic labs market size, share and forecast, 2026-34. Retrieved September 2026, from https://www.imarcgroup.com/india-diagnostic-labs-market</w:t>
      </w:r>
    </w:p>
    <w:p>
      <w:pPr>
        <w:numPr>
          <w:ilvl w:val="0"/>
          <w:numId w:val="1"/>
        </w:numPr>
        <w:spacing w:before="0" w:after="80" w:line="360" w:lineRule="auto"/>
        <w:jc w:val="left"/>
      </w:pPr>
      <w:r>
        <w:t xml:space="preserve">Institute of Chartered Accountants of India. (n.d.). Standards on internal audit. Retrieved September 2026, from https://www.icai.org/</w:t>
      </w:r>
    </w:p>
    <w:p>
      <w:pPr>
        <w:numPr>
          <w:ilvl w:val="0"/>
          <w:numId w:val="1"/>
        </w:numPr>
        <w:spacing w:before="0" w:after="80" w:line="360" w:lineRule="auto"/>
        <w:jc w:val="left"/>
      </w:pPr>
      <w:r>
        <w:t xml:space="preserve">Institute of Internal Auditors. (n.d.). International Professional Practices Framework. Retrieved September 2026, from https://www.theiia.org/</w:t>
      </w:r>
    </w:p>
    <w:p>
      <w:pPr>
        <w:numPr>
          <w:ilvl w:val="0"/>
          <w:numId w:val="1"/>
        </w:numPr>
        <w:spacing w:before="0" w:after="80" w:line="360" w:lineRule="auto"/>
        <w:jc w:val="left"/>
      </w:pPr>
      <w:r>
        <w:t xml:space="preserve">Mordor Intelligence. (n.d.). India in vitro diagnostics market size and share analysis. Retrieved September 2026, from https://www.mordorintelligence.com/industry-reports/india-in-vitro-diagnostics-market</w:t>
      </w:r>
    </w:p>
    <w:p>
      <w:pPr>
        <w:numPr>
          <w:ilvl w:val="0"/>
          <w:numId w:val="1"/>
        </w:numPr>
        <w:spacing w:before="0" w:after="80" w:line="360" w:lineRule="auto"/>
        <w:jc w:val="left"/>
      </w:pPr>
      <w:r>
        <w:t xml:space="preserve">National Accreditation Board for Testing and Calibration Laboratories. (n.d.). Accreditation of medical laboratories. Retrieved September 2026, from https://nabl-india.org/</w:t>
      </w:r>
    </w:p>
    <w:p>
      <w:pPr>
        <w:numPr>
          <w:ilvl w:val="0"/>
          <w:numId w:val="1"/>
        </w:numPr>
        <w:spacing w:before="0" w:after="80" w:line="360" w:lineRule="auto"/>
        <w:jc w:val="left"/>
      </w:pPr>
      <w:r>
        <w:t xml:space="preserve">Neuberg Diagnostics. (n.d.-a). About us. Retrieved September 2026, from https://www.neubergdiagnostics.com/about-us</w:t>
      </w:r>
    </w:p>
    <w:p>
      <w:pPr>
        <w:numPr>
          <w:ilvl w:val="0"/>
          <w:numId w:val="1"/>
        </w:numPr>
        <w:spacing w:before="0" w:after="80" w:line="360" w:lineRule="auto"/>
        <w:jc w:val="left"/>
      </w:pPr>
      <w:r>
        <w:t xml:space="preserve">Neuberg Diagnostics. (n.d.-b). Diagnostic centres and pathology labs in Chennai. Retrieved September 2026, from https://www.neubergdiagnostics.com/find-lab/chennai</w:t>
      </w:r>
    </w:p>
    <w:p>
      <w:pPr>
        <w:numPr>
          <w:ilvl w:val="0"/>
          <w:numId w:val="1"/>
        </w:numPr>
        <w:spacing w:before="0" w:after="80" w:line="360" w:lineRule="auto"/>
        <w:jc w:val="left"/>
      </w:pPr>
      <w:r>
        <w:t xml:space="preserve">Neuberg Diagnostics. (n.d.-c). Leadership team. Retrieved September 2026, from https://www.neubergdiagnostics.com/team</w:t>
      </w:r>
    </w:p>
    <w:p>
      <w:pPr>
        <w:numPr>
          <w:ilvl w:val="0"/>
          <w:numId w:val="1"/>
        </w:numPr>
        <w:spacing w:before="0" w:after="80" w:line="360" w:lineRule="auto"/>
        <w:jc w:val="left"/>
      </w:pPr>
      <w:r>
        <w:t xml:space="preserve">Times of India. (2018, August 29). Neuberg Diagnostics to invest Rs 200 cr in 12-18 months. Retrieved September 2026, from https://timesofindia.indiatimes.com/business/india-business/neuberg-diagnostics-to-invest-rs-200-cr-in-12-18-months/articleshow/65599461.cms</w:t>
      </w:r>
    </w:p>
    <w:p>
      <w:pPr>
        <w:spacing w:before="0" w:after="60" w:line="120" w:lineRule="auto"/>
      </w:pPr>
    </w:p>
    <w:p>
      <w:pPr>
        <w:numPr>
          <w:ilvl w:val="0"/>
          <w:numId w:val="1"/>
        </w:numPr>
        <w:spacing w:before="0" w:after="80" w:line="360" w:lineRule="auto"/>
        <w:jc w:val="left"/>
      </w:pPr>
      <w:r>
        <w:t xml:space="preserve">Institute of Internal Auditors. (n.d.). International Standards for the Professional Practice of Internal Auditing. Retrieved September 2026, from https://www.theiia.org/</w:t>
      </w:r>
    </w:p>
    <w:p>
      <w:pPr>
        <w:numPr>
          <w:ilvl w:val="0"/>
          <w:numId w:val="1"/>
        </w:numPr>
        <w:spacing w:before="0" w:after="80" w:line="360" w:lineRule="auto"/>
        <w:jc w:val="left"/>
      </w:pPr>
      <w:r>
        <w:t xml:space="preserve">Institute of Chartered Accountants of India. (n.d.-b). Standards on Internal Audit and guidance notes. Retrieved September 2026, from https://www.icai.org/</w:t>
      </w:r>
    </w:p>
    <w:p>
      <w:pPr>
        <w:numPr>
          <w:ilvl w:val="0"/>
          <w:numId w:val="1"/>
        </w:numPr>
        <w:spacing w:before="0" w:after="80" w:line="360" w:lineRule="auto"/>
        <w:jc w:val="left"/>
      </w:pPr>
      <w:r>
        <w:t xml:space="preserve">National Accreditation Board for Testing and Calibration Laboratories. (n.d.). ISO 15189 accreditation requirements for medical laboratories. Retrieved September 2026, from https://nabl-india.org/</w:t>
      </w:r>
    </w:p>
    <w:p>
      <w:pPr>
        <w:numPr>
          <w:ilvl w:val="0"/>
          <w:numId w:val="1"/>
        </w:numPr>
        <w:spacing w:before="0" w:after="80" w:line="360" w:lineRule="auto"/>
        <w:jc w:val="left"/>
      </w:pPr>
      <w:r>
        <w:t xml:space="preserve">Committee of Sponsoring Organizations of the Treadway Commission. (n.d.). Internal control: integrated framework. Retrieved September 2026, from https://www.coso.org/</w:t>
      </w:r>
    </w:p>
    <w:p>
      <w:pPr>
        <w:numPr>
          <w:ilvl w:val="0"/>
          <w:numId w:val="1"/>
        </w:numPr>
        <w:spacing w:before="0" w:after="80" w:line="360" w:lineRule="auto"/>
        <w:jc w:val="left"/>
      </w:pPr>
      <w:r>
        <w:t xml:space="preserve">Reserve Bank of India. (n.d.). Master direction on know your customer requirements. Retrieved September 2026, from https://www.rbi.org.in/</w:t>
      </w:r>
    </w:p>
    <w:p>
      <w:pPr>
        <w:numPr>
          <w:ilvl w:val="0"/>
          <w:numId w:val="1"/>
        </w:numPr>
        <w:spacing w:before="0" w:after="80" w:line="360" w:lineRule="auto"/>
        <w:jc w:val="left"/>
      </w:pPr>
      <w:r>
        <w:t xml:space="preserve">Ministry of Health and Family Welfare, Government of India. (n.d.). Clinical Establishments (Registration and Regulation) Act: standards for diagnostic laboratories. Retrieved September 2026, from https://clinicalestablishments.gov.in/</w:t>
      </w:r>
    </w:p>
    <w:p>
      <w:pPr>
        <w:numPr>
          <w:ilvl w:val="0"/>
          <w:numId w:val="1"/>
        </w:numPr>
        <w:spacing w:before="0" w:after="80" w:line="360" w:lineRule="auto"/>
        <w:jc w:val="left"/>
      </w:pPr>
      <w:r>
        <w:t xml:space="preserve">Government of India. (2023). Digital Personal Data Protection Act, 2023. Ministry of Electronics and Information Technology. Retrieved September 2026, from https://www.meity.gov.in/</w:t>
      </w:r>
    </w:p>
    <w:p>
      <w:pPr>
        <w:numPr>
          <w:ilvl w:val="0"/>
          <w:numId w:val="1"/>
        </w:numPr>
        <w:spacing w:before="0" w:after="80" w:line="360" w:lineRule="auto"/>
        <w:jc w:val="left"/>
      </w:pPr>
      <w:r>
        <w:t xml:space="preserve">Neuberg Diagnostics Private Limited. (n.d.-b). Corporate and business-to-business services. Retrieved September 2026, from https://neubergdiagnostics.com/</w:t>
      </w:r>
    </w:p>
    <w:p>
      <w:pPr>
        <w:numPr>
          <w:ilvl w:val="0"/>
          <w:numId w:val="1"/>
        </w:numPr>
        <w:spacing w:before="0" w:after="80" w:line="360" w:lineRule="auto"/>
        <w:jc w:val="left"/>
      </w:pPr>
      <w:r>
        <w:t xml:space="preserve">Neuberg Diagnostics Private Limited. (2026, July 30). Internship completion certificate issued to the author.</w:t>
      </w:r>
    </w:p>
    <w:p>
      <w:pPr>
        <w:spacing w:before="0" w:after="60" w:line="120" w:lineRule="auto"/>
      </w:pPr>
    </w:p>
    <w:p>
      <w:pPr>
        <w:numPr>
          <w:ilvl w:val="0"/>
          <w:numId w:val="1"/>
        </w:numPr>
        <w:spacing w:before="0" w:after="80" w:line="360" w:lineRule="auto"/>
        <w:jc w:val="left"/>
      </w:pPr>
      <w:r>
        <w:t xml:space="preserve">International Organization for Standardization. (n.d.). ISO 15189: medical laboratories, requirements for quality and competence. Retrieved September 2026, from https://www.iso.org/</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1</w:t>
    </w:r>
    <w:r>
      <w:tab/>
    </w:r>
    <w:r>
      <w:rPr>
        <w:b/>
        <w:sz w:val="24"/>
        <w:szCs w:val="24"/>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2</w:t>
    </w:r>
    <w:r>
      <w:tab/>
    </w:r>
    <w:r>
      <w:rPr>
        <w:b/>
        <w:sz w:val="24"/>
        <w:szCs w:val="24"/>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3</w:t>
    </w:r>
    <w:r>
      <w:tab/>
    </w:r>
    <w:r>
      <w:rPr>
        <w:b/>
        <w:sz w:val="24"/>
        <w:szCs w:val="24"/>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4</w:t>
    </w:r>
    <w:r>
      <w:tab/>
    </w:r>
    <w:r>
      <w:rPr>
        <w:b/>
        <w:sz w:val="24"/>
        <w:szCs w:val="24"/>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5</w:t>
    </w:r>
    <w:r>
      <w:tab/>
    </w:r>
    <w:r>
      <w:rPr>
        <w:b/>
        <w:sz w:val="24"/>
        <w:szCs w:val="24"/>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r>
    <w:r>
      <w:tab/>
    </w:r>
    <w:r>
      <w:rPr>
        <w:b/>
        <w:sz w:val="24"/>
        <w:szCs w:val="24"/>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imes New Roman" w:hAnsi="Times New Roman" w:hint="default"/>
      </w:rPr>
    </w:lvl>
    <w:lvl w:ilvl="1">
      <w:start w:val="1"/>
      <w:numFmt w:val="bullet"/>
      <w:lvlText w:val="○"/>
      <w:lvlJc w:val="left"/>
      <w:pPr>
        <w:ind w:left="1080" w:hanging="360"/>
      </w:pPr>
      <w:rPr>
        <w:rFonts w:ascii="Times New Roman" w:hAnsi="Times New Roman" w:hint="default"/>
      </w:rPr>
    </w:lvl>
    <w:lvl w:ilvl="2">
      <w:start w:val="1"/>
      <w:numFmt w:val="bullet"/>
      <w:lvlText w:val="▪"/>
      <w:lvlJc w:val="left"/>
      <w:pPr>
        <w:ind w:left="1440" w:hanging="360"/>
      </w:pPr>
      <w:rPr>
        <w:rFonts w:ascii="Times New Roman" w:hAnsi="Times New Roman"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