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Destaco especialmente las asignaturas orientadas a la ingeniería de software, como Desarrollo Web y Móvil, y Arquitectura de Sistemas, junto con aquellas del ecosistema de datos: Big Data, Minería de Datos, Machine Learning y Deep Learning. El mayor atractivo de estas materias fue la oportunidad de aplicar los conocimientos de forma práctica, experimentando y desarrollando sistemas íntegros desde cero. Toda esta base académica se alinea directamente con mi proyección profesional, la cual está enfocada en la especialización en arquitecturas Full Stack e Inteligencia Artificial.</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spacing w:after="240" w:before="240" w:lineRule="auto"/>
              <w:rPr>
                <w:color w:val="767171"/>
                <w:sz w:val="24"/>
                <w:szCs w:val="24"/>
              </w:rPr>
            </w:pPr>
            <w:r w:rsidDel="00000000" w:rsidR="00000000" w:rsidRPr="00000000">
              <w:rPr>
                <w:color w:val="767171"/>
                <w:sz w:val="24"/>
                <w:szCs w:val="24"/>
                <w:rtl w:val="0"/>
              </w:rPr>
              <w:t xml:space="preserve">A lo largo de la carrera obtuve pocas certificaciones académicas, ya que muchas de las opciones tradicionales, como CertiProf, resultaban redundantes frente a lo aprendido y aplicado en las asignaturas. En mi experiencia, este tipo de certificaciones introductorias aportan un valor limitado.</w:t>
            </w:r>
          </w:p>
          <w:p w:rsidR="00000000" w:rsidDel="00000000" w:rsidP="00000000" w:rsidRDefault="00000000" w:rsidRPr="00000000" w14:paraId="00000013">
            <w:pPr>
              <w:spacing w:after="240" w:before="240" w:lineRule="auto"/>
              <w:rPr>
                <w:rFonts w:ascii="Calibri" w:cs="Calibri" w:eastAsia="Calibri" w:hAnsi="Calibri"/>
                <w:b w:val="1"/>
                <w:bCs w:val="1"/>
                <w:color w:val="1f4e79"/>
              </w:rPr>
            </w:pPr>
            <w:r w:rsidDel="00000000" w:rsidR="00000000" w:rsidRPr="00000000">
              <w:rPr>
                <w:color w:val="767171"/>
                <w:sz w:val="24"/>
                <w:szCs w:val="24"/>
                <w:rtl w:val="0"/>
              </w:rPr>
              <w:t xml:space="preserve">Por el contrario, considero que las certificaciones emitidas por los principales actores de la industria —como las de AWS que obtuve en el ámbito laboral— poseen un impacto significativamente mayor. Su verdadero valor radica en que certifican competencias técnicas exigidas por el mercado y respaldan el uso real de la tecnología en proyectos de alto nivel.</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C">
            <w:pPr>
              <w:jc w:val="both"/>
              <w:rPr>
                <w:color w:val="76717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E">
            <w:pPr>
              <w:tabs>
                <w:tab w:val="left" w:leader="none" w:pos="454"/>
              </w:tabs>
              <w:spacing w:after="240" w:before="240" w:lineRule="auto"/>
              <w:jc w:val="both"/>
              <w:rPr>
                <w:b w:val="1"/>
                <w:bCs w:val="1"/>
                <w:color w:val="767171"/>
                <w:sz w:val="24"/>
                <w:szCs w:val="24"/>
              </w:rPr>
            </w:pPr>
            <w:r w:rsidDel="00000000" w:rsidR="00000000" w:rsidRPr="00000000">
              <w:rPr>
                <w:b w:val="1"/>
                <w:bCs w:val="1"/>
                <w:color w:val="767171"/>
                <w:sz w:val="24"/>
                <w:szCs w:val="24"/>
                <w:rtl w:val="0"/>
              </w:rPr>
              <w:t xml:space="preserve">Fortalezas:</w:t>
            </w:r>
          </w:p>
          <w:p w:rsidR="00000000" w:rsidDel="00000000" w:rsidP="00000000" w:rsidRDefault="00000000" w:rsidRPr="00000000" w14:paraId="0000001F">
            <w:pPr>
              <w:numPr>
                <w:ilvl w:val="0"/>
                <w:numId w:val="3"/>
              </w:numPr>
              <w:tabs>
                <w:tab w:val="left" w:leader="none" w:pos="454"/>
              </w:tabs>
              <w:spacing w:after="0" w:afterAutospacing="0" w:before="240" w:lineRule="auto"/>
              <w:ind w:left="720" w:hanging="360"/>
              <w:rPr>
                <w:color w:val="767171"/>
                <w:sz w:val="24"/>
                <w:szCs w:val="24"/>
              </w:rPr>
            </w:pPr>
            <w:r w:rsidDel="00000000" w:rsidR="00000000" w:rsidRPr="00000000">
              <w:rPr>
                <w:b w:val="1"/>
                <w:bCs w:val="1"/>
                <w:color w:val="767171"/>
                <w:sz w:val="24"/>
                <w:szCs w:val="24"/>
                <w:rtl w:val="0"/>
              </w:rPr>
              <w:t xml:space="preserve">Construcción y desarrollo de software:</w:t>
            </w:r>
            <w:r w:rsidDel="00000000" w:rsidR="00000000" w:rsidRPr="00000000">
              <w:rPr>
                <w:color w:val="767171"/>
                <w:sz w:val="24"/>
                <w:szCs w:val="24"/>
                <w:rtl w:val="0"/>
              </w:rPr>
              <w:t xml:space="preserve"> Programación Web, Programación de Aplicaciones Móviles, Arquitectura, Integración de Plataformas, Evaluación de Proyectos, Gestión de Proyectos Informáticos.</w:t>
            </w:r>
          </w:p>
          <w:p w:rsidR="00000000" w:rsidDel="00000000" w:rsidP="00000000" w:rsidRDefault="00000000" w:rsidRPr="00000000" w14:paraId="00000020">
            <w:pPr>
              <w:numPr>
                <w:ilvl w:val="0"/>
                <w:numId w:val="3"/>
              </w:numPr>
              <w:tabs>
                <w:tab w:val="left" w:leader="none" w:pos="454"/>
              </w:tabs>
              <w:spacing w:after="240" w:before="0" w:beforeAutospacing="0" w:lineRule="auto"/>
              <w:ind w:left="720" w:hanging="360"/>
              <w:rPr>
                <w:color w:val="767171"/>
                <w:sz w:val="24"/>
                <w:szCs w:val="24"/>
              </w:rPr>
            </w:pPr>
            <w:r w:rsidDel="00000000" w:rsidR="00000000" w:rsidRPr="00000000">
              <w:rPr>
                <w:b w:val="1"/>
                <w:bCs w:val="1"/>
                <w:color w:val="767171"/>
                <w:sz w:val="24"/>
                <w:szCs w:val="24"/>
                <w:rtl w:val="0"/>
              </w:rPr>
              <w:t xml:space="preserve">Ecosistema de datos e IA:</w:t>
            </w:r>
            <w:r w:rsidDel="00000000" w:rsidR="00000000" w:rsidRPr="00000000">
              <w:rPr>
                <w:color w:val="767171"/>
                <w:sz w:val="24"/>
                <w:szCs w:val="24"/>
                <w:rtl w:val="0"/>
              </w:rPr>
              <w:t xml:space="preserve"> Programación de Base de Datos, Big Data, Minería de Datos, Machine Learning y Deep Learning.</w:t>
            </w:r>
          </w:p>
          <w:p w:rsidR="00000000" w:rsidDel="00000000" w:rsidP="00000000" w:rsidRDefault="00000000" w:rsidRPr="00000000" w14:paraId="00000021">
            <w:pPr>
              <w:tabs>
                <w:tab w:val="left" w:leader="none" w:pos="454"/>
              </w:tabs>
              <w:spacing w:after="240" w:before="240" w:lineRule="auto"/>
              <w:jc w:val="both"/>
              <w:rPr>
                <w:b w:val="1"/>
                <w:bCs w:val="1"/>
                <w:color w:val="767171"/>
                <w:sz w:val="24"/>
                <w:szCs w:val="24"/>
              </w:rPr>
            </w:pPr>
            <w:r w:rsidDel="00000000" w:rsidR="00000000" w:rsidRPr="00000000">
              <w:rPr>
                <w:b w:val="1"/>
                <w:bCs w:val="1"/>
                <w:color w:val="767171"/>
                <w:sz w:val="24"/>
                <w:szCs w:val="24"/>
                <w:rtl w:val="0"/>
              </w:rPr>
              <w:t xml:space="preserve">Áreas a fortalecer:</w:t>
            </w:r>
          </w:p>
          <w:p w:rsidR="00000000" w:rsidDel="00000000" w:rsidP="00000000" w:rsidRDefault="00000000" w:rsidRPr="00000000" w14:paraId="00000022">
            <w:pPr>
              <w:numPr>
                <w:ilvl w:val="0"/>
                <w:numId w:val="1"/>
              </w:numPr>
              <w:tabs>
                <w:tab w:val="left" w:leader="none" w:pos="454"/>
              </w:tabs>
              <w:spacing w:after="240" w:before="240" w:lineRule="auto"/>
              <w:ind w:left="720" w:hanging="360"/>
              <w:rPr>
                <w:color w:val="767171"/>
                <w:sz w:val="24"/>
                <w:szCs w:val="24"/>
              </w:rPr>
            </w:pPr>
            <w:r w:rsidDel="00000000" w:rsidR="00000000" w:rsidRPr="00000000">
              <w:rPr>
                <w:b w:val="1"/>
                <w:bCs w:val="1"/>
                <w:color w:val="767171"/>
                <w:sz w:val="24"/>
                <w:szCs w:val="24"/>
                <w:rtl w:val="0"/>
              </w:rPr>
              <w:t xml:space="preserve">Gestión y procesos:</w:t>
            </w:r>
            <w:r w:rsidDel="00000000" w:rsidR="00000000" w:rsidRPr="00000000">
              <w:rPr>
                <w:color w:val="767171"/>
                <w:sz w:val="24"/>
                <w:szCs w:val="24"/>
                <w:rtl w:val="0"/>
              </w:rPr>
              <w:t xml:space="preserve"> BPM,Gestión de Riesgos, inglés en general, seguridad en sistemas computacionales.</w:t>
              <w:br w:type="textWrapping"/>
            </w:r>
          </w:p>
          <w:p w:rsidR="00000000" w:rsidDel="00000000" w:rsidP="00000000" w:rsidRDefault="00000000" w:rsidRPr="00000000" w14:paraId="00000023">
            <w:pPr>
              <w:tabs>
                <w:tab w:val="left" w:leader="none" w:pos="454"/>
              </w:tabs>
              <w:spacing w:after="240" w:before="240" w:lineRule="auto"/>
              <w:ind w:left="0" w:firstLine="0"/>
              <w:rPr>
                <w:color w:val="767171"/>
                <w:sz w:val="24"/>
                <w:szCs w:val="24"/>
              </w:rPr>
            </w:pPr>
            <w:r w:rsidDel="00000000" w:rsidR="00000000" w:rsidRPr="00000000">
              <w:rPr>
                <w:color w:val="767171"/>
                <w:sz w:val="24"/>
                <w:szCs w:val="24"/>
                <w:rtl w:val="0"/>
              </w:rPr>
              <w:t xml:space="preserve">El ejercicio evidencia que mis principales fortalezas abarcan tanto la ejecución técnica como la estructuración de proyectos: domino el desarrollo Full Stack, la arquitectura, la gestión de proyectos informáticos y el procesamiento avanzado de datos e Inteligencia Artificial. Esta combinación me permite liderar y construir plataformas completas con una visión clara del ciclo de desarrollo.</w:t>
            </w:r>
          </w:p>
          <w:p w:rsidR="00000000" w:rsidDel="00000000" w:rsidP="00000000" w:rsidRDefault="00000000" w:rsidRPr="00000000" w14:paraId="00000024">
            <w:pPr>
              <w:tabs>
                <w:tab w:val="left" w:leader="none" w:pos="454"/>
              </w:tabs>
              <w:spacing w:after="240" w:before="240" w:lineRule="auto"/>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spacing w:after="240" w:before="240" w:lineRule="auto"/>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spacing w:after="240" w:before="240" w:lineRule="auto"/>
              <w:rPr>
                <w:rFonts w:ascii="Calibri" w:cs="Calibri" w:eastAsia="Calibri" w:hAnsi="Calibri"/>
                <w:b w:val="1"/>
                <w:bCs w:val="1"/>
              </w:rPr>
            </w:pPr>
            <w:r w:rsidDel="00000000" w:rsidR="00000000" w:rsidRPr="00000000">
              <w:rPr>
                <w:color w:val="767171"/>
                <w:sz w:val="24"/>
                <w:szCs w:val="24"/>
                <w:rtl w:val="0"/>
              </w:rPr>
              <w:t xml:space="preserve">En cuanto a las áreas por fortalecer, se concentran en la gestión de procesos (BPM), la gestión de riesgos, la ciberseguridad y la fluidez en inglés. Entiendo la relevancia de estos pilares para la protección y escalabilidad de los sistemas a nivel global, por lo que forman parte de mi plan de mejora continua para consolidar un perfil profesional más robusto.</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B">
            <w:pPr>
              <w:rPr>
                <w:color w:val="76717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se centran en el desarrollo de sistemas Full Stack, la Inteligencia Artificial (comprendiendo Machine Learning y Deep Learning), el análisis avanzado de datos mediante Big Data y Minería de Datos, y la arquitectura para la construcción de soluciones SaaS. El área de desempeño que más me atrae es el diseño y desarrollo de productos digitales escalables desde cero, integrando modelos de IA en plataformas web y cloud.</w:t>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3">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competencias clave alineadas con mis metas son la arquitectura de software, la integración de plataformas, el desarrollo Full Stack y el procesamiento/modelamiento de datos e IA. Aunque cuento con una base técnica sólida en estas materias, reconozco que la competencia crítica que requiero fortalecer especialmente es el dominio avanzado del idioma inglés. Esta habilidad es fundamental para acceder a documentación técnica de vanguardia, colaborar en entornos internacionales y acelerar mi crecimiento profesional.</w:t>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7">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En cinco años me visualizo desempeñándome como Arquitecto de Software e Ingeniero de Inteligencia Artificial, trabajando en modalidad remota desde Chile para empresas o startups internacionales. Mi objetivo es diseñar e implementar arquitecturas complejas y soluciones basadas en IA, obteniendo una remuneración en dólares que respalde la competitividad de mi perfil en el mercado global.</w:t>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D">
            <w:pPr>
              <w:jc w:val="both"/>
              <w:rPr>
                <w:rFonts w:ascii="Century Gothic" w:cs="Century Gothic" w:eastAsia="Century Gothic" w:hAnsi="Century Gothic"/>
                <w:sz w:val="20"/>
                <w:szCs w:val="20"/>
              </w:rPr>
            </w:pPr>
            <w:bookmarkStart w:colFirst="0" w:colLast="0" w:name="_heading=h.o8wkr89oddzv"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E">
            <w:pPr>
              <w:rPr>
                <w:color w:val="76717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color w:val="767171"/>
                <w:sz w:val="24"/>
                <w:szCs w:val="24"/>
                <w:rtl w:val="0"/>
              </w:rPr>
              <w:t xml:space="preserve">Sí, existe una alineación directa entre el trabajo previo y mis aspiraciones actuales, ya que mi enfoque siempre ha sido la creación de aplicaciones SaaS complejas que integren Inteligencia Artificial y arquitecturas robustas desde cero.</w:t>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color w:val="767171"/>
                <w:sz w:val="24"/>
                <w:szCs w:val="24"/>
                <w:rtl w:val="0"/>
              </w:rPr>
              <w:t xml:space="preserve">El proyecto que más se relaciona es el orientado al desarrollo de un producto SaaS impulsado por IA. Junto a mi equipo, la visión no se limita a un cumplimiento académico, sino a proyectar este desarrollo para convertirlo en una </w:t>
            </w:r>
            <w:r w:rsidDel="00000000" w:rsidR="00000000" w:rsidRPr="00000000">
              <w:rPr>
                <w:i w:val="1"/>
                <w:iCs w:val="1"/>
                <w:color w:val="767171"/>
                <w:sz w:val="24"/>
                <w:szCs w:val="24"/>
                <w:rtl w:val="0"/>
              </w:rPr>
              <w:t xml:space="preserve">startup</w:t>
            </w:r>
            <w:r w:rsidDel="00000000" w:rsidR="00000000" w:rsidRPr="00000000">
              <w:rPr>
                <w:color w:val="767171"/>
                <w:sz w:val="24"/>
                <w:szCs w:val="24"/>
                <w:rtl w:val="0"/>
              </w:rPr>
              <w:t xml:space="preserve"> real. Respecto a los ajustes, no requiere un cambio de rumbo conceptual, sino una afinación en la arquitectura cloud, la escalabilidad del sistema y la definición del modelo de negocio para asegurar su viabilidad técnica y comercial en el mercado.</w:t>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B">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J2cz/EM1pr5rtKmJAhC++0H5fw==">CgMxLjAyDmgubzh3a3I4OW9kZHp2OAByITFmRFZrMFB4d0dveXdWWDR1T2pFMzFfLWFER1cyOGFyLQ==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