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3D2" w:rsidRDefault="00A223D2" w:rsidP="00A223D2">
      <w:pPr>
        <w:jc w:val="center"/>
      </w:pPr>
      <w:r>
        <w:t>Fiche de test n°1, Lidar</w:t>
      </w:r>
    </w:p>
    <w:p w:rsidR="00A223D2" w:rsidRDefault="00A223D2" w:rsidP="00A223D2">
      <w:pPr>
        <w:ind w:firstLine="708"/>
      </w:pPr>
      <w:r>
        <w:t>I – Courte description.</w:t>
      </w:r>
    </w:p>
    <w:p w:rsidR="00A223D2" w:rsidRDefault="00A223D2" w:rsidP="00A223D2">
      <w:r>
        <w:t>Le lidar est un capteur qui permet de scanner son environnement. Qu’il soit conçu pour un balayage 3D ou bien 2D, le lidar émet des faisceaux infrarouges et reçoit les ondes qui ont réfléchis sur des obstacles. Ainsi, ce capteur nous renvoi un point dans l’espace environnant qui indique la présence d’un obstacle.</w:t>
      </w:r>
    </w:p>
    <w:p w:rsidR="00A223D2" w:rsidRDefault="00A223D2" w:rsidP="00A223D2">
      <w:r>
        <w:tab/>
        <w:t>II – Test unitaire</w:t>
      </w:r>
    </w:p>
    <w:tbl>
      <w:tblPr>
        <w:tblStyle w:val="Grilledutableau"/>
        <w:tblW w:w="0" w:type="auto"/>
        <w:tblLook w:val="04A0" w:firstRow="1" w:lastRow="0" w:firstColumn="1" w:lastColumn="0" w:noHBand="0" w:noVBand="1"/>
      </w:tblPr>
      <w:tblGrid>
        <w:gridCol w:w="704"/>
        <w:gridCol w:w="3402"/>
        <w:gridCol w:w="3827"/>
        <w:gridCol w:w="1129"/>
      </w:tblGrid>
      <w:tr w:rsidR="00A223D2" w:rsidTr="00894080">
        <w:tc>
          <w:tcPr>
            <w:tcW w:w="704" w:type="dxa"/>
          </w:tcPr>
          <w:p w:rsidR="00A223D2" w:rsidRDefault="00A223D2" w:rsidP="00A223D2">
            <w:r>
              <w:t>N°</w:t>
            </w:r>
          </w:p>
        </w:tc>
        <w:tc>
          <w:tcPr>
            <w:tcW w:w="3402" w:type="dxa"/>
          </w:tcPr>
          <w:p w:rsidR="00A223D2" w:rsidRDefault="00A223D2" w:rsidP="00A223D2">
            <w:r>
              <w:t>Action</w:t>
            </w:r>
          </w:p>
        </w:tc>
        <w:tc>
          <w:tcPr>
            <w:tcW w:w="3827" w:type="dxa"/>
          </w:tcPr>
          <w:p w:rsidR="00A223D2" w:rsidRDefault="00A223D2" w:rsidP="00A223D2">
            <w:r>
              <w:t>Attendu</w:t>
            </w:r>
          </w:p>
        </w:tc>
        <w:tc>
          <w:tcPr>
            <w:tcW w:w="1129" w:type="dxa"/>
          </w:tcPr>
          <w:p w:rsidR="00A223D2" w:rsidRDefault="00A223D2" w:rsidP="00A223D2">
            <w:r>
              <w:t>Résultat</w:t>
            </w:r>
          </w:p>
        </w:tc>
      </w:tr>
      <w:tr w:rsidR="00A223D2" w:rsidTr="00894080">
        <w:tc>
          <w:tcPr>
            <w:tcW w:w="704" w:type="dxa"/>
          </w:tcPr>
          <w:p w:rsidR="00A223D2" w:rsidRDefault="00A223D2" w:rsidP="00A223D2">
            <w:r>
              <w:t>1</w:t>
            </w:r>
          </w:p>
        </w:tc>
        <w:tc>
          <w:tcPr>
            <w:tcW w:w="3402" w:type="dxa"/>
          </w:tcPr>
          <w:p w:rsidR="00A223D2" w:rsidRDefault="00A223D2" w:rsidP="00A223D2">
            <w:r>
              <w:t xml:space="preserve">Connecter le Lidar à </w:t>
            </w:r>
            <w:r w:rsidR="00894080">
              <w:t xml:space="preserve">un </w:t>
            </w:r>
            <w:r>
              <w:t>ordinateur</w:t>
            </w:r>
          </w:p>
        </w:tc>
        <w:tc>
          <w:tcPr>
            <w:tcW w:w="3827" w:type="dxa"/>
          </w:tcPr>
          <w:p w:rsidR="00A223D2" w:rsidRDefault="00A223D2" w:rsidP="00A223D2">
            <w:r>
              <w:t>Le périphérique USB est bien reconnu</w:t>
            </w:r>
          </w:p>
        </w:tc>
        <w:tc>
          <w:tcPr>
            <w:tcW w:w="1129" w:type="dxa"/>
          </w:tcPr>
          <w:p w:rsidR="00A223D2" w:rsidRDefault="00A223D2" w:rsidP="00A223D2">
            <w:r>
              <w:t>OK</w:t>
            </w:r>
          </w:p>
        </w:tc>
      </w:tr>
      <w:tr w:rsidR="00A223D2" w:rsidTr="00894080">
        <w:tc>
          <w:tcPr>
            <w:tcW w:w="704" w:type="dxa"/>
          </w:tcPr>
          <w:p w:rsidR="00A223D2" w:rsidRDefault="00A223D2" w:rsidP="00A223D2">
            <w:r>
              <w:t>2</w:t>
            </w:r>
          </w:p>
        </w:tc>
        <w:tc>
          <w:tcPr>
            <w:tcW w:w="3402" w:type="dxa"/>
          </w:tcPr>
          <w:p w:rsidR="00A223D2" w:rsidRDefault="00A223D2" w:rsidP="00A223D2">
            <w:r>
              <w:t>Lancer le Lidar</w:t>
            </w:r>
          </w:p>
        </w:tc>
        <w:tc>
          <w:tcPr>
            <w:tcW w:w="3827" w:type="dxa"/>
          </w:tcPr>
          <w:p w:rsidR="00A223D2" w:rsidRDefault="00A223D2" w:rsidP="00A223D2">
            <w:r>
              <w:t>Le lidar commencer à tourner</w:t>
            </w:r>
          </w:p>
        </w:tc>
        <w:tc>
          <w:tcPr>
            <w:tcW w:w="1129" w:type="dxa"/>
          </w:tcPr>
          <w:p w:rsidR="00A223D2" w:rsidRDefault="00A223D2" w:rsidP="00A223D2">
            <w:r>
              <w:t>OK</w:t>
            </w:r>
          </w:p>
        </w:tc>
      </w:tr>
      <w:tr w:rsidR="00A223D2" w:rsidTr="00894080">
        <w:tc>
          <w:tcPr>
            <w:tcW w:w="704" w:type="dxa"/>
          </w:tcPr>
          <w:p w:rsidR="00A223D2" w:rsidRDefault="00A223D2" w:rsidP="00A223D2">
            <w:r>
              <w:t>3</w:t>
            </w:r>
          </w:p>
        </w:tc>
        <w:tc>
          <w:tcPr>
            <w:tcW w:w="3402" w:type="dxa"/>
          </w:tcPr>
          <w:p w:rsidR="00A223D2" w:rsidRDefault="00A223D2" w:rsidP="00A223D2">
            <w:r>
              <w:t>Acquérir des valeurs</w:t>
            </w:r>
          </w:p>
        </w:tc>
        <w:tc>
          <w:tcPr>
            <w:tcW w:w="3827" w:type="dxa"/>
          </w:tcPr>
          <w:p w:rsidR="00A223D2" w:rsidRDefault="00A223D2" w:rsidP="00A223D2">
            <w:r>
              <w:t>Un nuage de points s’affiche</w:t>
            </w:r>
          </w:p>
        </w:tc>
        <w:tc>
          <w:tcPr>
            <w:tcW w:w="1129" w:type="dxa"/>
          </w:tcPr>
          <w:p w:rsidR="00A223D2" w:rsidRDefault="00A223D2" w:rsidP="00A223D2">
            <w:r>
              <w:t>OK</w:t>
            </w:r>
          </w:p>
        </w:tc>
      </w:tr>
      <w:tr w:rsidR="00A223D2" w:rsidTr="00894080">
        <w:tc>
          <w:tcPr>
            <w:tcW w:w="704" w:type="dxa"/>
          </w:tcPr>
          <w:p w:rsidR="00A223D2" w:rsidRDefault="00A223D2" w:rsidP="00A223D2">
            <w:r>
              <w:t>4</w:t>
            </w:r>
          </w:p>
        </w:tc>
        <w:tc>
          <w:tcPr>
            <w:tcW w:w="3402" w:type="dxa"/>
          </w:tcPr>
          <w:p w:rsidR="00A223D2" w:rsidRDefault="00A223D2" w:rsidP="00A223D2">
            <w:r>
              <w:t>Avoir des valeurs cohérentes</w:t>
            </w:r>
          </w:p>
        </w:tc>
        <w:tc>
          <w:tcPr>
            <w:tcW w:w="3827" w:type="dxa"/>
          </w:tcPr>
          <w:p w:rsidR="00A223D2" w:rsidRDefault="00A223D2" w:rsidP="00A223D2">
            <w:r>
              <w:t>Les valeurs correspondent aux obstacles</w:t>
            </w:r>
          </w:p>
        </w:tc>
        <w:tc>
          <w:tcPr>
            <w:tcW w:w="1129" w:type="dxa"/>
          </w:tcPr>
          <w:p w:rsidR="00A223D2" w:rsidRDefault="00A223D2" w:rsidP="00A223D2">
            <w:r>
              <w:t>OK</w:t>
            </w:r>
          </w:p>
        </w:tc>
      </w:tr>
    </w:tbl>
    <w:p w:rsidR="00A223D2" w:rsidRDefault="00A223D2" w:rsidP="00A223D2"/>
    <w:p w:rsidR="00A223D2" w:rsidRDefault="00A223D2" w:rsidP="00A223D2">
      <w:r>
        <w:tab/>
        <w:t>III – Test d’intégration</w:t>
      </w:r>
    </w:p>
    <w:tbl>
      <w:tblPr>
        <w:tblStyle w:val="Grilledutableau"/>
        <w:tblW w:w="0" w:type="auto"/>
        <w:tblLook w:val="04A0" w:firstRow="1" w:lastRow="0" w:firstColumn="1" w:lastColumn="0" w:noHBand="0" w:noVBand="1"/>
      </w:tblPr>
      <w:tblGrid>
        <w:gridCol w:w="704"/>
        <w:gridCol w:w="3402"/>
        <w:gridCol w:w="3827"/>
        <w:gridCol w:w="1129"/>
      </w:tblGrid>
      <w:tr w:rsidR="00894080" w:rsidTr="00894080">
        <w:tc>
          <w:tcPr>
            <w:tcW w:w="704" w:type="dxa"/>
          </w:tcPr>
          <w:p w:rsidR="00894080" w:rsidRDefault="00894080" w:rsidP="00D87384">
            <w:r>
              <w:t>N°</w:t>
            </w:r>
          </w:p>
        </w:tc>
        <w:tc>
          <w:tcPr>
            <w:tcW w:w="3402" w:type="dxa"/>
          </w:tcPr>
          <w:p w:rsidR="00894080" w:rsidRDefault="00894080" w:rsidP="00D87384">
            <w:r>
              <w:t>Action</w:t>
            </w:r>
          </w:p>
        </w:tc>
        <w:tc>
          <w:tcPr>
            <w:tcW w:w="3827" w:type="dxa"/>
          </w:tcPr>
          <w:p w:rsidR="00894080" w:rsidRDefault="00894080" w:rsidP="00D87384">
            <w:r>
              <w:t>Attendu</w:t>
            </w:r>
          </w:p>
        </w:tc>
        <w:tc>
          <w:tcPr>
            <w:tcW w:w="1129" w:type="dxa"/>
          </w:tcPr>
          <w:p w:rsidR="00894080" w:rsidRDefault="00894080" w:rsidP="00D87384">
            <w:r>
              <w:t>Résultat</w:t>
            </w:r>
          </w:p>
        </w:tc>
      </w:tr>
      <w:tr w:rsidR="00894080" w:rsidTr="00894080">
        <w:tc>
          <w:tcPr>
            <w:tcW w:w="704" w:type="dxa"/>
          </w:tcPr>
          <w:p w:rsidR="00894080" w:rsidRDefault="00894080" w:rsidP="00D87384">
            <w:r>
              <w:t>1</w:t>
            </w:r>
          </w:p>
        </w:tc>
        <w:tc>
          <w:tcPr>
            <w:tcW w:w="3402" w:type="dxa"/>
          </w:tcPr>
          <w:p w:rsidR="00894080" w:rsidRDefault="00894080" w:rsidP="00D87384">
            <w:r>
              <w:t>Réaliser un test unitaire sur l’ordinateur embarqué du robot</w:t>
            </w:r>
          </w:p>
        </w:tc>
        <w:tc>
          <w:tcPr>
            <w:tcW w:w="3827" w:type="dxa"/>
          </w:tcPr>
          <w:p w:rsidR="00894080" w:rsidRDefault="00894080" w:rsidP="00D87384">
            <w:r>
              <w:t>Le test unitaire doit être concluant</w:t>
            </w:r>
          </w:p>
        </w:tc>
        <w:tc>
          <w:tcPr>
            <w:tcW w:w="1129" w:type="dxa"/>
          </w:tcPr>
          <w:p w:rsidR="00894080" w:rsidRDefault="00894080" w:rsidP="00D87384">
            <w:r>
              <w:t>OK</w:t>
            </w:r>
          </w:p>
        </w:tc>
      </w:tr>
      <w:tr w:rsidR="00894080" w:rsidTr="00894080">
        <w:tc>
          <w:tcPr>
            <w:tcW w:w="704" w:type="dxa"/>
          </w:tcPr>
          <w:p w:rsidR="00894080" w:rsidRDefault="00894080" w:rsidP="00D87384">
            <w:r>
              <w:t>2</w:t>
            </w:r>
          </w:p>
        </w:tc>
        <w:tc>
          <w:tcPr>
            <w:tcW w:w="3402" w:type="dxa"/>
          </w:tcPr>
          <w:p w:rsidR="00894080" w:rsidRDefault="00894080" w:rsidP="00D87384">
            <w:r>
              <w:t>Fixer le capteur sur le robot</w:t>
            </w:r>
          </w:p>
        </w:tc>
        <w:tc>
          <w:tcPr>
            <w:tcW w:w="3827" w:type="dxa"/>
          </w:tcPr>
          <w:p w:rsidR="00894080" w:rsidRDefault="00894080" w:rsidP="00D87384">
            <w:r>
              <w:t>Le capteur est solidaire du robot</w:t>
            </w:r>
          </w:p>
        </w:tc>
        <w:tc>
          <w:tcPr>
            <w:tcW w:w="1129" w:type="dxa"/>
          </w:tcPr>
          <w:p w:rsidR="00894080" w:rsidRDefault="00894080" w:rsidP="00D87384">
            <w:r>
              <w:t>OK</w:t>
            </w:r>
          </w:p>
        </w:tc>
      </w:tr>
      <w:tr w:rsidR="00894080" w:rsidTr="00894080">
        <w:tc>
          <w:tcPr>
            <w:tcW w:w="704" w:type="dxa"/>
          </w:tcPr>
          <w:p w:rsidR="00894080" w:rsidRDefault="00894080" w:rsidP="00894080">
            <w:r>
              <w:t>3</w:t>
            </w:r>
          </w:p>
        </w:tc>
        <w:tc>
          <w:tcPr>
            <w:tcW w:w="3402" w:type="dxa"/>
          </w:tcPr>
          <w:p w:rsidR="00894080" w:rsidRDefault="00894080" w:rsidP="00894080">
            <w:r>
              <w:t>Acquérir les valeurs du Lidar via le programme principal</w:t>
            </w:r>
          </w:p>
        </w:tc>
        <w:tc>
          <w:tcPr>
            <w:tcW w:w="3827" w:type="dxa"/>
          </w:tcPr>
          <w:p w:rsidR="00894080" w:rsidRDefault="00894080" w:rsidP="00894080">
            <w:r>
              <w:t>Le programme principal peut se servir du Lidar</w:t>
            </w:r>
          </w:p>
        </w:tc>
        <w:tc>
          <w:tcPr>
            <w:tcW w:w="1129" w:type="dxa"/>
          </w:tcPr>
          <w:p w:rsidR="00894080" w:rsidRDefault="00894080" w:rsidP="00894080">
            <w:r>
              <w:t>OK</w:t>
            </w:r>
          </w:p>
        </w:tc>
      </w:tr>
    </w:tbl>
    <w:p w:rsidR="00894080" w:rsidRDefault="00894080" w:rsidP="00A223D2"/>
    <w:p w:rsidR="00894080" w:rsidRDefault="00894080" w:rsidP="00A223D2">
      <w:r>
        <w:tab/>
        <w:t>IV – Remarques</w:t>
      </w:r>
    </w:p>
    <w:p w:rsidR="00894080" w:rsidRDefault="00894080" w:rsidP="00A223D2">
      <w:r>
        <w:t>Lors du jour du concours, nous avons remarqué qu’un énorme bruit était présent sur les données renvoyées par le capteur, chose jamais observé à Brest l</w:t>
      </w:r>
      <w:bookmarkStart w:id="0" w:name="_GoBack"/>
      <w:bookmarkEnd w:id="0"/>
      <w:r>
        <w:t>ors des divers tests. Nous observions des points qui n’étaient pourtant pas des obstacles. Le Lidar était perturbé par les rayonnements infrarouges du soleil. En prenant un capteur similaire d’une autre marque nous avons résolu ce problème.</w:t>
      </w:r>
    </w:p>
    <w:sectPr w:rsidR="008940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B58" w:rsidRDefault="00952B58" w:rsidP="00A223D2">
      <w:pPr>
        <w:spacing w:after="0" w:line="240" w:lineRule="auto"/>
      </w:pPr>
      <w:r>
        <w:separator/>
      </w:r>
    </w:p>
  </w:endnote>
  <w:endnote w:type="continuationSeparator" w:id="0">
    <w:p w:rsidR="00952B58" w:rsidRDefault="00952B58" w:rsidP="00A22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B58" w:rsidRDefault="00952B58" w:rsidP="00A223D2">
      <w:pPr>
        <w:spacing w:after="0" w:line="240" w:lineRule="auto"/>
      </w:pPr>
      <w:r>
        <w:separator/>
      </w:r>
    </w:p>
  </w:footnote>
  <w:footnote w:type="continuationSeparator" w:id="0">
    <w:p w:rsidR="00952B58" w:rsidRDefault="00952B58" w:rsidP="00A223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D2"/>
    <w:rsid w:val="00894080"/>
    <w:rsid w:val="00952B58"/>
    <w:rsid w:val="009F1DF2"/>
    <w:rsid w:val="00A223D2"/>
    <w:rsid w:val="00CE26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09CA"/>
  <w15:chartTrackingRefBased/>
  <w15:docId w15:val="{68121553-ACB2-4651-888A-889355DA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2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23D2"/>
    <w:pPr>
      <w:tabs>
        <w:tab w:val="center" w:pos="4536"/>
        <w:tab w:val="right" w:pos="9072"/>
      </w:tabs>
      <w:spacing w:after="0" w:line="240" w:lineRule="auto"/>
    </w:pPr>
  </w:style>
  <w:style w:type="character" w:customStyle="1" w:styleId="En-tteCar">
    <w:name w:val="En-tête Car"/>
    <w:basedOn w:val="Policepardfaut"/>
    <w:link w:val="En-tte"/>
    <w:uiPriority w:val="99"/>
    <w:rsid w:val="00A223D2"/>
  </w:style>
  <w:style w:type="paragraph" w:styleId="Pieddepage">
    <w:name w:val="footer"/>
    <w:basedOn w:val="Normal"/>
    <w:link w:val="PieddepageCar"/>
    <w:uiPriority w:val="99"/>
    <w:unhideWhenUsed/>
    <w:rsid w:val="00A223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3D2"/>
  </w:style>
  <w:style w:type="character" w:customStyle="1" w:styleId="Titre1Car">
    <w:name w:val="Titre 1 Car"/>
    <w:basedOn w:val="Policepardfaut"/>
    <w:link w:val="Titre1"/>
    <w:uiPriority w:val="9"/>
    <w:rsid w:val="00A223D2"/>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A22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9988D-0754-4BD8-AFAD-64FD44A4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218</Words>
  <Characters>1202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JEGAT (CI_2020)</dc:creator>
  <cp:keywords/>
  <dc:description/>
  <cp:lastModifiedBy>Corentin JEGAT (CI_2020)</cp:lastModifiedBy>
  <cp:revision>1</cp:revision>
  <dcterms:created xsi:type="dcterms:W3CDTF">2019-05-05T08:17:00Z</dcterms:created>
  <dcterms:modified xsi:type="dcterms:W3CDTF">2019-05-05T08:38:00Z</dcterms:modified>
</cp:coreProperties>
</file>