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3F0CBBE" w14:textId="0D9B83FC" w:rsidR="0046786B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 que muestra la estructura del Sistema de </w:t>
      </w:r>
      <w:r w:rsidR="002C5701" w:rsidRPr="002C5701">
        <w:rPr>
          <w:rFonts w:ascii="Arial" w:hAnsi="Arial" w:cs="Arial"/>
          <w:color w:val="000000"/>
        </w:rPr>
        <w:t>un conjunto residencial</w:t>
      </w:r>
      <w:r>
        <w:rPr>
          <w:rFonts w:ascii="Arial" w:hAnsi="Arial" w:cs="Arial"/>
          <w:color w:val="000000"/>
        </w:rPr>
        <w:t>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4CA6A27A" w14:textId="77777777" w:rsidR="00844036" w:rsidRPr="00844036" w:rsidRDefault="00844036" w:rsidP="00BF7111">
      <w:pPr>
        <w:rPr>
          <w:rFonts w:ascii="Arial" w:hAnsi="Arial" w:cs="Arial"/>
          <w:color w:val="000000"/>
        </w:rPr>
      </w:pPr>
    </w:p>
    <w:p w14:paraId="3602A0D4" w14:textId="24891D05" w:rsidR="006C2049" w:rsidRDefault="008C54D4" w:rsidP="006C2049">
      <w:pPr>
        <w:jc w:val="center"/>
      </w:pPr>
      <w:r>
        <w:rPr>
          <w:noProof/>
        </w:rPr>
        <w:drawing>
          <wp:inline distT="0" distB="0" distL="0" distR="0" wp14:anchorId="3B2B1A6A" wp14:editId="7BD27255">
            <wp:extent cx="6267450" cy="3107931"/>
            <wp:effectExtent l="19050" t="19050" r="19050" b="16510"/>
            <wp:docPr id="461446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46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281" cy="31217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1E1A5B"/>
    <w:rsid w:val="0026160D"/>
    <w:rsid w:val="002C5701"/>
    <w:rsid w:val="00424F4A"/>
    <w:rsid w:val="0046786B"/>
    <w:rsid w:val="005F5011"/>
    <w:rsid w:val="006C2049"/>
    <w:rsid w:val="0080661A"/>
    <w:rsid w:val="00844036"/>
    <w:rsid w:val="008C54D4"/>
    <w:rsid w:val="008C5E89"/>
    <w:rsid w:val="00AC0B9C"/>
    <w:rsid w:val="00BF7111"/>
    <w:rsid w:val="00C86E67"/>
    <w:rsid w:val="00E06071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geovany toaquiza</cp:lastModifiedBy>
  <cp:revision>3</cp:revision>
  <cp:lastPrinted>2023-08-01T03:56:00Z</cp:lastPrinted>
  <dcterms:created xsi:type="dcterms:W3CDTF">2023-08-01T03:56:00Z</dcterms:created>
  <dcterms:modified xsi:type="dcterms:W3CDTF">2023-08-22T21:20:00Z</dcterms:modified>
</cp:coreProperties>
</file>