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9177C7">
      <w:pPr>
        <w:jc w:val="center"/>
        <w:rPr>
          <w:rFonts w:cs="Times New Roman"/>
          <w:szCs w:val="28"/>
          <w:lang w:val="ru-RU"/>
        </w:rPr>
      </w:pPr>
      <w:bookmarkStart w:id="0" w:name="_Hlk178234105"/>
      <w:bookmarkStart w:id="1" w:name="_Hlk182265228"/>
      <w:r>
        <w:rPr>
          <w:rFonts w:cs="Times New Roman"/>
          <w:szCs w:val="28"/>
          <w:lang w:val="ru-RU"/>
        </w:rPr>
        <w:t>Министерство образования</w:t>
      </w:r>
    </w:p>
    <w:p w14:paraId="21ACB88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Республики Беларусь</w:t>
      </w:r>
    </w:p>
    <w:p w14:paraId="7A2FE577">
      <w:pPr>
        <w:jc w:val="center"/>
        <w:rPr>
          <w:rFonts w:cs="Times New Roman"/>
          <w:szCs w:val="28"/>
          <w:lang w:val="ru-RU"/>
        </w:rPr>
      </w:pPr>
    </w:p>
    <w:p w14:paraId="1A82EF95">
      <w:pPr>
        <w:jc w:val="center"/>
        <w:rPr>
          <w:rFonts w:cs="Times New Roman"/>
          <w:szCs w:val="28"/>
          <w:lang w:val="ru-RU"/>
        </w:rPr>
      </w:pPr>
    </w:p>
    <w:p w14:paraId="2C2DE998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БЕЛОРУССКИЙ ГОСУДАРСТВЕННЫЙ </w:t>
      </w:r>
    </w:p>
    <w:p w14:paraId="7867241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УНИВЕРСИТЕТ ИНФОРМАТИКИ И </w:t>
      </w:r>
    </w:p>
    <w:p w14:paraId="27E159B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РАДИОЭЛЕКТРОНИКИ</w:t>
      </w:r>
    </w:p>
    <w:p w14:paraId="0B3B4142">
      <w:pPr>
        <w:jc w:val="center"/>
        <w:rPr>
          <w:rFonts w:cs="Times New Roman"/>
          <w:szCs w:val="28"/>
          <w:lang w:val="ru-RU"/>
        </w:rPr>
      </w:pPr>
    </w:p>
    <w:p w14:paraId="7B4345E8">
      <w:pPr>
        <w:jc w:val="center"/>
        <w:rPr>
          <w:rFonts w:cs="Times New Roman"/>
          <w:szCs w:val="28"/>
          <w:lang w:val="ru-RU"/>
        </w:rPr>
      </w:pPr>
    </w:p>
    <w:p w14:paraId="5EDDD9AE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Инженерно-экономический факультет</w:t>
      </w:r>
    </w:p>
    <w:p w14:paraId="7FF4C08C">
      <w:pPr>
        <w:jc w:val="center"/>
        <w:rPr>
          <w:rFonts w:cs="Times New Roman"/>
          <w:szCs w:val="28"/>
          <w:lang w:val="ru-RU"/>
        </w:rPr>
      </w:pPr>
    </w:p>
    <w:p w14:paraId="6B8BC0FB">
      <w:pPr>
        <w:jc w:val="center"/>
        <w:rPr>
          <w:rFonts w:cs="Times New Roman"/>
          <w:szCs w:val="28"/>
          <w:lang w:val="ru-RU"/>
        </w:rPr>
      </w:pPr>
    </w:p>
    <w:p w14:paraId="6B773C6A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проектирования информационно-компьютерных систем</w:t>
      </w:r>
    </w:p>
    <w:p w14:paraId="5855A99D">
      <w:pPr>
        <w:jc w:val="center"/>
        <w:rPr>
          <w:rFonts w:cs="Times New Roman"/>
          <w:szCs w:val="28"/>
          <w:lang w:val="ru-RU"/>
        </w:rPr>
      </w:pPr>
    </w:p>
    <w:p w14:paraId="6958D6A8">
      <w:pPr>
        <w:jc w:val="center"/>
        <w:rPr>
          <w:rFonts w:cs="Times New Roman"/>
          <w:szCs w:val="28"/>
          <w:lang w:val="ru-RU"/>
        </w:rPr>
      </w:pPr>
    </w:p>
    <w:p w14:paraId="102FD71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Лабораторная работа 3</w:t>
      </w:r>
    </w:p>
    <w:p w14:paraId="165AF143">
      <w:pPr>
        <w:jc w:val="center"/>
        <w:rPr>
          <w:rFonts w:cs="Times New Roman"/>
          <w:szCs w:val="28"/>
          <w:lang w:val="ru-RU"/>
        </w:rPr>
      </w:pPr>
    </w:p>
    <w:p w14:paraId="39E64665">
      <w:pPr>
        <w:jc w:val="center"/>
        <w:rPr>
          <w:rFonts w:cs="Times New Roman"/>
          <w:szCs w:val="28"/>
          <w:lang w:val="ru-RU"/>
        </w:rPr>
      </w:pPr>
    </w:p>
    <w:p w14:paraId="52276D3A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be-BY"/>
        </w:rPr>
        <w:t>М</w:t>
      </w:r>
      <w:r>
        <w:rPr>
          <w:rFonts w:cs="Times New Roman"/>
          <w:b/>
          <w:bCs/>
          <w:szCs w:val="28"/>
          <w:lang w:val="ru-RU"/>
        </w:rPr>
        <w:t xml:space="preserve">оделирование сетей в </w:t>
      </w:r>
      <w:r>
        <w:rPr>
          <w:rFonts w:cs="Times New Roman"/>
          <w:b/>
          <w:bCs/>
          <w:szCs w:val="28"/>
          <w:lang w:val="en-US"/>
        </w:rPr>
        <w:t>Packet</w:t>
      </w:r>
      <w:r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Tracer</w:t>
      </w:r>
    </w:p>
    <w:p w14:paraId="4D96306C">
      <w:pPr>
        <w:jc w:val="center"/>
        <w:rPr>
          <w:rFonts w:cs="Times New Roman"/>
          <w:szCs w:val="28"/>
          <w:lang w:val="ru-RU"/>
        </w:rPr>
      </w:pPr>
    </w:p>
    <w:p w14:paraId="15CC7DB9">
      <w:pPr>
        <w:jc w:val="center"/>
        <w:rPr>
          <w:rFonts w:cs="Times New Roman"/>
          <w:szCs w:val="28"/>
          <w:lang w:val="ru-RU"/>
        </w:rPr>
      </w:pPr>
    </w:p>
    <w:p w14:paraId="60FFD78E">
      <w:pPr>
        <w:jc w:val="center"/>
        <w:rPr>
          <w:rFonts w:cs="Times New Roman"/>
          <w:szCs w:val="28"/>
          <w:lang w:val="ru-RU"/>
        </w:rPr>
      </w:pPr>
    </w:p>
    <w:p w14:paraId="51FD4903">
      <w:pPr>
        <w:jc w:val="right"/>
        <w:rPr>
          <w:rFonts w:cs="Times New Roman"/>
          <w:szCs w:val="28"/>
          <w:lang w:val="ru-RU"/>
        </w:rPr>
      </w:pPr>
    </w:p>
    <w:p w14:paraId="7CE6DD8A">
      <w:pPr>
        <w:ind w:firstLine="6946"/>
        <w:jc w:val="left"/>
        <w:rPr>
          <w:rFonts w:cs="Times New Roman"/>
          <w:szCs w:val="28"/>
          <w:lang w:val="ru-RU"/>
        </w:rPr>
      </w:pPr>
    </w:p>
    <w:p w14:paraId="3FCDF516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5B4033DE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473901</w:t>
      </w:r>
    </w:p>
    <w:p w14:paraId="4912B48C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Покало</w:t>
      </w:r>
      <w:r>
        <w:rPr>
          <w:rFonts w:hint="default" w:cs="Times New Roman"/>
          <w:szCs w:val="28"/>
          <w:lang w:val="ru-RU"/>
        </w:rPr>
        <w:t xml:space="preserve"> К.А</w:t>
      </w:r>
      <w:r>
        <w:rPr>
          <w:rFonts w:cs="Times New Roman"/>
          <w:szCs w:val="28"/>
          <w:lang w:val="ru-RU"/>
        </w:rPr>
        <w:t>.</w:t>
      </w:r>
    </w:p>
    <w:p w14:paraId="6DA54416">
      <w:pPr>
        <w:ind w:firstLine="6946"/>
        <w:jc w:val="left"/>
        <w:rPr>
          <w:rFonts w:cs="Times New Roman"/>
          <w:szCs w:val="28"/>
          <w:lang w:val="ru-RU"/>
        </w:rPr>
      </w:pPr>
    </w:p>
    <w:p w14:paraId="7831E90A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2DC617F3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преподаватель </w:t>
      </w:r>
    </w:p>
    <w:p w14:paraId="23918DBC">
      <w:pPr>
        <w:ind w:firstLine="6946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Котухов А. В.</w:t>
      </w:r>
    </w:p>
    <w:p w14:paraId="21F73193">
      <w:pPr>
        <w:jc w:val="right"/>
        <w:rPr>
          <w:rFonts w:cs="Times New Roman"/>
          <w:szCs w:val="28"/>
          <w:lang w:val="ru-RU"/>
        </w:rPr>
      </w:pPr>
    </w:p>
    <w:p w14:paraId="2335AACC">
      <w:pPr>
        <w:jc w:val="right"/>
        <w:rPr>
          <w:rFonts w:cs="Times New Roman"/>
          <w:szCs w:val="28"/>
          <w:lang w:val="ru-RU"/>
        </w:rPr>
      </w:pPr>
    </w:p>
    <w:p w14:paraId="5CE61825">
      <w:pPr>
        <w:jc w:val="center"/>
        <w:rPr>
          <w:rFonts w:cs="Times New Roman"/>
          <w:szCs w:val="28"/>
          <w:lang w:val="ru-RU"/>
        </w:rPr>
      </w:pPr>
    </w:p>
    <w:p w14:paraId="02391A96">
      <w:pPr>
        <w:jc w:val="center"/>
        <w:rPr>
          <w:rFonts w:cs="Times New Roman"/>
          <w:szCs w:val="28"/>
          <w:lang w:val="ru-RU"/>
        </w:rPr>
      </w:pPr>
    </w:p>
    <w:p w14:paraId="63BDA97B">
      <w:pPr>
        <w:jc w:val="center"/>
        <w:rPr>
          <w:rFonts w:cs="Times New Roman"/>
          <w:szCs w:val="28"/>
          <w:lang w:val="ru-RU"/>
        </w:rPr>
      </w:pPr>
    </w:p>
    <w:p w14:paraId="7E1BCE57">
      <w:pPr>
        <w:rPr>
          <w:rFonts w:cs="Times New Roman"/>
          <w:szCs w:val="28"/>
          <w:lang w:val="ru-RU"/>
        </w:rPr>
      </w:pPr>
    </w:p>
    <w:p w14:paraId="0BC7DDB7">
      <w:pPr>
        <w:rPr>
          <w:rFonts w:cs="Times New Roman"/>
          <w:szCs w:val="28"/>
          <w:lang w:val="ru-RU"/>
        </w:rPr>
      </w:pPr>
    </w:p>
    <w:p w14:paraId="0D915D92">
      <w:pPr>
        <w:rPr>
          <w:rFonts w:cs="Times New Roman"/>
          <w:szCs w:val="28"/>
          <w:lang w:val="ru-RU"/>
        </w:rPr>
      </w:pPr>
    </w:p>
    <w:p w14:paraId="1CBF6456">
      <w:pPr>
        <w:rPr>
          <w:rFonts w:cs="Times New Roman"/>
          <w:szCs w:val="28"/>
          <w:lang w:val="ru-RU"/>
        </w:rPr>
      </w:pPr>
    </w:p>
    <w:p w14:paraId="7578F6DA">
      <w:pPr>
        <w:ind w:firstLine="0"/>
        <w:rPr>
          <w:rFonts w:cs="Times New Roman"/>
          <w:szCs w:val="28"/>
          <w:lang w:val="ru-RU"/>
        </w:rPr>
      </w:pPr>
    </w:p>
    <w:p w14:paraId="3CA3119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 202</w:t>
      </w:r>
      <w:bookmarkEnd w:id="0"/>
      <w:bookmarkEnd w:id="1"/>
      <w:r>
        <w:rPr>
          <w:rFonts w:cs="Times New Roman"/>
          <w:szCs w:val="28"/>
          <w:lang w:val="ru-RU"/>
        </w:rPr>
        <w:t>5</w:t>
      </w:r>
    </w:p>
    <w:p w14:paraId="7EBF1D00">
      <w:pPr>
        <w:rPr>
          <w:lang w:val="ru-RU"/>
        </w:rPr>
      </w:pPr>
      <w:r>
        <w:rPr>
          <w:lang w:val="ru-RU"/>
        </w:rPr>
        <w:t>СОДЕРЖАНИЕ</w:t>
      </w:r>
    </w:p>
    <w:p w14:paraId="3FE4F920">
      <w:pPr>
        <w:rPr>
          <w:lang w:val="ru-RU"/>
        </w:rPr>
      </w:pPr>
    </w:p>
    <w:p w14:paraId="4A75095B">
      <w:pPr>
        <w:rPr>
          <w:lang w:val="ru-RU"/>
        </w:rPr>
      </w:pPr>
    </w:p>
    <w:p w14:paraId="4564AFB9">
      <w:pPr>
        <w:rPr>
          <w:lang w:val="ru-RU"/>
        </w:rPr>
      </w:pPr>
    </w:p>
    <w:p w14:paraId="36BA16A5">
      <w:pPr>
        <w:rPr>
          <w:lang w:val="ru-RU"/>
        </w:rPr>
      </w:pPr>
    </w:p>
    <w:p w14:paraId="67527F9B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4FF359C">
      <w:pPr>
        <w:pStyle w:val="2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ХОД РАБОТЫ</w:t>
      </w:r>
      <w:bookmarkStart w:id="2" w:name="_GoBack"/>
      <w:bookmarkEnd w:id="2"/>
    </w:p>
    <w:p w14:paraId="7C090D08">
      <w:pPr>
        <w:rPr>
          <w:rFonts w:hint="default"/>
          <w:lang w:val="ru-RU"/>
        </w:rPr>
      </w:pPr>
    </w:p>
    <w:p w14:paraId="12613C90">
      <w:pPr>
        <w:rPr>
          <w:lang w:val="en-US"/>
        </w:rPr>
      </w:pPr>
    </w:p>
    <w:p w14:paraId="22D7963F">
      <w:pPr>
        <w:rPr>
          <w:lang w:val="en-US"/>
        </w:rPr>
      </w:pP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T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eather">
    <w:panose1 w:val="02000500000000000000"/>
    <w:charset w:val="00"/>
    <w:family w:val="auto"/>
    <w:pitch w:val="default"/>
    <w:sig w:usb0="80000043" w:usb1="4000004A" w:usb2="00000000" w:usb3="00000000" w:csb0="00000001" w:csb1="00000000"/>
  </w:font>
  <w:font w:name="ArialTI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TIM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feather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43846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680961"/>
    <w:rsid w:val="3D2E204C"/>
    <w:rsid w:val="5AF95A12"/>
    <w:rsid w:val="79D4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59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80" w:after="280" w:line="260" w:lineRule="auto"/>
      <w:jc w:val="both"/>
      <w:outlineLvl w:val="0"/>
    </w:pPr>
    <w:rPr>
      <w:rFonts w:ascii="Times New Roman" w:hAnsi="Times New Roman" w:cs="Arial" w:eastAsiaTheme="minorEastAsia"/>
      <w:b/>
      <w:bCs/>
      <w:kern w:val="32"/>
      <w:sz w:val="28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2025-10-31T06:15:00Z</dcterms:created>
  <dc:creator>ewr wqe</dc:creator>
  <cp:lastModifiedBy>ewr wqe</cp:lastModifiedBy>
  <dcterms:modified xsi:type="dcterms:W3CDTF">2025-10-31T06:16:18Z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F91C64AE491D42589B5F125CA5DC0379_11</vt:lpwstr>
  </property>
</Properties>
</file>