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76B6FF">
      <w:pPr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&lt;i&gt;БПК; банковское приложение. &lt;/I&gt;</w:t>
      </w:r>
    </w:p>
    <w:p w14:paraId="3DC8F2C7">
      <w:pPr>
        <w:rPr>
          <w:rFonts w:hint="default"/>
          <w:lang w:val="en-US"/>
        </w:rPr>
      </w:pPr>
    </w:p>
    <w:p w14:paraId="1EB8AB11">
      <w:pPr>
        <w:rPr>
          <w:rFonts w:hint="default"/>
          <w:lang w:val="en-US"/>
        </w:rPr>
      </w:pPr>
      <w:r>
        <w:rPr>
          <w:rFonts w:hint="default"/>
          <w:lang w:val="en-US"/>
        </w:rPr>
        <w:t>&lt;i&gt;</w:t>
      </w:r>
      <w:r>
        <w:rPr>
          <w:rFonts w:hint="default"/>
          <w:lang w:val="ru-RU"/>
        </w:rPr>
        <w:t>Проект:</w:t>
      </w:r>
      <w:r>
        <w:rPr>
          <w:rFonts w:hint="default"/>
          <w:lang w:val="en-US"/>
        </w:rPr>
        <w:t>&lt;/I&gt;, “</w:t>
      </w:r>
      <w:r>
        <w:rPr>
          <w:rFonts w:hint="default"/>
          <w:lang w:val="ru-RU"/>
        </w:rPr>
        <w:t>концепция зарплатной карты</w:t>
      </w:r>
      <w:r>
        <w:rPr>
          <w:rFonts w:hint="default"/>
          <w:lang w:val="en-US"/>
        </w:rPr>
        <w:t xml:space="preserve">; </w:t>
      </w:r>
      <w:r>
        <w:rPr>
          <w:rFonts w:hint="default"/>
          <w:lang w:val="ru-RU"/>
        </w:rPr>
        <w:t>редизайн мобильного приложения для банка</w:t>
      </w:r>
      <w:r>
        <w:rPr>
          <w:rFonts w:hint="default"/>
          <w:lang w:val="en-US"/>
        </w:rPr>
        <w:t>\n”,</w:t>
      </w:r>
    </w:p>
    <w:p w14:paraId="20832985">
      <w:pPr>
        <w:rPr>
          <w:rFonts w:hint="default"/>
          <w:lang w:val="en-US"/>
        </w:rPr>
      </w:pPr>
      <w:r>
        <w:rPr>
          <w:rFonts w:hint="default"/>
          <w:lang w:val="en-US"/>
        </w:rPr>
        <w:t>&lt;i&gt;Клиент:&lt;/i&gt;, “молодёжь 18 — 26 лет\n”,</w:t>
      </w:r>
    </w:p>
    <w:p w14:paraId="624C4E70">
      <w:pPr>
        <w:rPr>
          <w:rFonts w:hint="default"/>
          <w:lang w:val="en-US"/>
        </w:rPr>
      </w:pPr>
      <w:r>
        <w:rPr>
          <w:rFonts w:hint="default"/>
          <w:lang w:val="en-US"/>
        </w:rPr>
        <w:t>&lt;i&gt;</w:t>
      </w:r>
      <w:r>
        <w:rPr>
          <w:rFonts w:hint="default"/>
          <w:lang w:val="ru-RU"/>
        </w:rPr>
        <w:t>Формат:</w:t>
      </w:r>
      <w:r>
        <w:rPr>
          <w:rFonts w:hint="default"/>
          <w:lang w:val="en-US"/>
        </w:rPr>
        <w:t>&lt;/i&gt;, “</w:t>
      </w:r>
      <w:r>
        <w:rPr>
          <w:rFonts w:hint="default"/>
          <w:lang w:val="ru-RU"/>
        </w:rPr>
        <w:t>командная работа, 2 дня</w:t>
      </w:r>
      <w:r>
        <w:rPr>
          <w:rFonts w:hint="default"/>
          <w:lang w:val="en-US"/>
        </w:rPr>
        <w:t>\n”,</w:t>
      </w:r>
    </w:p>
    <w:p w14:paraId="028139C7">
      <w:pPr>
        <w:rPr>
          <w:rFonts w:hint="default"/>
          <w:lang w:val="en-US"/>
        </w:rPr>
      </w:pPr>
      <w:r>
        <w:rPr>
          <w:rFonts w:hint="default"/>
          <w:lang w:val="en-US"/>
        </w:rPr>
        <w:t>&lt;i&gt;</w:t>
      </w:r>
      <w:r>
        <w:rPr>
          <w:rFonts w:hint="default"/>
          <w:lang w:val="ru-RU"/>
        </w:rPr>
        <w:t>Моя роль:</w:t>
      </w:r>
      <w:r>
        <w:rPr>
          <w:rFonts w:hint="default"/>
          <w:lang w:val="en-US"/>
        </w:rPr>
        <w:t>&lt;/i&gt;, “UX/UI-</w:t>
      </w:r>
      <w:r>
        <w:rPr>
          <w:rFonts w:hint="default"/>
          <w:lang w:val="ru-RU"/>
        </w:rPr>
        <w:t xml:space="preserve">дизайнер (исследования, интерфкйс </w:t>
      </w:r>
      <w:r>
        <w:rPr>
          <w:rFonts w:hint="default"/>
          <w:lang w:val="en-US"/>
        </w:rPr>
        <w:t>Fin-</w:t>
      </w:r>
      <w:r>
        <w:rPr>
          <w:rFonts w:hint="default"/>
          <w:lang w:val="ru-RU"/>
        </w:rPr>
        <w:t>трекера, визуальная часть карты, презентация)</w:t>
      </w:r>
      <w:r>
        <w:rPr>
          <w:rFonts w:hint="default"/>
          <w:lang w:val="en-US"/>
        </w:rPr>
        <w:t xml:space="preserve">; </w:t>
      </w:r>
      <w:r>
        <w:rPr>
          <w:rFonts w:hint="default"/>
          <w:lang w:val="ru-RU"/>
        </w:rPr>
        <w:t>экономист</w:t>
      </w:r>
      <w:r>
        <w:rPr>
          <w:rFonts w:hint="default"/>
          <w:lang w:val="en-US"/>
        </w:rPr>
        <w:t>\n”,</w:t>
      </w:r>
    </w:p>
    <w:p w14:paraId="157BEC6A">
      <w:pPr>
        <w:rPr>
          <w:rFonts w:hint="default"/>
          <w:lang w:val="en-US"/>
        </w:rPr>
      </w:pPr>
      <w:r>
        <w:rPr>
          <w:rFonts w:hint="default"/>
          <w:lang w:val="en-US"/>
        </w:rPr>
        <w:t>&lt;i&gt;Цели:&lt;/i&gt;, “разработать концепцию и дизайн зарплатной карты; разработать UX структуру и прототип модернизированного приложения банка, соответствующего требованию.\n”,</w:t>
      </w:r>
    </w:p>
    <w:p w14:paraId="5DC07B79">
      <w:pPr>
        <w:rPr>
          <w:rFonts w:hint="default"/>
          <w:lang w:val="en-US"/>
        </w:rPr>
      </w:pPr>
      <w:r>
        <w:rPr>
          <w:rFonts w:hint="default"/>
          <w:lang w:val="en-US"/>
        </w:rPr>
        <w:t>&lt;i&gt;Срок:&lt;/i&gt;, “2 дня\n\n</w:t>
      </w:r>
    </w:p>
    <w:p w14:paraId="70F4E6D8">
      <w:pPr>
        <w:rPr>
          <w:rFonts w:hint="default"/>
          <w:lang w:val="en-US"/>
        </w:rPr>
      </w:pPr>
    </w:p>
    <w:p w14:paraId="4CEB39D7">
      <w:pPr>
        <w:rPr>
          <w:rFonts w:hint="default"/>
          <w:lang w:val="en-US"/>
        </w:rPr>
      </w:pPr>
      <w:r>
        <w:rPr>
          <w:rFonts w:hint="default"/>
          <w:lang w:val="ru-RU"/>
        </w:rPr>
        <w:t>Молодая аудитория часто не ведёт бюджет системно и теряет интерес к стандартным банковским приложениям, не стараясь сильно разбираться в интерфейсе. Зумерам нужно получать всё прямо здесь и прямо сейчас, особенно если это касается денежных вопросов. Мы решили объединить фин. контроль с небольшой долей игрового подхода, чтобы сформировать позитивные привычки: жить без ожиданий, копить на мечту, радоваться мелочам.</w:t>
      </w:r>
      <w:r>
        <w:rPr>
          <w:rFonts w:hint="default"/>
          <w:lang w:val="en-US"/>
        </w:rPr>
        <w:t>\n\n”,</w:t>
      </w:r>
    </w:p>
    <w:p w14:paraId="292537F7">
      <w:pPr>
        <w:rPr>
          <w:rFonts w:hint="default"/>
          <w:lang w:val="en-US"/>
        </w:rPr>
      </w:pPr>
    </w:p>
    <w:p w14:paraId="5DF1643A">
      <w:pPr>
        <w:rPr>
          <w:rFonts w:hint="default"/>
          <w:lang w:val="en-US"/>
        </w:rPr>
      </w:pPr>
      <w:r>
        <w:rPr>
          <w:rFonts w:hint="default"/>
          <w:lang w:val="en-US"/>
        </w:rPr>
        <w:t>&lt;i&gt;UX&lt;/I&gt;,</w:t>
      </w:r>
    </w:p>
    <w:p w14:paraId="0B084A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“Обновление дизайна сайта в данном случае подразумевает </w:t>
      </w:r>
      <w:r>
        <w:rPr>
          <w:rFonts w:hint="default"/>
          <w:lang w:val="ru-RU"/>
        </w:rPr>
        <w:t>новую вкладку в рамках существующей структуры интерфейса</w:t>
      </w:r>
      <w:r>
        <w:rPr>
          <w:rFonts w:hint="default"/>
          <w:lang w:val="en-US"/>
        </w:rPr>
        <w:t>.\n</w:t>
      </w:r>
    </w:p>
    <w:p w14:paraId="3E6C9E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Исследования (конкурентный анализ) и расчёты потенциального дохода показали, что оптимальным вариантом будет добавить новую вкладку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Fin-трекер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в приложении банка. Ссылка открывает окно, где можно выбрать 1 из 3 секций: анализ (стоит по умолчанию), накопления или миссии. \n</w:t>
      </w:r>
    </w:p>
    <w:p w14:paraId="0AEDC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Во вкладке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Анализ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реализованы столбчатая и круговая диаграммы с данными за месяц, неделю, и категоризацией трат.  Каждой категории за определённый период соответствует собственный цвет. Подобное решение облегчает визуальное восприятие информации, отслеживание и распределение собственных трат.\n</w:t>
      </w:r>
    </w:p>
    <w:p w14:paraId="68D753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Вкладка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Накопления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позволяет отправить деньги в</w:t>
      </w:r>
      <w:r>
        <w:rPr>
          <w:rFonts w:hint="default"/>
          <w:lang w:val="ru-RU"/>
        </w:rPr>
        <w:t xml:space="preserve"> «к</w:t>
      </w:r>
      <w:r>
        <w:rPr>
          <w:rFonts w:hint="default"/>
          <w:lang w:val="en-US"/>
        </w:rPr>
        <w:t>опилку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. На интерфейсе отображаются нынешний остаток на счёте, остаток на счёте после вычета накоплений и остаток на счёте накоплений. Также существует возможность вести учёт собственных поставленных финансовых целей.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Принятые решения позволяют чётче отслеживать собственные цели, видеть и действительно сохранять отложенную сумму. Исчезает необходимость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держать цифры в голове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или оформлять безвозвратные вклады: </w:t>
      </w:r>
      <w:r>
        <w:rPr>
          <w:rFonts w:hint="default"/>
          <w:lang w:val="ru-RU"/>
        </w:rPr>
        <w:t xml:space="preserve">деньги </w:t>
      </w:r>
      <w:r>
        <w:rPr>
          <w:rFonts w:hint="default"/>
          <w:lang w:val="en-US"/>
        </w:rPr>
        <w:t>в любой момент можно проверить и вернуть. Также повышает доходность с реализации пакетов через ставку размещения.\n</w:t>
      </w:r>
    </w:p>
    <w:p w14:paraId="411696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Во вкладке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Миссии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появляются ежемесячные задания, составленные совместно с партнёрскими сетями. В качестве призов доступны манички (бонусная валюта банка) и значки. </w:t>
      </w:r>
      <w:r>
        <w:rPr>
          <w:rFonts w:hint="default"/>
          <w:lang w:val="ru-RU"/>
        </w:rPr>
        <w:t xml:space="preserve">Реализована система уровней. </w:t>
      </w:r>
      <w:r>
        <w:rPr>
          <w:rFonts w:hint="default"/>
          <w:lang w:val="en-US"/>
        </w:rPr>
        <w:t>Каждому уровню соответствует свой уникальный дизайн</w:t>
      </w:r>
      <w:r>
        <w:rPr>
          <w:rFonts w:hint="default"/>
          <w:lang w:val="ru-RU"/>
        </w:rPr>
        <w:t xml:space="preserve"> «виртуального дерева»</w:t>
      </w:r>
      <w:r>
        <w:rPr>
          <w:rFonts w:hint="default"/>
          <w:lang w:val="en-US"/>
        </w:rPr>
        <w:t xml:space="preserve">. При достижении последнего уровня открывается доступ к дизайнам карт пакета "Роскошный максимум". Геймификация делает финансовые задачи более интересным, может формировать полезные финансовые привычки (например, задача </w:t>
      </w:r>
      <w:r>
        <w:rPr>
          <w:rFonts w:hint="default"/>
          <w:lang w:val="ru-RU"/>
        </w:rPr>
        <w:t>«С</w:t>
      </w:r>
      <w:r>
        <w:rPr>
          <w:rFonts w:hint="default"/>
          <w:lang w:val="en-US"/>
        </w:rPr>
        <w:t>охрани n BYN за месяц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/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Оплати коммуналку до n-го числа</w:t>
      </w:r>
      <w:r>
        <w:rPr>
          <w:rFonts w:hint="default"/>
          <w:lang w:val="ru-RU"/>
        </w:rPr>
        <w:t>»</w:t>
      </w:r>
      <w:bookmarkStart w:id="0" w:name="_GoBack"/>
      <w:bookmarkEnd w:id="0"/>
      <w:r>
        <w:rPr>
          <w:rFonts w:hint="default"/>
          <w:lang w:val="en-US"/>
        </w:rPr>
        <w:t>), увеличивать лояльность и удержание клиентов\n\n”</w:t>
      </w:r>
    </w:p>
    <w:p w14:paraId="43668581">
      <w:pPr>
        <w:rPr>
          <w:rFonts w:hint="default"/>
          <w:lang w:val="en-US"/>
        </w:rPr>
      </w:pPr>
    </w:p>
    <w:p w14:paraId="3E0CB8A9">
      <w:pPr>
        <w:rPr>
          <w:rFonts w:hint="default"/>
          <w:lang w:val="en-US"/>
        </w:rPr>
      </w:pPr>
      <w:r>
        <w:rPr>
          <w:rFonts w:hint="default"/>
          <w:lang w:val="en-US"/>
        </w:rPr>
        <w:t>&lt;i&gt;UI&lt;/i&gt;,</w:t>
      </w:r>
    </w:p>
    <w:p w14:paraId="3E752BB0">
      <w:pPr>
        <w:rPr>
          <w:rFonts w:hint="default"/>
          <w:lang w:val="en-US"/>
        </w:rPr>
      </w:pPr>
      <w:r>
        <w:rPr>
          <w:rFonts w:hint="default"/>
          <w:lang w:val="en-US"/>
        </w:rPr>
        <w:t>“”</w:t>
      </w:r>
    </w:p>
    <w:p w14:paraId="3935E366">
      <w:pPr>
        <w:rPr>
          <w:rFonts w:hint="default"/>
          <w:lang w:val="ru-RU"/>
        </w:rPr>
      </w:pPr>
    </w:p>
    <w:p w14:paraId="12C3CA3D">
      <w:pPr>
        <w:rPr>
          <w:rFonts w:hint="default"/>
          <w:lang w:val="en-US"/>
        </w:rPr>
      </w:pPr>
      <w:r>
        <w:rPr>
          <w:rFonts w:hint="default"/>
          <w:lang w:val="en-US"/>
        </w:rPr>
        <w:t>После истечения дедлайна работа была проанализирована. Далее указаны найденные ошибки и идеи, которые не успели реализовать:</w:t>
      </w:r>
    </w:p>
    <w:p w14:paraId="73A47537">
      <w:pPr>
        <w:rPr>
          <w:rFonts w:hint="default"/>
          <w:lang w:val="en-US"/>
        </w:rPr>
      </w:pPr>
      <w:r>
        <w:rPr>
          <w:rFonts w:hint="default"/>
          <w:lang w:val="en-US"/>
        </w:rPr>
        <w:t>• нет кнопки вывода средств из накопительного счёта</w:t>
      </w:r>
    </w:p>
    <w:p w14:paraId="5FF7568B">
      <w:pPr>
        <w:rPr>
          <w:rFonts w:hint="default"/>
          <w:lang w:val="en-US"/>
        </w:rPr>
      </w:pPr>
      <w:r>
        <w:rPr>
          <w:rFonts w:hint="default"/>
          <w:lang w:val="en-US"/>
        </w:rPr>
        <w:t>• неправильно посчитан доход с реализации карт</w:t>
      </w:r>
    </w:p>
    <w:p w14:paraId="7FE746A4">
      <w:pPr>
        <w:rPr>
          <w:rFonts w:hint="default"/>
          <w:lang w:val="en-US"/>
        </w:rPr>
      </w:pPr>
      <w:r>
        <w:rPr>
          <w:rFonts w:hint="default"/>
          <w:lang w:val="en-US"/>
        </w:rPr>
        <w:t>• не реализована идея автопереводов</w:t>
      </w:r>
    </w:p>
    <w:p w14:paraId="06BCDE4F">
      <w:pPr>
        <w:rPr>
          <w:rFonts w:hint="default"/>
          <w:lang w:val="en-US"/>
        </w:rPr>
      </w:pPr>
      <w:r>
        <w:rPr>
          <w:rFonts w:hint="default"/>
          <w:lang w:val="en-US"/>
        </w:rPr>
        <w:t>• не реализованы еженедельные миссии</w:t>
      </w:r>
    </w:p>
    <w:p w14:paraId="000980FC">
      <w:pPr>
        <w:rPr>
          <w:rFonts w:hint="default"/>
          <w:lang w:val="en-US"/>
        </w:rPr>
      </w:pPr>
      <w:r>
        <w:rPr>
          <w:rFonts w:hint="default"/>
          <w:lang w:val="en-US"/>
        </w:rPr>
        <w:t>• не реализован доступ к интерактивным урокам по фин. грамотности при достижении определённого уровня дерева</w:t>
      </w:r>
    </w:p>
    <w:p w14:paraId="58512396">
      <w:pPr>
        <w:rPr>
          <w:rFonts w:hint="default"/>
          <w:lang w:val="en-US"/>
        </w:rPr>
      </w:pPr>
    </w:p>
    <w:p w14:paraId="01AD7FEB">
      <w:pPr>
        <w:rPr>
          <w:rFonts w:hint="default"/>
          <w:lang w:val="en-US"/>
        </w:rPr>
      </w:pPr>
    </w:p>
    <w:p w14:paraId="2883B721">
      <w:pPr>
        <w:rPr>
          <w:rFonts w:hint="default"/>
          <w:lang w:val="en-US"/>
        </w:rPr>
      </w:pPr>
    </w:p>
    <w:p w14:paraId="12613C90">
      <w:pPr>
        <w:rPr>
          <w:lang w:val="en-US"/>
        </w:rPr>
      </w:pPr>
    </w:p>
    <w:p w14:paraId="22D7963F">
      <w:pPr>
        <w:rPr>
          <w:lang w:val="en-US"/>
        </w:rPr>
      </w:pP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055101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680961"/>
    <w:rsid w:val="2E5D208E"/>
    <w:rsid w:val="31A876A2"/>
    <w:rsid w:val="3C7C5F64"/>
    <w:rsid w:val="3D2E204C"/>
    <w:rsid w:val="427B5DF2"/>
    <w:rsid w:val="4642071D"/>
    <w:rsid w:val="4BE430A6"/>
    <w:rsid w:val="54055101"/>
    <w:rsid w:val="57227D03"/>
    <w:rsid w:val="5AF9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2025-10-29T11:37:00Z</dcterms:created>
  <dc:creator>ewr wqe</dc:creator>
  <cp:lastModifiedBy>ewr wqe</cp:lastModifiedBy>
  <dcterms:modified xsi:type="dcterms:W3CDTF">2025-10-30T15:20:10Z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ABFED122993F43AB934E195F126924A9_11</vt:lpwstr>
  </property>
</Properties>
</file>