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44A5" w:rsidRDefault="00476FA4">
      <w:pPr>
        <w:jc w:val="center"/>
      </w:pPr>
      <w:bookmarkStart w:id="0" w:name="_GoBack"/>
      <w:bookmarkEnd w:id="0"/>
      <w:r>
        <w:rPr>
          <w:b/>
        </w:rPr>
        <w:t>Results and Background Analysis</w:t>
      </w:r>
    </w:p>
    <w:p w:rsidR="004844A5" w:rsidRDefault="004844A5">
      <w:pPr>
        <w:jc w:val="center"/>
      </w:pPr>
    </w:p>
    <w:p w:rsidR="004844A5" w:rsidRDefault="00476FA4">
      <w:r>
        <w:t>The tunnel diode can be used to produce high-speed switching in circuits. Applications that require this functionality include devices using the ultra high frequency (UHF) bands, oscilloscopes, and other devices that require the use of a trigger with a ver</w:t>
      </w:r>
      <w:r>
        <w:t>y fast rise time.</w:t>
      </w:r>
    </w:p>
    <w:p w:rsidR="004844A5" w:rsidRDefault="004844A5"/>
    <w:p w:rsidR="004844A5" w:rsidRDefault="00476FA4">
      <w:r>
        <w:t>Below is a circuit that uses a tunnel diode to rapidly switch the output voltage (</w:t>
      </w:r>
      <m:oMath>
        <m:sSub>
          <m:sSubPr>
            <m:ctrlPr>
              <w:rPr>
                <w:rFonts w:ascii="Cambria Math" w:hAnsi="Cambria Math"/>
              </w:rPr>
            </m:ctrlPr>
          </m:sSubPr>
          <m:e>
            <m:r>
              <w:rPr>
                <w:rFonts w:ascii="Cambria Math" w:hAnsi="Cambria Math"/>
              </w:rPr>
              <m:t>V</m:t>
            </m:r>
          </m:e>
          <m:sub>
            <m:r>
              <w:rPr>
                <w:rFonts w:ascii="Cambria Math" w:hAnsi="Cambria Math"/>
              </w:rPr>
              <m:t>out</m:t>
            </m:r>
          </m:sub>
        </m:sSub>
      </m:oMath>
      <w:r>
        <w:t>):</w:t>
      </w:r>
    </w:p>
    <w:p w:rsidR="004844A5" w:rsidRDefault="004844A5"/>
    <w:p w:rsidR="004844A5" w:rsidRDefault="00476FA4">
      <w:pPr>
        <w:jc w:val="center"/>
      </w:pPr>
      <w:r>
        <w:rPr>
          <w:noProof/>
        </w:rPr>
        <w:drawing>
          <wp:inline distT="114300" distB="114300" distL="114300" distR="114300">
            <wp:extent cx="3302000" cy="15113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02000" cy="1511300"/>
                    </a:xfrm>
                    <a:prstGeom prst="rect">
                      <a:avLst/>
                    </a:prstGeom>
                    <a:ln/>
                  </pic:spPr>
                </pic:pic>
              </a:graphicData>
            </a:graphic>
          </wp:inline>
        </w:drawing>
      </w:r>
    </w:p>
    <w:p w:rsidR="004844A5" w:rsidRDefault="00476FA4">
      <w:r>
        <w:t xml:space="preserve">The values of the circuit components are </w:t>
      </w:r>
      <w:r>
        <w:rPr>
          <w:i/>
        </w:rPr>
        <w:t>R</w:t>
      </w:r>
      <w:r>
        <w:t xml:space="preserve"> = 1.5 k</w:t>
      </w:r>
      <m:oMath>
        <m:r>
          <w:rPr>
            <w:rFonts w:ascii="Cambria Math" w:hAnsi="Cambria Math"/>
          </w:rPr>
          <m:t>Ω</m:t>
        </m:r>
      </m:oMath>
      <w:r>
        <w:t xml:space="preserve">, </w:t>
      </w:r>
      <w:r>
        <w:rPr>
          <w:i/>
        </w:rPr>
        <w:t>C</w:t>
      </w:r>
      <w:r>
        <w:t xml:space="preserve"> = 2 pF, </w:t>
      </w:r>
      <w:r>
        <w:rPr>
          <w:i/>
        </w:rPr>
        <w:t>L</w:t>
      </w:r>
      <w:r>
        <w:t xml:space="preserve"> = 5 </w:t>
      </w:r>
      <m:oMath>
        <m:r>
          <w:rPr>
            <w:rFonts w:ascii="Cambria Math" w:hAnsi="Cambria Math"/>
          </w:rPr>
          <m:t>μ</m:t>
        </m:r>
      </m:oMath>
      <w:r>
        <w:t>H. The current through the tunnel diode is given by the equation</w:t>
      </w:r>
    </w:p>
    <w:p w:rsidR="004844A5" w:rsidRDefault="00476FA4">
      <w:pPr>
        <w:jc w:val="center"/>
      </w:pPr>
      <w:r>
        <w:rPr>
          <w:noProof/>
        </w:rPr>
        <w:drawing>
          <wp:inline distT="114300" distB="114300" distL="114300" distR="114300">
            <wp:extent cx="4406900" cy="3683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406900" cy="368300"/>
                    </a:xfrm>
                    <a:prstGeom prst="rect">
                      <a:avLst/>
                    </a:prstGeom>
                    <a:ln/>
                  </pic:spPr>
                </pic:pic>
              </a:graphicData>
            </a:graphic>
          </wp:inline>
        </w:drawing>
      </w:r>
    </w:p>
    <w:p w:rsidR="004844A5" w:rsidRDefault="00476FA4">
      <w:r>
        <w:t>wi</w:t>
      </w:r>
      <w:r>
        <w:t xml:space="preserve">th </w:t>
      </w:r>
      <m:oMath>
        <m:sSub>
          <m:sSubPr>
            <m:ctrlPr>
              <w:rPr>
                <w:rFonts w:ascii="Cambria Math" w:hAnsi="Cambria Math"/>
              </w:rPr>
            </m:ctrlPr>
          </m:sSubPr>
          <m:e>
            <m:r>
              <w:rPr>
                <w:rFonts w:ascii="Cambria Math" w:hAnsi="Cambria Math"/>
              </w:rPr>
              <m:t>I</m:t>
            </m:r>
          </m:e>
          <m:sub>
            <m:r>
              <w:rPr>
                <w:rFonts w:ascii="Cambria Math" w:hAnsi="Cambria Math"/>
              </w:rPr>
              <m:t>D</m:t>
            </m:r>
          </m:sub>
        </m:sSub>
      </m:oMath>
      <w:r>
        <w:t xml:space="preserve"> in units of mA, and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in units of V. </w:t>
      </w:r>
    </w:p>
    <w:p w:rsidR="004844A5" w:rsidRDefault="004844A5"/>
    <w:p w:rsidR="004844A5" w:rsidRDefault="00476FA4">
      <w:r>
        <w:t>The circuit has a pulse input voltage of the following form:</w:t>
      </w:r>
    </w:p>
    <w:p w:rsidR="004844A5" w:rsidRDefault="00476FA4">
      <w:pPr>
        <w:jc w:val="center"/>
      </w:pPr>
      <w:r>
        <w:rPr>
          <w:noProof/>
        </w:rPr>
        <w:drawing>
          <wp:inline distT="114300" distB="114300" distL="114300" distR="114300">
            <wp:extent cx="2171700" cy="711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171700" cy="711200"/>
                    </a:xfrm>
                    <a:prstGeom prst="rect">
                      <a:avLst/>
                    </a:prstGeom>
                    <a:ln/>
                  </pic:spPr>
                </pic:pic>
              </a:graphicData>
            </a:graphic>
          </wp:inline>
        </w:drawing>
      </w:r>
    </w:p>
    <w:p w:rsidR="004844A5" w:rsidRDefault="00476FA4">
      <w:r>
        <w:t>The circuit equations are:</w:t>
      </w:r>
    </w:p>
    <w:p w:rsidR="004844A5" w:rsidRDefault="00476FA4">
      <w:pPr>
        <w:jc w:val="center"/>
      </w:pPr>
      <w:r>
        <w:rPr>
          <w:noProof/>
        </w:rPr>
        <w:drawing>
          <wp:inline distT="114300" distB="114300" distL="114300" distR="114300">
            <wp:extent cx="1346200" cy="901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346200" cy="901700"/>
                    </a:xfrm>
                    <a:prstGeom prst="rect">
                      <a:avLst/>
                    </a:prstGeom>
                    <a:ln/>
                  </pic:spPr>
                </pic:pic>
              </a:graphicData>
            </a:graphic>
          </wp:inline>
        </w:drawing>
      </w:r>
    </w:p>
    <w:p w:rsidR="004844A5" w:rsidRDefault="00476FA4">
      <w:r>
        <w:t xml:space="preserve">and the state variables are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 xml:space="preserve">; </m:t>
        </m:r>
        <m:r>
          <w:rPr>
            <w:rFonts w:ascii="Cambria Math" w:hAnsi="Cambria Math"/>
          </w:rPr>
          <m:t>u</m:t>
        </m:r>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in</m:t>
            </m:r>
          </m:sub>
        </m:sSub>
      </m:oMath>
      <w:r>
        <w:t>.</w:t>
      </w:r>
    </w:p>
    <w:p w:rsidR="004844A5" w:rsidRDefault="004844A5"/>
    <w:p w:rsidR="004844A5" w:rsidRDefault="00476FA4">
      <w:r>
        <w:t>The following is a Simulink model of the system:</w:t>
      </w:r>
    </w:p>
    <w:p w:rsidR="004844A5" w:rsidRDefault="00476FA4">
      <w:pPr>
        <w:jc w:val="center"/>
      </w:pPr>
      <w:r>
        <w:rPr>
          <w:noProof/>
        </w:rPr>
        <w:lastRenderedPageBreak/>
        <w:drawing>
          <wp:inline distT="114300" distB="114300" distL="114300" distR="114300">
            <wp:extent cx="5943600" cy="16764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1676400"/>
                    </a:xfrm>
                    <a:prstGeom prst="rect">
                      <a:avLst/>
                    </a:prstGeom>
                    <a:ln/>
                  </pic:spPr>
                </pic:pic>
              </a:graphicData>
            </a:graphic>
          </wp:inline>
        </w:drawing>
      </w:r>
    </w:p>
    <w:p w:rsidR="004844A5" w:rsidRDefault="004844A5"/>
    <w:p w:rsidR="004844A5" w:rsidRDefault="004844A5"/>
    <w:p w:rsidR="004844A5" w:rsidRDefault="00476FA4">
      <w:r>
        <w:t>The following is a bifurcation plot of the output voltage vs. the input voltage:</w:t>
      </w:r>
    </w:p>
    <w:p w:rsidR="004844A5" w:rsidRDefault="004844A5"/>
    <w:p w:rsidR="004844A5" w:rsidRDefault="00476FA4">
      <w:pPr>
        <w:jc w:val="center"/>
      </w:pPr>
      <w:r>
        <w:rPr>
          <w:noProof/>
        </w:rPr>
        <w:drawing>
          <wp:inline distT="114300" distB="114300" distL="114300" distR="114300">
            <wp:extent cx="4102100" cy="2298700"/>
            <wp:effectExtent l="0" t="0" r="0" b="0"/>
            <wp:docPr id="3" name="image12.png" descr="bifurcation plot 2.png"/>
            <wp:cNvGraphicFramePr/>
            <a:graphic xmlns:a="http://schemas.openxmlformats.org/drawingml/2006/main">
              <a:graphicData uri="http://schemas.openxmlformats.org/drawingml/2006/picture">
                <pic:pic xmlns:pic="http://schemas.openxmlformats.org/drawingml/2006/picture">
                  <pic:nvPicPr>
                    <pic:cNvPr id="0" name="image12.png" descr="bifurcation plot 2.png"/>
                    <pic:cNvPicPr preferRelativeResize="0"/>
                  </pic:nvPicPr>
                  <pic:blipFill>
                    <a:blip r:embed="rId11"/>
                    <a:srcRect/>
                    <a:stretch>
                      <a:fillRect/>
                    </a:stretch>
                  </pic:blipFill>
                  <pic:spPr>
                    <a:xfrm>
                      <a:off x="0" y="0"/>
                      <a:ext cx="4102100" cy="2298700"/>
                    </a:xfrm>
                    <a:prstGeom prst="rect">
                      <a:avLst/>
                    </a:prstGeom>
                    <a:ln/>
                  </pic:spPr>
                </pic:pic>
              </a:graphicData>
            </a:graphic>
          </wp:inline>
        </w:drawing>
      </w:r>
    </w:p>
    <w:p w:rsidR="004844A5" w:rsidRDefault="004844A5">
      <w:pPr>
        <w:jc w:val="center"/>
      </w:pPr>
    </w:p>
    <w:p w:rsidR="004844A5" w:rsidRDefault="00476FA4">
      <w:r>
        <w:t xml:space="preserve">Based on the graph, for </w:t>
      </w:r>
      <m:oMath>
        <m:r>
          <w:rPr>
            <w:rFonts w:ascii="Cambria Math" w:hAnsi="Cambria Math"/>
          </w:rPr>
          <m:t xml:space="preserve">0.66 &lt; </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&lt;1.64</m:t>
        </m:r>
      </m:oMath>
      <w:r>
        <w:t xml:space="preserve">, there are three fixed points. The fixed point is stable if the gradient </w:t>
      </w:r>
      <w:r>
        <w:rPr>
          <w:noProof/>
        </w:rPr>
        <w:drawing>
          <wp:inline distT="114300" distB="114300" distL="114300" distR="114300">
            <wp:extent cx="673100" cy="355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673100" cy="355600"/>
                    </a:xfrm>
                    <a:prstGeom prst="rect">
                      <a:avLst/>
                    </a:prstGeom>
                    <a:ln/>
                  </pic:spPr>
                </pic:pic>
              </a:graphicData>
            </a:graphic>
          </wp:inline>
        </w:drawing>
      </w:r>
      <w:r>
        <w:t xml:space="preserve"> so the lower and upper fixed points are stable (</w:t>
      </w:r>
      <w:r>
        <w:t xml:space="preserve">the magenta and blue), and the intermediate fixed point is unstable (cyan). Since the initial conditions are </w:t>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(0)=0</m:t>
        </m:r>
      </m:oMath>
      <w:r>
        <w:t xml:space="preserve">and </w:t>
      </w:r>
      <m:oMath>
        <m:r>
          <w:rPr>
            <w:rFonts w:ascii="Cambria Math" w:hAnsi="Cambria Math"/>
          </w:rPr>
          <m:t>I</m:t>
        </m:r>
        <m:r>
          <w:rPr>
            <w:rFonts w:ascii="Cambria Math" w:hAnsi="Cambria Math"/>
          </w:rPr>
          <m:t>(0)=0</m:t>
        </m:r>
      </m:oMath>
      <w:r>
        <w:t>, the fixed point is the lowest stable value as the input voltage increases from zero.</w:t>
      </w:r>
    </w:p>
    <w:p w:rsidR="004844A5" w:rsidRDefault="004844A5"/>
    <w:p w:rsidR="004844A5" w:rsidRDefault="00476FA4">
      <w:r>
        <w:t xml:space="preserve">Analytically solving for the fixed </w:t>
      </w:r>
      <w:r>
        <w:t>point, we use the equation</w:t>
      </w:r>
    </w:p>
    <w:p w:rsidR="004844A5" w:rsidRDefault="00476FA4">
      <w:pPr>
        <w:jc w:val="center"/>
      </w:pPr>
      <m:oMathPara>
        <m:oMath>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d</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(-17.76+207.58</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688.86</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+905.24</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3</m:t>
              </m:r>
            </m:sup>
          </m:sSup>
          <m:r>
            <w:rPr>
              <w:rFonts w:ascii="Cambria Math" w:hAnsi="Cambria Math"/>
            </w:rPr>
            <m:t>-</m:t>
          </m:r>
          <m:r>
            <w:rPr>
              <w:rFonts w:ascii="Cambria Math" w:hAnsi="Cambria Math"/>
            </w:rPr>
            <m:t>418.6</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4</m:t>
              </m:r>
            </m:sup>
          </m:sSup>
          <m:r>
            <w:rPr>
              <w:rFonts w:ascii="Cambria Math" w:hAnsi="Cambria Math"/>
            </w:rPr>
            <m:t>=0</m:t>
          </m:r>
        </m:oMath>
      </m:oMathPara>
    </w:p>
    <w:p w:rsidR="004844A5" w:rsidRDefault="00476FA4">
      <w:r>
        <w:t>Solving for the solution, we get that</w:t>
      </w:r>
    </w:p>
    <w:p w:rsidR="004844A5" w:rsidRDefault="00476FA4">
      <w:pPr>
        <w:jc w:val="cente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=0.1381, 0.66014</m:t>
          </m:r>
        </m:oMath>
      </m:oMathPara>
    </w:p>
    <w:p w:rsidR="004844A5" w:rsidRDefault="00476FA4">
      <w:r>
        <w:t>To find the input voltage, we use the state equation</w:t>
      </w:r>
    </w:p>
    <w:p w:rsidR="004844A5" w:rsidRDefault="004844A5"/>
    <w:p w:rsidR="004844A5" w:rsidRDefault="00476FA4">
      <w:pPr>
        <w:jc w:val="center"/>
      </w:pPr>
      <m:oMathPara>
        <m:oMath>
          <m:r>
            <w:rPr>
              <w:rFonts w:ascii="Cambria Math" w:hAnsi="Cambria Math"/>
            </w:rPr>
            <m:t>L</m:t>
          </m:r>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r>
            <w:rPr>
              <w:rFonts w:ascii="Cambria Math" w:hAnsi="Cambria Math"/>
            </w:rPr>
            <m:t>IR</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oMath>
      </m:oMathPara>
    </w:p>
    <w:p w:rsidR="004844A5" w:rsidRDefault="00476FA4">
      <w:r>
        <w:t xml:space="preserve">We find that </w:t>
      </w:r>
    </w:p>
    <w:p w:rsidR="004844A5" w:rsidRDefault="00476FA4">
      <w:pPr>
        <w:jc w:val="center"/>
      </w:pPr>
      <m:oMathPara>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=0.16380, 0.7626</m:t>
          </m:r>
        </m:oMath>
      </m:oMathPara>
    </w:p>
    <w:p w:rsidR="004844A5" w:rsidRDefault="004844A5">
      <w:pPr>
        <w:jc w:val="center"/>
      </w:pPr>
    </w:p>
    <w:p w:rsidR="004844A5" w:rsidRDefault="00476FA4">
      <w:r>
        <w:t>The bifurcation plot below shows datatips at the numerical bifurcations, and another at the analytical bifurcation.</w:t>
      </w:r>
    </w:p>
    <w:p w:rsidR="004844A5" w:rsidRDefault="00476FA4">
      <w:pPr>
        <w:jc w:val="center"/>
      </w:pPr>
      <w:r>
        <w:rPr>
          <w:noProof/>
        </w:rPr>
        <w:drawing>
          <wp:inline distT="114300" distB="114300" distL="114300" distR="114300">
            <wp:extent cx="4738688" cy="2247839"/>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738688" cy="2247839"/>
                    </a:xfrm>
                    <a:prstGeom prst="rect">
                      <a:avLst/>
                    </a:prstGeom>
                    <a:ln/>
                  </pic:spPr>
                </pic:pic>
              </a:graphicData>
            </a:graphic>
          </wp:inline>
        </w:drawing>
      </w:r>
    </w:p>
    <w:p w:rsidR="004844A5" w:rsidRDefault="00476FA4">
      <w:r>
        <w:t>We note that the first bifurcation between the magenta and cyan matches the analytical solution, but the second (</w:t>
      </w:r>
      <w:r>
        <w:t xml:space="preserve">between the cyan and the blue) does not match. The analytical bifurcation point is found above the numerical solution. </w:t>
      </w:r>
    </w:p>
    <w:p w:rsidR="004844A5" w:rsidRDefault="004844A5"/>
    <w:p w:rsidR="004844A5" w:rsidRDefault="00476FA4">
      <w:r>
        <w:t xml:space="preserve">When </w:t>
      </w:r>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&gt;1.64</m:t>
        </m:r>
      </m:oMath>
      <w:r>
        <w:t>, there is only one real fixed point. The output voltage jumps to this upper stable fixed point at the bifurcation valu</w:t>
      </w:r>
      <w:r>
        <w:t>e of 1.65 V. After this bifurcation point, the output voltage’s rise time starts to decrease. The following plot shows this jump at the bifurcation point.</w:t>
      </w:r>
    </w:p>
    <w:p w:rsidR="004844A5" w:rsidRDefault="004844A5"/>
    <w:p w:rsidR="004844A5" w:rsidRDefault="00476FA4">
      <w:pPr>
        <w:jc w:val="center"/>
      </w:pPr>
      <w:r>
        <w:rPr>
          <w:noProof/>
        </w:rPr>
        <w:drawing>
          <wp:inline distT="114300" distB="114300" distL="114300" distR="114300">
            <wp:extent cx="4178606" cy="2633663"/>
            <wp:effectExtent l="0" t="0" r="0" b="0"/>
            <wp:docPr id="2" name="image10.png" descr="voltage v time at bifurcation.png"/>
            <wp:cNvGraphicFramePr/>
            <a:graphic xmlns:a="http://schemas.openxmlformats.org/drawingml/2006/main">
              <a:graphicData uri="http://schemas.openxmlformats.org/drawingml/2006/picture">
                <pic:pic xmlns:pic="http://schemas.openxmlformats.org/drawingml/2006/picture">
                  <pic:nvPicPr>
                    <pic:cNvPr id="0" name="image10.png" descr="voltage v time at bifurcation.png"/>
                    <pic:cNvPicPr preferRelativeResize="0"/>
                  </pic:nvPicPr>
                  <pic:blipFill>
                    <a:blip r:embed="rId14"/>
                    <a:srcRect/>
                    <a:stretch>
                      <a:fillRect/>
                    </a:stretch>
                  </pic:blipFill>
                  <pic:spPr>
                    <a:xfrm>
                      <a:off x="0" y="0"/>
                      <a:ext cx="4178606" cy="2633663"/>
                    </a:xfrm>
                    <a:prstGeom prst="rect">
                      <a:avLst/>
                    </a:prstGeom>
                    <a:ln/>
                  </pic:spPr>
                </pic:pic>
              </a:graphicData>
            </a:graphic>
          </wp:inline>
        </w:drawing>
      </w:r>
    </w:p>
    <w:p w:rsidR="004844A5" w:rsidRDefault="004844A5"/>
    <w:p w:rsidR="004844A5" w:rsidRDefault="00476FA4">
      <w:r>
        <w:t>The following are sample plots of the output voltage vs. time. The top plot is before the bifurcation point and the bottom plot is after the bifurcation point.</w:t>
      </w:r>
    </w:p>
    <w:p w:rsidR="004844A5" w:rsidRDefault="00476FA4">
      <w:pPr>
        <w:jc w:val="center"/>
      </w:pPr>
      <w:r>
        <w:lastRenderedPageBreak/>
        <w:t xml:space="preserve"> </w:t>
      </w:r>
      <w:r>
        <w:rPr>
          <w:noProof/>
        </w:rPr>
        <w:drawing>
          <wp:inline distT="114300" distB="114300" distL="114300" distR="114300">
            <wp:extent cx="3911600" cy="2921000"/>
            <wp:effectExtent l="0" t="0" r="0" b="0"/>
            <wp:docPr id="5" name="image14.png" descr="voltage v time plots.png"/>
            <wp:cNvGraphicFramePr/>
            <a:graphic xmlns:a="http://schemas.openxmlformats.org/drawingml/2006/main">
              <a:graphicData uri="http://schemas.openxmlformats.org/drawingml/2006/picture">
                <pic:pic xmlns:pic="http://schemas.openxmlformats.org/drawingml/2006/picture">
                  <pic:nvPicPr>
                    <pic:cNvPr id="0" name="image14.png" descr="voltage v time plots.png"/>
                    <pic:cNvPicPr preferRelativeResize="0"/>
                  </pic:nvPicPr>
                  <pic:blipFill>
                    <a:blip r:embed="rId15"/>
                    <a:srcRect/>
                    <a:stretch>
                      <a:fillRect/>
                    </a:stretch>
                  </pic:blipFill>
                  <pic:spPr>
                    <a:xfrm>
                      <a:off x="0" y="0"/>
                      <a:ext cx="3911600" cy="2921000"/>
                    </a:xfrm>
                    <a:prstGeom prst="rect">
                      <a:avLst/>
                    </a:prstGeom>
                    <a:ln/>
                  </pic:spPr>
                </pic:pic>
              </a:graphicData>
            </a:graphic>
          </wp:inline>
        </w:drawing>
      </w:r>
    </w:p>
    <w:p w:rsidR="004844A5" w:rsidRDefault="00476FA4">
      <w:r>
        <w:t>Note that the rise time for the first plot is about 10 ns, and rises gradually to the peak vo</w:t>
      </w:r>
      <w:r>
        <w:t xml:space="preserve">ltage expected. The second plot is after the bifurcation, and shows that the voltage shoots up close to the peak. It can also be seen that the rise time has significantly decreased from that of the graph showing </w:t>
      </w:r>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m:t>
        </m:r>
      </m:oMath>
      <w:r>
        <w:t xml:space="preserve"> 1.65 V.</w:t>
      </w:r>
    </w:p>
    <w:sectPr w:rsidR="004844A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FA4" w:rsidRDefault="00476FA4">
      <w:pPr>
        <w:spacing w:line="240" w:lineRule="auto"/>
      </w:pPr>
      <w:r>
        <w:separator/>
      </w:r>
    </w:p>
  </w:endnote>
  <w:endnote w:type="continuationSeparator" w:id="0">
    <w:p w:rsidR="00476FA4" w:rsidRDefault="00476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A5" w:rsidRDefault="00476FA4">
    <w:pPr>
      <w:jc w:val="right"/>
    </w:pPr>
    <w:r>
      <w:fldChar w:fldCharType="begin"/>
    </w:r>
    <w:r>
      <w:instrText>PAGE</w:instrText>
    </w:r>
    <w:r>
      <w:fldChar w:fldCharType="separate"/>
    </w:r>
    <w:r w:rsidR="00D54CF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FA4" w:rsidRDefault="00476FA4">
      <w:pPr>
        <w:spacing w:line="240" w:lineRule="auto"/>
      </w:pPr>
      <w:r>
        <w:separator/>
      </w:r>
    </w:p>
  </w:footnote>
  <w:footnote w:type="continuationSeparator" w:id="0">
    <w:p w:rsidR="00476FA4" w:rsidRDefault="00476F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A5"/>
    <w:rsid w:val="00476FA4"/>
    <w:rsid w:val="004844A5"/>
    <w:rsid w:val="00D5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45238-5856-4589-8009-3990C7F9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Tunnel Diode Results and Background Analysis.docx</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Diode Results and Background Analysis.docx</dc:title>
  <dc:creator>Kristina Ming</dc:creator>
  <cp:lastModifiedBy>Kristina Ming</cp:lastModifiedBy>
  <cp:revision>2</cp:revision>
  <dcterms:created xsi:type="dcterms:W3CDTF">2014-11-11T01:58:00Z</dcterms:created>
  <dcterms:modified xsi:type="dcterms:W3CDTF">2014-11-11T01:58:00Z</dcterms:modified>
</cp:coreProperties>
</file>